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BC24" w14:textId="77777777" w:rsidR="00CF044F" w:rsidRDefault="00CF044F" w:rsidP="009567D1">
      <w:pPr>
        <w:pBdr>
          <w:bottom w:val="single" w:sz="4" w:space="0" w:color="auto"/>
        </w:pBdr>
        <w:ind w:firstLine="567"/>
        <w:jc w:val="center"/>
        <w:rPr>
          <w:rFonts w:ascii="Times New Roman" w:eastAsia="Times New Roman" w:hAnsi="Times New Roman" w:cs="Times New Roman"/>
          <w:lang w:val="kk-KZ"/>
        </w:rPr>
      </w:pPr>
    </w:p>
    <w:p w14:paraId="7E4D1339" w14:textId="1A1AFF95" w:rsidR="00CF044F" w:rsidRPr="00974478" w:rsidRDefault="00CF044F" w:rsidP="009567D1">
      <w:pPr>
        <w:pBdr>
          <w:bottom w:val="single" w:sz="4" w:space="0" w:color="auto"/>
        </w:pBdr>
        <w:ind w:firstLine="567"/>
        <w:jc w:val="center"/>
        <w:rPr>
          <w:rFonts w:ascii="Times New Roman" w:eastAsia="Times New Roman" w:hAnsi="Times New Roman" w:cs="Times New Roman"/>
          <w:b/>
        </w:rPr>
      </w:pPr>
      <w:r w:rsidRPr="00974478">
        <w:rPr>
          <w:rFonts w:ascii="Times New Roman" w:eastAsia="Times New Roman" w:hAnsi="Times New Roman" w:cs="Times New Roman"/>
          <w:lang w:val="kk-KZ"/>
        </w:rPr>
        <w:t>Изображение государственного Герба Республики Казахстан</w:t>
      </w:r>
    </w:p>
    <w:p w14:paraId="6DE76937" w14:textId="77777777" w:rsidR="00CF044F" w:rsidRPr="00974478" w:rsidRDefault="00CF044F" w:rsidP="009567D1">
      <w:pPr>
        <w:pBdr>
          <w:bottom w:val="single" w:sz="4" w:space="0" w:color="auto"/>
        </w:pBdr>
        <w:ind w:firstLine="567"/>
        <w:jc w:val="center"/>
        <w:rPr>
          <w:rFonts w:ascii="Times New Roman" w:eastAsia="Times New Roman" w:hAnsi="Times New Roman" w:cs="Times New Roman"/>
          <w:b/>
        </w:rPr>
      </w:pPr>
    </w:p>
    <w:p w14:paraId="61BC63EE" w14:textId="77777777" w:rsidR="00CF044F" w:rsidRPr="00974478" w:rsidRDefault="00CF044F" w:rsidP="009567D1">
      <w:pPr>
        <w:pBdr>
          <w:bottom w:val="single" w:sz="4" w:space="0" w:color="auto"/>
        </w:pBdr>
        <w:ind w:firstLine="567"/>
        <w:jc w:val="center"/>
        <w:rPr>
          <w:rFonts w:ascii="Times New Roman" w:eastAsia="Times New Roman" w:hAnsi="Times New Roman" w:cs="Times New Roman"/>
          <w:b/>
        </w:rPr>
      </w:pPr>
      <w:r w:rsidRPr="00974478">
        <w:rPr>
          <w:rFonts w:ascii="Times New Roman" w:eastAsia="Times New Roman" w:hAnsi="Times New Roman" w:cs="Times New Roman"/>
          <w:b/>
        </w:rPr>
        <w:t>НАЦИОНАЛЬНЫЙ СТАНДАРТ РЕСПУБЛИКИ КАЗАХСТАН</w:t>
      </w:r>
    </w:p>
    <w:p w14:paraId="13529288" w14:textId="77777777" w:rsidR="00CF044F" w:rsidRPr="00974478" w:rsidRDefault="00CF044F" w:rsidP="009567D1">
      <w:pPr>
        <w:ind w:firstLine="567"/>
        <w:jc w:val="center"/>
        <w:rPr>
          <w:rFonts w:ascii="Times New Roman" w:eastAsia="Times New Roman" w:hAnsi="Times New Roman" w:cs="Times New Roman"/>
          <w:b/>
          <w:caps/>
        </w:rPr>
      </w:pPr>
    </w:p>
    <w:p w14:paraId="61CC228D" w14:textId="77777777" w:rsidR="00CF044F" w:rsidRPr="00974478" w:rsidRDefault="00CF044F" w:rsidP="009567D1">
      <w:pPr>
        <w:tabs>
          <w:tab w:val="left" w:pos="8640"/>
        </w:tabs>
        <w:ind w:firstLine="567"/>
        <w:jc w:val="center"/>
        <w:rPr>
          <w:rFonts w:ascii="Times New Roman" w:eastAsia="Times New Roman" w:hAnsi="Times New Roman" w:cs="Times New Roman"/>
          <w:b/>
          <w:caps/>
        </w:rPr>
      </w:pPr>
    </w:p>
    <w:p w14:paraId="6F566F6F" w14:textId="77777777" w:rsidR="00CF044F" w:rsidRPr="00974478" w:rsidRDefault="00CF044F" w:rsidP="009567D1">
      <w:pPr>
        <w:tabs>
          <w:tab w:val="left" w:pos="8640"/>
        </w:tabs>
        <w:ind w:firstLine="567"/>
        <w:jc w:val="center"/>
        <w:rPr>
          <w:rFonts w:ascii="Times New Roman" w:eastAsia="Times New Roman" w:hAnsi="Times New Roman" w:cs="Times New Roman"/>
          <w:b/>
          <w:caps/>
        </w:rPr>
      </w:pPr>
    </w:p>
    <w:p w14:paraId="61FDEAF6" w14:textId="77777777" w:rsidR="00CF044F" w:rsidRPr="00974478" w:rsidRDefault="00CF044F" w:rsidP="009567D1">
      <w:pPr>
        <w:tabs>
          <w:tab w:val="left" w:pos="8640"/>
        </w:tabs>
        <w:ind w:firstLine="567"/>
        <w:jc w:val="center"/>
        <w:rPr>
          <w:rFonts w:ascii="Times New Roman" w:eastAsia="Times New Roman" w:hAnsi="Times New Roman" w:cs="Times New Roman"/>
          <w:b/>
          <w:caps/>
        </w:rPr>
      </w:pPr>
    </w:p>
    <w:p w14:paraId="282CC970" w14:textId="1EB8DB2E"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34BD27A3" w14:textId="33EE4C67"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57F5CD77" w14:textId="2C3AE398"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6A3A14D5" w14:textId="7F9572B9"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235F1207" w14:textId="77777777"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5745E2FF" w14:textId="77777777" w:rsidR="00B77919" w:rsidRPr="00974478" w:rsidRDefault="00B77919" w:rsidP="009567D1">
      <w:pPr>
        <w:widowControl/>
        <w:ind w:firstLine="567"/>
        <w:jc w:val="both"/>
        <w:rPr>
          <w:rFonts w:ascii="Times New Roman" w:eastAsia="Times New Roman" w:hAnsi="Times New Roman" w:cs="Times New Roman"/>
          <w:b/>
          <w:bCs/>
          <w:color w:val="000000"/>
          <w:sz w:val="28"/>
          <w:szCs w:val="28"/>
          <w:lang w:eastAsia="en-US"/>
        </w:rPr>
      </w:pPr>
    </w:p>
    <w:p w14:paraId="7199F599" w14:textId="0ABCCAF0" w:rsidR="005E4BBD" w:rsidRDefault="00894D09" w:rsidP="009567D1">
      <w:pPr>
        <w:widowControl/>
        <w:autoSpaceDE/>
        <w:autoSpaceDN/>
        <w:adjustRightInd/>
        <w:jc w:val="center"/>
        <w:rPr>
          <w:rFonts w:ascii="Times New Roman" w:eastAsia="Calibri" w:hAnsi="Times New Roman" w:cs="Times New Roman"/>
          <w:b/>
          <w:lang w:eastAsia="en-US"/>
        </w:rPr>
      </w:pPr>
      <w:r w:rsidRPr="00894D09">
        <w:rPr>
          <w:rFonts w:ascii="Times New Roman" w:eastAsia="Calibri" w:hAnsi="Times New Roman" w:cs="Times New Roman"/>
          <w:b/>
          <w:lang w:eastAsia="en-US"/>
        </w:rPr>
        <w:t>Технологии топливных элементов</w:t>
      </w:r>
    </w:p>
    <w:p w14:paraId="050A8F83" w14:textId="01303F3A" w:rsidR="00894D09" w:rsidRDefault="00894D09" w:rsidP="009567D1">
      <w:pPr>
        <w:widowControl/>
        <w:autoSpaceDE/>
        <w:autoSpaceDN/>
        <w:adjustRightInd/>
        <w:jc w:val="center"/>
        <w:rPr>
          <w:rFonts w:ascii="Times New Roman" w:eastAsia="Calibri" w:hAnsi="Times New Roman" w:cs="Times New Roman"/>
          <w:b/>
          <w:lang w:eastAsia="en-US"/>
        </w:rPr>
      </w:pPr>
    </w:p>
    <w:p w14:paraId="32F6551C" w14:textId="3BDDC2D0" w:rsidR="00894D09" w:rsidRDefault="00894D09" w:rsidP="009567D1">
      <w:pPr>
        <w:widowControl/>
        <w:autoSpaceDE/>
        <w:autoSpaceDN/>
        <w:adjustRightInd/>
        <w:jc w:val="center"/>
        <w:rPr>
          <w:rFonts w:ascii="Times New Roman" w:eastAsia="Calibri" w:hAnsi="Times New Roman" w:cs="Times New Roman"/>
          <w:b/>
          <w:lang w:eastAsia="en-US"/>
        </w:rPr>
      </w:pPr>
      <w:r w:rsidRPr="00894D09">
        <w:rPr>
          <w:rFonts w:ascii="Times New Roman" w:eastAsia="Calibri" w:hAnsi="Times New Roman" w:cs="Times New Roman"/>
          <w:b/>
          <w:lang w:eastAsia="en-US"/>
        </w:rPr>
        <w:t>Часть 3-100</w:t>
      </w:r>
    </w:p>
    <w:p w14:paraId="4141FF82" w14:textId="77777777" w:rsidR="00894D09" w:rsidRPr="00974478" w:rsidRDefault="00894D09" w:rsidP="009567D1">
      <w:pPr>
        <w:widowControl/>
        <w:autoSpaceDE/>
        <w:autoSpaceDN/>
        <w:adjustRightInd/>
        <w:jc w:val="center"/>
        <w:rPr>
          <w:rFonts w:ascii="Times New Roman" w:eastAsia="Calibri" w:hAnsi="Times New Roman" w:cs="Times New Roman"/>
          <w:b/>
          <w:lang w:eastAsia="en-US"/>
        </w:rPr>
      </w:pPr>
    </w:p>
    <w:p w14:paraId="165E0CCA" w14:textId="45DC0C88" w:rsidR="00894D09" w:rsidRDefault="00894D09" w:rsidP="009567D1">
      <w:pPr>
        <w:jc w:val="center"/>
        <w:rPr>
          <w:rFonts w:ascii="Times New Roman" w:eastAsia="Calibri" w:hAnsi="Times New Roman" w:cs="Times New Roman"/>
          <w:b/>
          <w:lang w:eastAsia="en-US"/>
        </w:rPr>
      </w:pPr>
      <w:r>
        <w:rPr>
          <w:rFonts w:ascii="Times New Roman" w:eastAsia="Calibri" w:hAnsi="Times New Roman" w:cs="Times New Roman"/>
          <w:b/>
          <w:lang w:val="en-US" w:eastAsia="en-US"/>
        </w:rPr>
        <w:t>C</w:t>
      </w:r>
      <w:r w:rsidRPr="00894D09">
        <w:rPr>
          <w:rFonts w:ascii="Times New Roman" w:eastAsia="Calibri" w:hAnsi="Times New Roman" w:cs="Times New Roman"/>
          <w:b/>
          <w:lang w:eastAsia="en-US"/>
        </w:rPr>
        <w:t>тационарные энергоу</w:t>
      </w:r>
      <w:r>
        <w:rPr>
          <w:rFonts w:ascii="Times New Roman" w:eastAsia="Calibri" w:hAnsi="Times New Roman" w:cs="Times New Roman"/>
          <w:b/>
          <w:lang w:eastAsia="en-US"/>
        </w:rPr>
        <w:t>становки на топливных элементах</w:t>
      </w:r>
    </w:p>
    <w:p w14:paraId="50134DA6" w14:textId="77777777" w:rsidR="00894D09" w:rsidRDefault="00894D09" w:rsidP="009567D1">
      <w:pPr>
        <w:jc w:val="center"/>
        <w:rPr>
          <w:rFonts w:ascii="Times New Roman" w:eastAsia="Calibri" w:hAnsi="Times New Roman" w:cs="Times New Roman"/>
          <w:b/>
          <w:lang w:eastAsia="en-US"/>
        </w:rPr>
      </w:pPr>
    </w:p>
    <w:p w14:paraId="69877ABD" w14:textId="7C08CF80" w:rsidR="005E4BBD" w:rsidRPr="002F253D" w:rsidRDefault="00894D09" w:rsidP="009567D1">
      <w:pPr>
        <w:jc w:val="center"/>
        <w:rPr>
          <w:rFonts w:ascii="Times New Roman" w:eastAsia="Calibri" w:hAnsi="Times New Roman" w:cs="Times New Roman"/>
          <w:b/>
          <w:lang w:val="en-US" w:eastAsia="en-US"/>
        </w:rPr>
      </w:pPr>
      <w:r w:rsidRPr="00894D09">
        <w:rPr>
          <w:rFonts w:ascii="Times New Roman" w:eastAsia="Calibri" w:hAnsi="Times New Roman" w:cs="Times New Roman"/>
          <w:b/>
          <w:lang w:eastAsia="en-US"/>
        </w:rPr>
        <w:t>БЕЗОПАСНОСТЬ</w:t>
      </w:r>
    </w:p>
    <w:p w14:paraId="70F23601" w14:textId="77777777" w:rsidR="00894D09" w:rsidRPr="002F253D" w:rsidRDefault="00894D09" w:rsidP="009567D1">
      <w:pPr>
        <w:jc w:val="center"/>
        <w:rPr>
          <w:rFonts w:ascii="Times New Roman" w:eastAsia="Times New Roman" w:hAnsi="Times New Roman" w:cs="Times New Roman"/>
          <w:b/>
          <w:bCs/>
          <w:lang w:val="en-US"/>
        </w:rPr>
      </w:pPr>
    </w:p>
    <w:p w14:paraId="7C6BE685" w14:textId="77777777" w:rsidR="005E4BBD" w:rsidRPr="002F253D" w:rsidRDefault="005E4BBD" w:rsidP="009567D1">
      <w:pPr>
        <w:jc w:val="center"/>
        <w:rPr>
          <w:rFonts w:ascii="Times New Roman" w:eastAsia="Times New Roman" w:hAnsi="Times New Roman" w:cs="Times New Roman"/>
          <w:b/>
          <w:bCs/>
          <w:lang w:val="en-US"/>
        </w:rPr>
      </w:pPr>
    </w:p>
    <w:p w14:paraId="43903FA6" w14:textId="7D8E8942" w:rsidR="00B77919" w:rsidRPr="0025583F" w:rsidRDefault="00B77919" w:rsidP="009567D1">
      <w:pPr>
        <w:jc w:val="center"/>
        <w:rPr>
          <w:rFonts w:ascii="Times New Roman" w:eastAsia="Times New Roman" w:hAnsi="Times New Roman" w:cs="Times New Roman"/>
          <w:b/>
          <w:lang w:val="en-US"/>
        </w:rPr>
      </w:pPr>
      <w:r w:rsidRPr="00974478">
        <w:rPr>
          <w:rFonts w:ascii="Times New Roman" w:eastAsia="Times New Roman" w:hAnsi="Times New Roman" w:cs="Times New Roman"/>
          <w:b/>
          <w:bCs/>
        </w:rPr>
        <w:t>СТ</w:t>
      </w:r>
      <w:r w:rsidRPr="0025583F">
        <w:rPr>
          <w:rFonts w:ascii="Times New Roman" w:eastAsia="Times New Roman" w:hAnsi="Times New Roman" w:cs="Times New Roman"/>
          <w:b/>
          <w:bCs/>
          <w:lang w:val="en-US"/>
        </w:rPr>
        <w:t xml:space="preserve"> </w:t>
      </w:r>
      <w:r w:rsidRPr="00974478">
        <w:rPr>
          <w:rFonts w:ascii="Times New Roman" w:eastAsia="Times New Roman" w:hAnsi="Times New Roman" w:cs="Times New Roman"/>
          <w:b/>
          <w:bCs/>
        </w:rPr>
        <w:t>РК</w:t>
      </w:r>
      <w:r w:rsidRPr="0025583F">
        <w:rPr>
          <w:rFonts w:ascii="Times New Roman" w:eastAsia="Times New Roman" w:hAnsi="Times New Roman" w:cs="Times New Roman"/>
          <w:b/>
          <w:bCs/>
          <w:lang w:val="en-US"/>
        </w:rPr>
        <w:t xml:space="preserve"> </w:t>
      </w:r>
      <w:r w:rsidR="002F253D">
        <w:rPr>
          <w:rFonts w:ascii="Times New Roman" w:eastAsia="Times New Roman" w:hAnsi="Times New Roman" w:cs="Times New Roman"/>
          <w:b/>
          <w:bCs/>
          <w:lang w:val="en-US"/>
        </w:rPr>
        <w:t>IEC</w:t>
      </w:r>
    </w:p>
    <w:p w14:paraId="0FE68E29" w14:textId="77777777" w:rsidR="00B77919" w:rsidRPr="0025583F" w:rsidRDefault="00B77919" w:rsidP="009567D1">
      <w:pPr>
        <w:jc w:val="center"/>
        <w:rPr>
          <w:rFonts w:ascii="Times New Roman" w:eastAsia="Times New Roman" w:hAnsi="Times New Roman" w:cs="Times New Roman"/>
          <w:b/>
          <w:lang w:val="en-US"/>
        </w:rPr>
      </w:pPr>
    </w:p>
    <w:p w14:paraId="648285CA" w14:textId="77777777" w:rsidR="00B77919" w:rsidRPr="0025583F" w:rsidRDefault="00B77919" w:rsidP="009567D1">
      <w:pPr>
        <w:widowControl/>
        <w:ind w:firstLine="567"/>
        <w:rPr>
          <w:rFonts w:ascii="Times New Roman" w:eastAsia="Times New Roman" w:hAnsi="Times New Roman" w:cs="Times New Roman"/>
          <w:i/>
          <w:lang w:val="en-US"/>
        </w:rPr>
      </w:pPr>
    </w:p>
    <w:p w14:paraId="498120B3" w14:textId="77777777" w:rsidR="002F253D" w:rsidRDefault="00B77919" w:rsidP="009567D1">
      <w:pPr>
        <w:jc w:val="center"/>
        <w:rPr>
          <w:rFonts w:ascii="Times New Roman" w:eastAsia="Times New Roman" w:hAnsi="Times New Roman" w:cs="Times New Roman"/>
          <w:bCs/>
          <w:i/>
          <w:lang w:val="en-US"/>
        </w:rPr>
      </w:pPr>
      <w:r w:rsidRPr="00974478">
        <w:rPr>
          <w:rFonts w:ascii="Times New Roman" w:eastAsia="Times New Roman" w:hAnsi="Times New Roman" w:cs="Times New Roman"/>
          <w:i/>
          <w:lang w:val="en-US"/>
        </w:rPr>
        <w:t>(</w:t>
      </w:r>
      <w:r w:rsidR="002F253D" w:rsidRPr="002F253D">
        <w:rPr>
          <w:rFonts w:ascii="Times New Roman" w:eastAsia="Times New Roman" w:hAnsi="Times New Roman" w:cs="Times New Roman"/>
          <w:i/>
          <w:lang w:val="en-US"/>
        </w:rPr>
        <w:t>IEC 62282-3-100:2022</w:t>
      </w:r>
      <w:r w:rsidR="002F253D">
        <w:rPr>
          <w:rFonts w:ascii="Times New Roman" w:eastAsia="Times New Roman" w:hAnsi="Times New Roman" w:cs="Times New Roman"/>
          <w:i/>
          <w:lang w:val="en-US"/>
        </w:rPr>
        <w:t xml:space="preserve"> </w:t>
      </w:r>
      <w:r w:rsidR="002F253D" w:rsidRPr="002F253D">
        <w:rPr>
          <w:rFonts w:ascii="Times New Roman" w:eastAsia="Times New Roman" w:hAnsi="Times New Roman" w:cs="Times New Roman"/>
          <w:bCs/>
          <w:i/>
          <w:lang w:val="en-US"/>
        </w:rPr>
        <w:t xml:space="preserve">Fuel cell technologies. Part 3-100. </w:t>
      </w:r>
    </w:p>
    <w:p w14:paraId="7E538CC4" w14:textId="05B34595" w:rsidR="00B77919" w:rsidRPr="00893016" w:rsidRDefault="002F253D" w:rsidP="009567D1">
      <w:pPr>
        <w:jc w:val="center"/>
        <w:rPr>
          <w:rFonts w:ascii="Times New Roman" w:eastAsia="Times New Roman" w:hAnsi="Times New Roman" w:cs="Times New Roman"/>
          <w:i/>
        </w:rPr>
      </w:pPr>
      <w:r w:rsidRPr="002F253D">
        <w:rPr>
          <w:rFonts w:ascii="Times New Roman" w:eastAsia="Times New Roman" w:hAnsi="Times New Roman" w:cs="Times New Roman"/>
          <w:bCs/>
          <w:i/>
          <w:lang w:val="en-US"/>
        </w:rPr>
        <w:t>Stationary fuel cell power systems. Safety</w:t>
      </w:r>
      <w:r w:rsidR="004B3B27" w:rsidRPr="00893016">
        <w:rPr>
          <w:rFonts w:ascii="Times New Roman" w:eastAsia="Times New Roman" w:hAnsi="Times New Roman" w:cs="Times New Roman"/>
          <w:bCs/>
          <w:i/>
        </w:rPr>
        <w:t xml:space="preserve">, </w:t>
      </w:r>
      <w:r w:rsidR="004B3B27">
        <w:rPr>
          <w:rFonts w:ascii="Times New Roman" w:eastAsia="Times New Roman" w:hAnsi="Times New Roman" w:cs="Times New Roman"/>
          <w:bCs/>
          <w:i/>
          <w:lang w:val="en-US"/>
        </w:rPr>
        <w:t>IDT</w:t>
      </w:r>
      <w:r w:rsidR="00B77919" w:rsidRPr="00893016">
        <w:rPr>
          <w:rFonts w:ascii="Times New Roman" w:eastAsia="Times New Roman" w:hAnsi="Times New Roman" w:cs="Times New Roman"/>
          <w:bCs/>
          <w:i/>
        </w:rPr>
        <w:t>)</w:t>
      </w:r>
    </w:p>
    <w:p w14:paraId="39F4AED4" w14:textId="77777777" w:rsidR="00CF044F" w:rsidRPr="00893016" w:rsidRDefault="00CF044F" w:rsidP="009567D1">
      <w:pPr>
        <w:ind w:firstLine="567"/>
        <w:jc w:val="center"/>
        <w:rPr>
          <w:rFonts w:ascii="Times New Roman" w:eastAsia="Times New Roman" w:hAnsi="Times New Roman" w:cs="Times New Roman"/>
          <w:b/>
        </w:rPr>
      </w:pPr>
    </w:p>
    <w:p w14:paraId="7AE3C63E" w14:textId="77777777" w:rsidR="00CF044F" w:rsidRPr="00893016" w:rsidRDefault="00CF044F" w:rsidP="009567D1">
      <w:pPr>
        <w:ind w:firstLine="567"/>
        <w:jc w:val="center"/>
        <w:rPr>
          <w:rFonts w:ascii="Times New Roman" w:eastAsia="Times New Roman" w:hAnsi="Times New Roman" w:cs="Times New Roman"/>
          <w:b/>
        </w:rPr>
      </w:pPr>
    </w:p>
    <w:p w14:paraId="0F392074" w14:textId="51E2D3BE" w:rsidR="00CF044F" w:rsidRPr="00893016" w:rsidRDefault="00CF044F" w:rsidP="009567D1">
      <w:pPr>
        <w:ind w:firstLine="567"/>
        <w:jc w:val="center"/>
        <w:rPr>
          <w:rFonts w:ascii="Times New Roman" w:eastAsia="Times New Roman" w:hAnsi="Times New Roman" w:cs="Times New Roman"/>
          <w:b/>
        </w:rPr>
      </w:pPr>
    </w:p>
    <w:p w14:paraId="05E1FF7D" w14:textId="4A131243" w:rsidR="00CF044F" w:rsidRPr="00893016" w:rsidRDefault="00CF044F" w:rsidP="009567D1">
      <w:pPr>
        <w:ind w:firstLine="567"/>
        <w:jc w:val="center"/>
        <w:rPr>
          <w:rFonts w:ascii="Times New Roman" w:eastAsia="Times New Roman" w:hAnsi="Times New Roman" w:cs="Times New Roman"/>
          <w:b/>
        </w:rPr>
      </w:pPr>
    </w:p>
    <w:p w14:paraId="58B0627D" w14:textId="77777777" w:rsidR="00CF044F" w:rsidRPr="00893016" w:rsidRDefault="00CF044F" w:rsidP="009567D1">
      <w:pPr>
        <w:ind w:firstLine="567"/>
        <w:jc w:val="center"/>
        <w:rPr>
          <w:rFonts w:ascii="Times New Roman" w:eastAsia="Times New Roman" w:hAnsi="Times New Roman" w:cs="Times New Roman"/>
          <w:b/>
        </w:rPr>
      </w:pPr>
    </w:p>
    <w:p w14:paraId="1D9EB339" w14:textId="77777777" w:rsidR="00CF044F" w:rsidRPr="00893016" w:rsidRDefault="00CF044F" w:rsidP="009567D1">
      <w:pPr>
        <w:ind w:firstLine="567"/>
        <w:jc w:val="center"/>
        <w:rPr>
          <w:rFonts w:ascii="Times New Roman" w:eastAsia="Times New Roman" w:hAnsi="Times New Roman" w:cs="Times New Roman"/>
          <w:b/>
        </w:rPr>
      </w:pPr>
    </w:p>
    <w:p w14:paraId="6C4E4435" w14:textId="77777777" w:rsidR="00CF044F" w:rsidRPr="00893016" w:rsidRDefault="00CF044F" w:rsidP="009567D1">
      <w:pPr>
        <w:ind w:firstLine="567"/>
        <w:jc w:val="center"/>
        <w:rPr>
          <w:rFonts w:ascii="Times New Roman" w:eastAsia="Times New Roman" w:hAnsi="Times New Roman" w:cs="Times New Roman"/>
          <w:b/>
        </w:rPr>
      </w:pPr>
    </w:p>
    <w:p w14:paraId="119B8F6E" w14:textId="77777777" w:rsidR="00CF044F" w:rsidRPr="00974478" w:rsidRDefault="00CF044F" w:rsidP="009567D1">
      <w:pPr>
        <w:ind w:firstLine="567"/>
        <w:rPr>
          <w:rFonts w:ascii="Times New Roman" w:eastAsia="Times New Roman" w:hAnsi="Times New Roman" w:cs="Times New Roman"/>
          <w:b/>
          <w:lang w:val="kk-KZ"/>
        </w:rPr>
      </w:pPr>
    </w:p>
    <w:p w14:paraId="17DA3146" w14:textId="77777777" w:rsidR="00CF044F" w:rsidRPr="00974478" w:rsidRDefault="00CF044F" w:rsidP="009567D1">
      <w:pPr>
        <w:widowControl/>
        <w:autoSpaceDE/>
        <w:autoSpaceDN/>
        <w:adjustRightInd/>
        <w:jc w:val="center"/>
        <w:rPr>
          <w:rFonts w:ascii="Times New Roman" w:eastAsia="Times New Roman" w:hAnsi="Times New Roman" w:cs="Times New Roman"/>
          <w:i/>
        </w:rPr>
      </w:pPr>
      <w:r w:rsidRPr="00974478">
        <w:rPr>
          <w:rFonts w:ascii="Times New Roman" w:eastAsia="Times New Roman" w:hAnsi="Times New Roman" w:cs="Times New Roman"/>
          <w:i/>
        </w:rPr>
        <w:t xml:space="preserve">Настоящий проект стандарта не подлежит </w:t>
      </w:r>
    </w:p>
    <w:p w14:paraId="28A11AC1" w14:textId="77777777" w:rsidR="00CF044F" w:rsidRPr="00974478" w:rsidRDefault="00CF044F" w:rsidP="009567D1">
      <w:pPr>
        <w:shd w:val="clear" w:color="auto" w:fill="FFFFFF"/>
        <w:jc w:val="center"/>
        <w:rPr>
          <w:rFonts w:ascii="Times New Roman" w:eastAsia="Times New Roman" w:hAnsi="Times New Roman" w:cs="Times New Roman"/>
          <w:b/>
        </w:rPr>
      </w:pPr>
      <w:r w:rsidRPr="00974478">
        <w:rPr>
          <w:rFonts w:ascii="Times New Roman" w:eastAsia="Times New Roman" w:hAnsi="Times New Roman" w:cs="Times New Roman"/>
          <w:i/>
        </w:rPr>
        <w:t>применению до его утверждения</w:t>
      </w:r>
    </w:p>
    <w:p w14:paraId="262C4A81" w14:textId="7926BA35" w:rsidR="00B77919" w:rsidRPr="00CF044F" w:rsidRDefault="00B77919" w:rsidP="009567D1">
      <w:pPr>
        <w:shd w:val="clear" w:color="auto" w:fill="FFFFFF"/>
        <w:jc w:val="center"/>
        <w:rPr>
          <w:rFonts w:ascii="Times New Roman" w:eastAsia="Times New Roman" w:hAnsi="Times New Roman" w:cs="Times New Roman"/>
          <w:b/>
        </w:rPr>
      </w:pPr>
    </w:p>
    <w:p w14:paraId="5DC28853" w14:textId="4D7C9211" w:rsidR="00511329" w:rsidRDefault="00511329" w:rsidP="009567D1">
      <w:pPr>
        <w:shd w:val="clear" w:color="auto" w:fill="FFFFFF"/>
        <w:jc w:val="center"/>
        <w:rPr>
          <w:rFonts w:ascii="Times New Roman" w:eastAsia="Times New Roman" w:hAnsi="Times New Roman" w:cs="Times New Roman"/>
          <w:b/>
          <w:lang w:val="kk-KZ"/>
        </w:rPr>
      </w:pPr>
    </w:p>
    <w:p w14:paraId="3EFC6347" w14:textId="6564F3CC" w:rsidR="00511329" w:rsidRDefault="00511329" w:rsidP="009567D1">
      <w:pPr>
        <w:shd w:val="clear" w:color="auto" w:fill="FFFFFF"/>
        <w:jc w:val="center"/>
        <w:rPr>
          <w:rFonts w:ascii="Times New Roman" w:eastAsia="Times New Roman" w:hAnsi="Times New Roman" w:cs="Times New Roman"/>
          <w:b/>
          <w:lang w:val="kk-KZ"/>
        </w:rPr>
      </w:pPr>
    </w:p>
    <w:p w14:paraId="6CE9B5A5" w14:textId="63959963" w:rsidR="00CF044F" w:rsidRDefault="00CF044F" w:rsidP="009567D1">
      <w:pPr>
        <w:shd w:val="clear" w:color="auto" w:fill="FFFFFF"/>
        <w:jc w:val="center"/>
        <w:rPr>
          <w:rFonts w:ascii="Times New Roman" w:eastAsia="Times New Roman" w:hAnsi="Times New Roman" w:cs="Times New Roman"/>
          <w:b/>
          <w:lang w:val="kk-KZ"/>
        </w:rPr>
      </w:pPr>
    </w:p>
    <w:p w14:paraId="7D2A4925" w14:textId="77777777" w:rsidR="00CF044F" w:rsidRPr="00974478" w:rsidRDefault="00CF044F" w:rsidP="009567D1">
      <w:pPr>
        <w:shd w:val="clear" w:color="auto" w:fill="FFFFFF"/>
        <w:jc w:val="center"/>
        <w:rPr>
          <w:rFonts w:ascii="Times New Roman" w:eastAsia="Times New Roman" w:hAnsi="Times New Roman" w:cs="Times New Roman"/>
          <w:b/>
          <w:lang w:val="kk-KZ"/>
        </w:rPr>
      </w:pPr>
    </w:p>
    <w:p w14:paraId="0C3310B5" w14:textId="77777777" w:rsidR="00B77919" w:rsidRPr="00974478" w:rsidRDefault="00B77919" w:rsidP="009567D1">
      <w:pPr>
        <w:shd w:val="clear" w:color="auto" w:fill="FFFFFF"/>
        <w:jc w:val="center"/>
        <w:rPr>
          <w:rFonts w:ascii="Times New Roman" w:eastAsia="Times New Roman" w:hAnsi="Times New Roman" w:cs="Times New Roman"/>
          <w:b/>
          <w:lang w:val="kk-KZ"/>
        </w:rPr>
      </w:pPr>
    </w:p>
    <w:p w14:paraId="1E149B11" w14:textId="77777777" w:rsidR="00B77919" w:rsidRPr="00974478" w:rsidRDefault="00B77919" w:rsidP="009567D1">
      <w:pPr>
        <w:shd w:val="clear" w:color="auto" w:fill="FFFFFF"/>
        <w:jc w:val="center"/>
        <w:rPr>
          <w:rFonts w:ascii="Times New Roman" w:eastAsia="Times New Roman" w:hAnsi="Times New Roman" w:cs="Times New Roman"/>
          <w:b/>
          <w:lang w:val="kk-KZ"/>
        </w:rPr>
      </w:pPr>
      <w:r w:rsidRPr="00974478">
        <w:rPr>
          <w:rFonts w:ascii="Times New Roman" w:eastAsia="Times New Roman" w:hAnsi="Times New Roman" w:cs="Times New Roman"/>
          <w:b/>
          <w:lang w:val="kk-KZ"/>
        </w:rPr>
        <w:t>Комитет технического регулирования и метрологии</w:t>
      </w:r>
    </w:p>
    <w:p w14:paraId="178D8E34" w14:textId="77777777" w:rsidR="00B77919" w:rsidRPr="00974478" w:rsidRDefault="00B77919" w:rsidP="009567D1">
      <w:pPr>
        <w:shd w:val="clear" w:color="auto" w:fill="FFFFFF"/>
        <w:jc w:val="center"/>
        <w:rPr>
          <w:rFonts w:ascii="Times New Roman" w:eastAsia="Times New Roman" w:hAnsi="Times New Roman" w:cs="Times New Roman"/>
          <w:b/>
          <w:lang w:val="kk-KZ"/>
        </w:rPr>
      </w:pPr>
      <w:r w:rsidRPr="00974478">
        <w:rPr>
          <w:rFonts w:ascii="Times New Roman" w:eastAsia="Times New Roman" w:hAnsi="Times New Roman" w:cs="Times New Roman"/>
          <w:b/>
          <w:lang w:val="kk-KZ"/>
        </w:rPr>
        <w:t>Министерства торговли и интеграции Республики Казахстан</w:t>
      </w:r>
    </w:p>
    <w:p w14:paraId="2C952F1E" w14:textId="77777777" w:rsidR="00B77919" w:rsidRPr="00974478" w:rsidRDefault="00B77919" w:rsidP="009567D1">
      <w:pPr>
        <w:shd w:val="clear" w:color="auto" w:fill="FFFFFF"/>
        <w:jc w:val="center"/>
        <w:rPr>
          <w:rFonts w:ascii="Times New Roman" w:eastAsia="Times New Roman" w:hAnsi="Times New Roman" w:cs="Times New Roman"/>
          <w:b/>
          <w:lang w:val="kk-KZ"/>
        </w:rPr>
      </w:pPr>
      <w:r w:rsidRPr="00974478">
        <w:rPr>
          <w:rFonts w:ascii="Times New Roman" w:eastAsia="Times New Roman" w:hAnsi="Times New Roman" w:cs="Times New Roman"/>
          <w:b/>
          <w:lang w:val="kk-KZ"/>
        </w:rPr>
        <w:t>(Госстандарт)</w:t>
      </w:r>
    </w:p>
    <w:p w14:paraId="723D5DA6" w14:textId="77777777" w:rsidR="00B77919" w:rsidRPr="00974478" w:rsidRDefault="00B77919" w:rsidP="009567D1">
      <w:pPr>
        <w:shd w:val="clear" w:color="auto" w:fill="FFFFFF"/>
        <w:jc w:val="center"/>
        <w:rPr>
          <w:rFonts w:ascii="Times New Roman" w:eastAsia="Times New Roman" w:hAnsi="Times New Roman" w:cs="Times New Roman"/>
          <w:b/>
          <w:lang w:val="kk-KZ"/>
        </w:rPr>
      </w:pPr>
    </w:p>
    <w:p w14:paraId="373E9BA5" w14:textId="14073A48" w:rsidR="00B77919" w:rsidRPr="00974478" w:rsidRDefault="00883D2D" w:rsidP="009567D1">
      <w:pPr>
        <w:tabs>
          <w:tab w:val="center" w:pos="4677"/>
          <w:tab w:val="left" w:pos="7980"/>
        </w:tabs>
        <w:jc w:val="center"/>
        <w:rPr>
          <w:rFonts w:ascii="Times New Roman" w:eastAsia="Times New Roman" w:hAnsi="Times New Roman" w:cs="Times New Roman"/>
          <w:b/>
          <w:bCs/>
          <w:spacing w:val="3"/>
        </w:rPr>
      </w:pPr>
      <w:r w:rsidRPr="00974478">
        <w:rPr>
          <w:rFonts w:ascii="Times New Roman" w:eastAsia="Times New Roman" w:hAnsi="Times New Roman" w:cs="Times New Roman"/>
          <w:b/>
          <w:lang w:val="kk-KZ"/>
        </w:rPr>
        <w:t>Астана</w:t>
      </w:r>
    </w:p>
    <w:p w14:paraId="77E5E9F8" w14:textId="77777777" w:rsidR="000E6E5B" w:rsidRPr="00974478" w:rsidRDefault="00B77919" w:rsidP="009567D1">
      <w:pPr>
        <w:widowControl/>
        <w:autoSpaceDE/>
        <w:autoSpaceDN/>
        <w:adjustRightInd/>
        <w:jc w:val="center"/>
        <w:rPr>
          <w:rFonts w:ascii="Times New Roman" w:eastAsia="Times New Roman" w:hAnsi="Times New Roman" w:cs="Times New Roman"/>
          <w:b/>
          <w:bCs/>
          <w:spacing w:val="3"/>
        </w:rPr>
        <w:sectPr w:rsidR="000E6E5B" w:rsidRPr="00974478" w:rsidSect="007369B4">
          <w:headerReference w:type="even" r:id="rId8"/>
          <w:headerReference w:type="default" r:id="rId9"/>
          <w:footerReference w:type="even" r:id="rId10"/>
          <w:footerReference w:type="default" r:id="rId11"/>
          <w:headerReference w:type="first" r:id="rId12"/>
          <w:footerReference w:type="first" r:id="rId13"/>
          <w:pgSz w:w="11909" w:h="16834"/>
          <w:pgMar w:top="1134" w:right="851" w:bottom="1134" w:left="1418" w:header="720" w:footer="720" w:gutter="0"/>
          <w:pgNumType w:start="1"/>
          <w:cols w:space="720"/>
          <w:noEndnote/>
          <w:titlePg/>
          <w:docGrid w:linePitch="326"/>
        </w:sectPr>
      </w:pPr>
      <w:r w:rsidRPr="00974478">
        <w:rPr>
          <w:rFonts w:ascii="Times New Roman" w:eastAsia="Times New Roman" w:hAnsi="Times New Roman" w:cs="Times New Roman"/>
          <w:b/>
          <w:bCs/>
          <w:spacing w:val="3"/>
        </w:rPr>
        <w:br w:type="page"/>
      </w:r>
    </w:p>
    <w:p w14:paraId="279B980E" w14:textId="77777777" w:rsidR="009556EC" w:rsidRPr="00974478" w:rsidRDefault="009556EC" w:rsidP="009567D1">
      <w:pPr>
        <w:tabs>
          <w:tab w:val="center" w:pos="4677"/>
          <w:tab w:val="left" w:pos="7980"/>
        </w:tabs>
        <w:jc w:val="center"/>
        <w:rPr>
          <w:rFonts w:ascii="Times New Roman" w:eastAsia="Times New Roman" w:hAnsi="Times New Roman" w:cs="Times New Roman"/>
          <w:b/>
          <w:bCs/>
          <w:spacing w:val="3"/>
        </w:rPr>
      </w:pPr>
    </w:p>
    <w:p w14:paraId="4A4DD7EA" w14:textId="36F31C90" w:rsidR="005F595F" w:rsidRPr="00974478" w:rsidRDefault="005F595F" w:rsidP="009567D1">
      <w:pPr>
        <w:tabs>
          <w:tab w:val="center" w:pos="4677"/>
          <w:tab w:val="left" w:pos="7980"/>
        </w:tabs>
        <w:jc w:val="center"/>
        <w:rPr>
          <w:rFonts w:ascii="Times New Roman" w:eastAsia="Times New Roman" w:hAnsi="Times New Roman" w:cs="Times New Roman"/>
          <w:b/>
          <w:bCs/>
          <w:spacing w:val="3"/>
        </w:rPr>
      </w:pPr>
      <w:r w:rsidRPr="00974478">
        <w:rPr>
          <w:rFonts w:ascii="Times New Roman" w:eastAsia="Times New Roman" w:hAnsi="Times New Roman" w:cs="Times New Roman"/>
          <w:b/>
          <w:bCs/>
          <w:spacing w:val="3"/>
        </w:rPr>
        <w:t>Предисловие</w:t>
      </w:r>
    </w:p>
    <w:p w14:paraId="2760F98F" w14:textId="77777777" w:rsidR="005F595F" w:rsidRPr="00974478" w:rsidRDefault="005F595F" w:rsidP="009567D1">
      <w:pPr>
        <w:tabs>
          <w:tab w:val="center" w:pos="4677"/>
          <w:tab w:val="left" w:pos="7980"/>
        </w:tabs>
        <w:jc w:val="center"/>
        <w:rPr>
          <w:rFonts w:ascii="Times New Roman" w:eastAsia="Times New Roman" w:hAnsi="Times New Roman" w:cs="Times New Roman"/>
          <w:b/>
          <w:bCs/>
          <w:spacing w:val="3"/>
        </w:rPr>
      </w:pPr>
    </w:p>
    <w:p w14:paraId="4E52BCB6" w14:textId="0C2BA575" w:rsidR="005F595F" w:rsidRPr="00974478" w:rsidRDefault="005F595F" w:rsidP="009567D1">
      <w:pPr>
        <w:ind w:firstLine="567"/>
        <w:jc w:val="both"/>
        <w:rPr>
          <w:rFonts w:ascii="Times New Roman" w:eastAsia="Times New Roman" w:hAnsi="Times New Roman" w:cs="Times New Roman"/>
        </w:rPr>
      </w:pPr>
      <w:r w:rsidRPr="00974478">
        <w:rPr>
          <w:rFonts w:ascii="Times New Roman" w:eastAsia="Times New Roman" w:hAnsi="Times New Roman" w:cs="Times New Roman"/>
          <w:b/>
          <w:bCs/>
        </w:rPr>
        <w:t>1</w:t>
      </w:r>
      <w:r w:rsidRPr="00974478">
        <w:rPr>
          <w:rFonts w:ascii="Times New Roman" w:eastAsia="Times New Roman" w:hAnsi="Times New Roman" w:cs="Times New Roman"/>
        </w:rPr>
        <w:t xml:space="preserve"> </w:t>
      </w:r>
      <w:r w:rsidR="005E4BBD" w:rsidRPr="00974478">
        <w:rPr>
          <w:rFonts w:ascii="Times New Roman" w:eastAsia="Times New Roman" w:hAnsi="Times New Roman" w:cs="Times New Roman"/>
          <w:b/>
          <w:bCs/>
        </w:rPr>
        <w:t>ПОДГОТОВЛЕН</w:t>
      </w:r>
      <w:r w:rsidR="005E4BBD" w:rsidRPr="00974478">
        <w:rPr>
          <w:rFonts w:ascii="Times New Roman" w:eastAsia="Times New Roman" w:hAnsi="Times New Roman" w:cs="Times New Roman"/>
        </w:rPr>
        <w:t xml:space="preserve"> </w:t>
      </w:r>
      <w:r w:rsidRPr="00974478">
        <w:rPr>
          <w:rFonts w:ascii="Times New Roman" w:eastAsia="Times New Roman" w:hAnsi="Times New Roman" w:cs="Times New Roman"/>
          <w:b/>
          <w:bCs/>
        </w:rPr>
        <w:t>И ВНЕСЕН</w:t>
      </w:r>
      <w:r w:rsidRPr="00974478">
        <w:rPr>
          <w:rFonts w:ascii="Times New Roman" w:eastAsia="Times New Roman" w:hAnsi="Times New Roman" w:cs="Times New Roman"/>
        </w:rPr>
        <w:t xml:space="preserve"> 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w:t>
      </w:r>
      <w:r w:rsidR="00C21EF7">
        <w:rPr>
          <w:rFonts w:ascii="Times New Roman" w:eastAsia="Times New Roman" w:hAnsi="Times New Roman" w:cs="Times New Roman"/>
        </w:rPr>
        <w:t>интеграции Республики Казахстан</w:t>
      </w:r>
    </w:p>
    <w:p w14:paraId="571E832F" w14:textId="77777777" w:rsidR="005F595F" w:rsidRPr="00974478" w:rsidRDefault="005F595F" w:rsidP="009567D1">
      <w:pPr>
        <w:ind w:firstLine="567"/>
        <w:rPr>
          <w:rFonts w:ascii="Times New Roman" w:eastAsia="Times New Roman" w:hAnsi="Times New Roman" w:cs="Times New Roman"/>
        </w:rPr>
      </w:pPr>
    </w:p>
    <w:p w14:paraId="489B7F96" w14:textId="1F14C9A4" w:rsidR="005F595F" w:rsidRPr="00974478" w:rsidRDefault="005F595F" w:rsidP="009567D1">
      <w:pPr>
        <w:ind w:firstLine="567"/>
        <w:jc w:val="both"/>
        <w:rPr>
          <w:rFonts w:ascii="Times New Roman" w:eastAsia="Times New Roman" w:hAnsi="Times New Roman" w:cs="Times New Roman"/>
        </w:rPr>
      </w:pPr>
      <w:r w:rsidRPr="00974478">
        <w:rPr>
          <w:rFonts w:ascii="Times New Roman" w:eastAsia="Times New Roman" w:hAnsi="Times New Roman" w:cs="Times New Roman"/>
          <w:b/>
          <w:bCs/>
        </w:rPr>
        <w:t xml:space="preserve">2 УТВЕРЖДЕН И ВВЕДЕН В ДЕЙСТВИЕ </w:t>
      </w:r>
      <w:r w:rsidRPr="00974478">
        <w:rPr>
          <w:rFonts w:ascii="Times New Roman" w:eastAsia="Times New Roman" w:hAnsi="Times New Roman" w:cs="Times New Roman"/>
          <w:bCs/>
        </w:rPr>
        <w:t>П</w:t>
      </w:r>
      <w:r w:rsidRPr="00974478">
        <w:rPr>
          <w:rFonts w:ascii="Times New Roman" w:eastAsia="Times New Roman" w:hAnsi="Times New Roman" w:cs="Times New Roman"/>
        </w:rPr>
        <w:t>риказом Председателя Комитета технического регулирования и метрологии Министерства торговли и интеграции Республики К</w:t>
      </w:r>
      <w:r w:rsidR="00C21EF7">
        <w:rPr>
          <w:rFonts w:ascii="Times New Roman" w:eastAsia="Times New Roman" w:hAnsi="Times New Roman" w:cs="Times New Roman"/>
        </w:rPr>
        <w:t>азахстан __.___. 20__г №__ - од</w:t>
      </w:r>
    </w:p>
    <w:p w14:paraId="107A6B59" w14:textId="77777777" w:rsidR="005F595F" w:rsidRPr="00974478" w:rsidRDefault="005F595F" w:rsidP="009567D1">
      <w:pPr>
        <w:ind w:firstLine="567"/>
        <w:rPr>
          <w:rFonts w:ascii="Times New Roman" w:eastAsia="Times New Roman" w:hAnsi="Times New Roman" w:cs="Times New Roman"/>
        </w:rPr>
      </w:pPr>
    </w:p>
    <w:p w14:paraId="4374DE3E" w14:textId="4B280D6B" w:rsidR="005F595F" w:rsidRPr="00974478" w:rsidRDefault="005F595F" w:rsidP="002F253D">
      <w:pPr>
        <w:ind w:firstLine="567"/>
        <w:jc w:val="both"/>
        <w:rPr>
          <w:rFonts w:ascii="Times New Roman" w:eastAsia="Times New Roman" w:hAnsi="Times New Roman" w:cs="Times New Roman"/>
          <w:bCs/>
        </w:rPr>
      </w:pPr>
      <w:r w:rsidRPr="00974478">
        <w:rPr>
          <w:rFonts w:ascii="Times New Roman" w:eastAsia="Times New Roman" w:hAnsi="Times New Roman" w:cs="Times New Roman"/>
          <w:b/>
        </w:rPr>
        <w:t>3</w:t>
      </w:r>
      <w:r w:rsidRPr="00974478">
        <w:rPr>
          <w:rFonts w:ascii="Times New Roman" w:eastAsia="Times New Roman" w:hAnsi="Times New Roman" w:cs="Times New Roman"/>
        </w:rPr>
        <w:t xml:space="preserve"> Настоящий стандарт идентичен </w:t>
      </w:r>
      <w:r w:rsidR="004B3B27" w:rsidRPr="004B3B27">
        <w:rPr>
          <w:rFonts w:ascii="Times New Roman" w:eastAsia="Times New Roman" w:hAnsi="Times New Roman" w:cs="Times New Roman"/>
        </w:rPr>
        <w:t>международному</w:t>
      </w:r>
      <w:r w:rsidRPr="00974478">
        <w:rPr>
          <w:rFonts w:ascii="Times New Roman" w:eastAsia="Times New Roman" w:hAnsi="Times New Roman" w:cs="Times New Roman"/>
          <w:iCs/>
          <w:spacing w:val="-8"/>
        </w:rPr>
        <w:t xml:space="preserve"> </w:t>
      </w:r>
      <w:r w:rsidRPr="00974478">
        <w:rPr>
          <w:rFonts w:ascii="Times New Roman" w:eastAsia="Times New Roman" w:hAnsi="Times New Roman" w:cs="Times New Roman"/>
        </w:rPr>
        <w:t>стандарт</w:t>
      </w:r>
      <w:r w:rsidR="00D94599" w:rsidRPr="00974478">
        <w:rPr>
          <w:rFonts w:ascii="Times New Roman" w:eastAsia="Times New Roman" w:hAnsi="Times New Roman" w:cs="Times New Roman"/>
          <w:noProof/>
        </w:rPr>
        <mc:AlternateContent>
          <mc:Choice Requires="wps">
            <w:drawing>
              <wp:anchor distT="0" distB="0" distL="114300" distR="114300" simplePos="0" relativeHeight="251656704" behindDoc="0" locked="0" layoutInCell="0" allowOverlap="1" wp14:anchorId="65768407" wp14:editId="278B3298">
                <wp:simplePos x="0" y="0"/>
                <wp:positionH relativeFrom="margin">
                  <wp:posOffset>7040880</wp:posOffset>
                </wp:positionH>
                <wp:positionV relativeFrom="paragraph">
                  <wp:posOffset>6295390</wp:posOffset>
                </wp:positionV>
                <wp:extent cx="0" cy="173990"/>
                <wp:effectExtent l="11430" t="8890" r="7620" b="762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99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14DD3" id="Line 3" o:spid="_x0000_s1026" style="position:absolute;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54.4pt,495.7pt" to="554.4pt,50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" o:allowincell="f" strokeweight=".35pt">
                <w10:wrap anchorx="margin"/>
              </v:line>
            </w:pict>
          </mc:Fallback>
        </mc:AlternateContent>
      </w:r>
      <w:r w:rsidRPr="00974478">
        <w:rPr>
          <w:rFonts w:ascii="Times New Roman" w:eastAsia="Times New Roman" w:hAnsi="Times New Roman" w:cs="Times New Roman"/>
        </w:rPr>
        <w:t xml:space="preserve">у </w:t>
      </w:r>
      <w:r w:rsidRPr="00974478">
        <w:rPr>
          <w:rFonts w:ascii="Times New Roman" w:eastAsia="Times New Roman" w:hAnsi="Times New Roman" w:cs="Times New Roman"/>
        </w:rPr>
        <w:br/>
      </w:r>
      <w:r w:rsidR="002F253D" w:rsidRPr="002F253D">
        <w:rPr>
          <w:rFonts w:ascii="Times New Roman" w:eastAsia="Times New Roman" w:hAnsi="Times New Roman" w:cs="Times New Roman"/>
          <w:bCs/>
          <w:lang w:val="en-US"/>
        </w:rPr>
        <w:t>IEC</w:t>
      </w:r>
      <w:r w:rsidR="002F253D" w:rsidRPr="002F253D">
        <w:rPr>
          <w:rFonts w:ascii="Times New Roman" w:eastAsia="Times New Roman" w:hAnsi="Times New Roman" w:cs="Times New Roman"/>
          <w:bCs/>
        </w:rPr>
        <w:t xml:space="preserve"> 62282-3-100:2022 </w:t>
      </w:r>
      <w:r w:rsidR="002F253D" w:rsidRPr="002F253D">
        <w:rPr>
          <w:rFonts w:ascii="Times New Roman" w:eastAsia="Times New Roman" w:hAnsi="Times New Roman" w:cs="Times New Roman"/>
          <w:bCs/>
          <w:lang w:val="en-US"/>
        </w:rPr>
        <w:t>Fuel</w:t>
      </w:r>
      <w:r w:rsidR="002F253D" w:rsidRPr="002F253D">
        <w:rPr>
          <w:rFonts w:ascii="Times New Roman" w:eastAsia="Times New Roman" w:hAnsi="Times New Roman" w:cs="Times New Roman"/>
          <w:bCs/>
        </w:rPr>
        <w:t xml:space="preserve"> </w:t>
      </w:r>
      <w:r w:rsidR="002F253D" w:rsidRPr="002F253D">
        <w:rPr>
          <w:rFonts w:ascii="Times New Roman" w:eastAsia="Times New Roman" w:hAnsi="Times New Roman" w:cs="Times New Roman"/>
          <w:bCs/>
          <w:lang w:val="en-US"/>
        </w:rPr>
        <w:t>cell</w:t>
      </w:r>
      <w:r w:rsidR="002F253D" w:rsidRPr="002F253D">
        <w:rPr>
          <w:rFonts w:ascii="Times New Roman" w:eastAsia="Times New Roman" w:hAnsi="Times New Roman" w:cs="Times New Roman"/>
          <w:bCs/>
        </w:rPr>
        <w:t xml:space="preserve"> </w:t>
      </w:r>
      <w:r w:rsidR="002F253D" w:rsidRPr="002F253D">
        <w:rPr>
          <w:rFonts w:ascii="Times New Roman" w:eastAsia="Times New Roman" w:hAnsi="Times New Roman" w:cs="Times New Roman"/>
          <w:bCs/>
          <w:lang w:val="en-US"/>
        </w:rPr>
        <w:t>technologies</w:t>
      </w:r>
      <w:r w:rsidR="002F253D" w:rsidRPr="002F253D">
        <w:rPr>
          <w:rFonts w:ascii="Times New Roman" w:eastAsia="Times New Roman" w:hAnsi="Times New Roman" w:cs="Times New Roman"/>
          <w:bCs/>
        </w:rPr>
        <w:t xml:space="preserve">. </w:t>
      </w:r>
      <w:r w:rsidR="002F253D" w:rsidRPr="002F253D">
        <w:rPr>
          <w:rFonts w:ascii="Times New Roman" w:eastAsia="Times New Roman" w:hAnsi="Times New Roman" w:cs="Times New Roman"/>
          <w:bCs/>
          <w:lang w:val="en-US"/>
        </w:rPr>
        <w:t>Part 3-100. Stationary fuel cell power systems. Safety</w:t>
      </w:r>
      <w:r w:rsidR="002F253D" w:rsidRPr="00893016">
        <w:rPr>
          <w:rFonts w:ascii="Times New Roman" w:eastAsia="Times New Roman" w:hAnsi="Times New Roman" w:cs="Times New Roman"/>
          <w:bCs/>
          <w:lang w:val="en-US"/>
        </w:rPr>
        <w:t xml:space="preserve"> </w:t>
      </w:r>
      <w:r w:rsidRPr="00893016">
        <w:rPr>
          <w:rFonts w:ascii="Times New Roman" w:eastAsia="Times New Roman" w:hAnsi="Times New Roman" w:cs="Times New Roman"/>
          <w:bCs/>
          <w:lang w:val="en-US"/>
        </w:rPr>
        <w:t>(</w:t>
      </w:r>
      <w:r w:rsidR="002F253D" w:rsidRPr="002F253D">
        <w:rPr>
          <w:rFonts w:ascii="Times New Roman" w:eastAsia="Calibri" w:hAnsi="Times New Roman" w:cs="Times New Roman"/>
          <w:lang w:eastAsia="en-US"/>
        </w:rPr>
        <w:t>Технологии</w:t>
      </w:r>
      <w:r w:rsidR="002F253D" w:rsidRPr="00893016">
        <w:rPr>
          <w:rFonts w:ascii="Times New Roman" w:eastAsia="Calibri" w:hAnsi="Times New Roman" w:cs="Times New Roman"/>
          <w:lang w:val="en-US" w:eastAsia="en-US"/>
        </w:rPr>
        <w:t xml:space="preserve"> </w:t>
      </w:r>
      <w:r w:rsidR="002F253D" w:rsidRPr="002F253D">
        <w:rPr>
          <w:rFonts w:ascii="Times New Roman" w:eastAsia="Calibri" w:hAnsi="Times New Roman" w:cs="Times New Roman"/>
          <w:lang w:eastAsia="en-US"/>
        </w:rPr>
        <w:t>топливных</w:t>
      </w:r>
      <w:r w:rsidR="002F253D" w:rsidRPr="00893016">
        <w:rPr>
          <w:rFonts w:ascii="Times New Roman" w:eastAsia="Calibri" w:hAnsi="Times New Roman" w:cs="Times New Roman"/>
          <w:lang w:val="en-US" w:eastAsia="en-US"/>
        </w:rPr>
        <w:t xml:space="preserve"> </w:t>
      </w:r>
      <w:r w:rsidR="002F253D" w:rsidRPr="002F253D">
        <w:rPr>
          <w:rFonts w:ascii="Times New Roman" w:eastAsia="Calibri" w:hAnsi="Times New Roman" w:cs="Times New Roman"/>
          <w:lang w:eastAsia="en-US"/>
        </w:rPr>
        <w:t>элементов</w:t>
      </w:r>
      <w:r w:rsidR="004B3B27" w:rsidRPr="00893016">
        <w:rPr>
          <w:rFonts w:ascii="Times New Roman" w:eastAsia="Calibri" w:hAnsi="Times New Roman" w:cs="Times New Roman"/>
          <w:lang w:val="en-US" w:eastAsia="en-US"/>
        </w:rPr>
        <w:t xml:space="preserve">. </w:t>
      </w:r>
      <w:r w:rsidR="002F253D" w:rsidRPr="002F253D">
        <w:rPr>
          <w:rFonts w:ascii="Times New Roman" w:eastAsia="Calibri" w:hAnsi="Times New Roman" w:cs="Times New Roman"/>
          <w:lang w:eastAsia="en-US"/>
        </w:rPr>
        <w:t>Часть 3-100</w:t>
      </w:r>
      <w:r w:rsidR="002F253D">
        <w:rPr>
          <w:rFonts w:ascii="Times New Roman" w:eastAsia="Calibri" w:hAnsi="Times New Roman" w:cs="Times New Roman"/>
          <w:lang w:eastAsia="en-US"/>
        </w:rPr>
        <w:t xml:space="preserve">. </w:t>
      </w:r>
      <w:r w:rsidR="002F253D" w:rsidRPr="002F253D">
        <w:rPr>
          <w:rFonts w:ascii="Times New Roman" w:eastAsia="Calibri" w:hAnsi="Times New Roman" w:cs="Times New Roman"/>
          <w:lang w:eastAsia="en-US"/>
        </w:rPr>
        <w:t>Cтационарные энергоустановки на топливных элементах</w:t>
      </w:r>
      <w:r w:rsidR="002F253D">
        <w:rPr>
          <w:rFonts w:ascii="Times New Roman" w:eastAsia="Calibri" w:hAnsi="Times New Roman" w:cs="Times New Roman"/>
          <w:lang w:eastAsia="en-US"/>
        </w:rPr>
        <w:t>. Безопасность</w:t>
      </w:r>
      <w:r w:rsidR="00C21EF7">
        <w:rPr>
          <w:rFonts w:ascii="Times New Roman" w:eastAsia="Times New Roman" w:hAnsi="Times New Roman" w:cs="Times New Roman"/>
          <w:bCs/>
        </w:rPr>
        <w:t>)</w:t>
      </w:r>
      <w:r w:rsidR="002F253D">
        <w:rPr>
          <w:rFonts w:ascii="Times New Roman" w:eastAsia="Times New Roman" w:hAnsi="Times New Roman" w:cs="Times New Roman"/>
          <w:bCs/>
        </w:rPr>
        <w:t>.</w:t>
      </w:r>
      <w:r w:rsidRPr="00974478">
        <w:rPr>
          <w:rFonts w:ascii="Times New Roman" w:eastAsia="Times New Roman" w:hAnsi="Times New Roman" w:cs="Times New Roman"/>
          <w:bCs/>
        </w:rPr>
        <w:t xml:space="preserve"> </w:t>
      </w:r>
    </w:p>
    <w:p w14:paraId="757ED11A" w14:textId="5CE01EDF" w:rsidR="005F595F" w:rsidRPr="00974478" w:rsidRDefault="004B3B27" w:rsidP="009567D1">
      <w:pPr>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rPr>
        <w:t>Международный</w:t>
      </w:r>
      <w:r w:rsidR="005F595F" w:rsidRPr="00974478">
        <w:rPr>
          <w:rFonts w:ascii="Times New Roman" w:eastAsia="Times New Roman" w:hAnsi="Times New Roman" w:cs="Times New Roman"/>
        </w:rPr>
        <w:t xml:space="preserve"> стандарт</w:t>
      </w:r>
      <w:r w:rsidR="005F595F" w:rsidRPr="00974478">
        <w:rPr>
          <w:rFonts w:ascii="Times New Roman" w:eastAsia="Calibri" w:hAnsi="Times New Roman" w:cs="Times New Roman"/>
          <w:bCs/>
          <w:lang w:eastAsia="en-US"/>
        </w:rPr>
        <w:t xml:space="preserve"> </w:t>
      </w:r>
      <w:r w:rsidR="002F253D" w:rsidRPr="002F253D">
        <w:rPr>
          <w:rFonts w:ascii="Times New Roman" w:eastAsia="Times New Roman" w:hAnsi="Times New Roman" w:cs="Times New Roman"/>
          <w:bCs/>
          <w:lang w:val="en-US"/>
        </w:rPr>
        <w:t>IEC</w:t>
      </w:r>
      <w:r w:rsidR="002F253D" w:rsidRPr="002F253D">
        <w:rPr>
          <w:rFonts w:ascii="Times New Roman" w:eastAsia="Times New Roman" w:hAnsi="Times New Roman" w:cs="Times New Roman"/>
          <w:bCs/>
        </w:rPr>
        <w:t xml:space="preserve"> 62282-3-100:2022 </w:t>
      </w:r>
      <w:r w:rsidR="005F595F" w:rsidRPr="00974478">
        <w:rPr>
          <w:rFonts w:ascii="Times New Roman" w:eastAsia="Times New Roman" w:hAnsi="Times New Roman" w:cs="Times New Roman"/>
          <w:color w:val="000000"/>
          <w:lang w:eastAsia="en-US"/>
        </w:rPr>
        <w:t>разработан</w:t>
      </w:r>
      <w:r w:rsidR="005F595F" w:rsidRPr="00974478">
        <w:rPr>
          <w:rFonts w:ascii="Times New Roman" w:eastAsia="Calibri" w:hAnsi="Times New Roman" w:cs="Times New Roman"/>
          <w:lang w:eastAsia="en-US"/>
        </w:rPr>
        <w:t xml:space="preserve"> </w:t>
      </w:r>
      <w:r w:rsidR="00DF2199" w:rsidRPr="00974478">
        <w:rPr>
          <w:rFonts w:ascii="Times New Roman" w:eastAsia="Times New Roman" w:hAnsi="Times New Roman" w:cs="Times New Roman"/>
          <w:color w:val="000000"/>
          <w:lang w:eastAsia="en-US"/>
        </w:rPr>
        <w:t xml:space="preserve">Техническим комитетом </w:t>
      </w:r>
      <w:r>
        <w:rPr>
          <w:rFonts w:ascii="Times New Roman" w:eastAsia="Times New Roman" w:hAnsi="Times New Roman" w:cs="Times New Roman"/>
          <w:color w:val="000000"/>
          <w:lang w:eastAsia="en-US"/>
        </w:rPr>
        <w:br/>
      </w:r>
      <w:r w:rsidR="002F253D">
        <w:rPr>
          <w:rFonts w:ascii="Times New Roman" w:eastAsia="Times New Roman" w:hAnsi="Times New Roman" w:cs="Times New Roman"/>
          <w:color w:val="000000"/>
          <w:lang w:val="en-US" w:eastAsia="en-US"/>
        </w:rPr>
        <w:t>IEC</w:t>
      </w:r>
      <w:r w:rsidR="009063ED" w:rsidRPr="00974478">
        <w:rPr>
          <w:rFonts w:ascii="Times New Roman" w:eastAsia="Times New Roman" w:hAnsi="Times New Roman" w:cs="Times New Roman"/>
          <w:color w:val="000000"/>
          <w:lang w:eastAsia="en-US"/>
        </w:rPr>
        <w:t xml:space="preserve"> </w:t>
      </w:r>
      <w:r w:rsidR="002F253D" w:rsidRPr="002F253D">
        <w:rPr>
          <w:rFonts w:ascii="Times New Roman" w:eastAsia="Times New Roman" w:hAnsi="Times New Roman" w:cs="Times New Roman"/>
          <w:color w:val="000000"/>
          <w:lang w:eastAsia="en-US"/>
        </w:rPr>
        <w:t xml:space="preserve">105 </w:t>
      </w:r>
      <w:r w:rsidR="009063ED" w:rsidRPr="00974478">
        <w:rPr>
          <w:rFonts w:ascii="Times New Roman" w:eastAsia="Times New Roman" w:hAnsi="Times New Roman" w:cs="Times New Roman"/>
          <w:color w:val="000000"/>
          <w:lang w:eastAsia="en-US"/>
        </w:rPr>
        <w:t>«</w:t>
      </w:r>
      <w:r w:rsidR="002F253D" w:rsidRPr="002F253D">
        <w:rPr>
          <w:rFonts w:ascii="Times New Roman" w:eastAsia="Times New Roman" w:hAnsi="Times New Roman" w:cs="Times New Roman"/>
          <w:color w:val="000000"/>
          <w:lang w:eastAsia="en-US"/>
        </w:rPr>
        <w:t>Технологии топливных элементов</w:t>
      </w:r>
      <w:r w:rsidR="009063ED" w:rsidRPr="00974478">
        <w:rPr>
          <w:rFonts w:ascii="Times New Roman" w:eastAsia="Times New Roman" w:hAnsi="Times New Roman" w:cs="Times New Roman"/>
          <w:color w:val="000000"/>
          <w:lang w:eastAsia="en-US"/>
        </w:rPr>
        <w:t>».</w:t>
      </w:r>
    </w:p>
    <w:p w14:paraId="1D28D7D2" w14:textId="5BEBFEA2" w:rsidR="005F595F" w:rsidRPr="002F253D" w:rsidRDefault="005F595F" w:rsidP="009567D1">
      <w:pPr>
        <w:widowControl/>
        <w:ind w:firstLine="567"/>
        <w:jc w:val="both"/>
        <w:rPr>
          <w:rFonts w:ascii="Times New Roman" w:eastAsia="Times New Roman" w:hAnsi="Times New Roman" w:cs="Times New Roman"/>
        </w:rPr>
      </w:pPr>
      <w:r w:rsidRPr="00974478">
        <w:rPr>
          <w:rFonts w:ascii="Times New Roman" w:eastAsia="Times New Roman" w:hAnsi="Times New Roman" w:cs="Times New Roman"/>
        </w:rPr>
        <w:t>Перевод с английского языка (</w:t>
      </w:r>
      <w:r w:rsidRPr="00974478">
        <w:rPr>
          <w:rFonts w:ascii="Times New Roman" w:eastAsia="Times New Roman" w:hAnsi="Times New Roman" w:cs="Times New Roman"/>
          <w:lang w:val="en-US"/>
        </w:rPr>
        <w:t>en</w:t>
      </w:r>
      <w:r w:rsidR="00C21EF7">
        <w:rPr>
          <w:rFonts w:ascii="Times New Roman" w:eastAsia="Times New Roman" w:hAnsi="Times New Roman" w:cs="Times New Roman"/>
        </w:rPr>
        <w:t>)</w:t>
      </w:r>
      <w:r w:rsidR="002F253D" w:rsidRPr="002F253D">
        <w:rPr>
          <w:rFonts w:ascii="Times New Roman" w:eastAsia="Times New Roman" w:hAnsi="Times New Roman" w:cs="Times New Roman"/>
        </w:rPr>
        <w:t>.</w:t>
      </w:r>
    </w:p>
    <w:p w14:paraId="42EC530E" w14:textId="3D3E37A6" w:rsidR="005F595F" w:rsidRPr="002F253D" w:rsidRDefault="005F595F" w:rsidP="009567D1">
      <w:pPr>
        <w:ind w:firstLine="567"/>
        <w:jc w:val="both"/>
        <w:rPr>
          <w:rFonts w:ascii="Times New Roman" w:eastAsia="Times New Roman" w:hAnsi="Times New Roman" w:cs="Times New Roman"/>
        </w:rPr>
      </w:pPr>
      <w:r w:rsidRPr="00974478">
        <w:rPr>
          <w:rFonts w:ascii="Times New Roman" w:eastAsia="Times New Roman" w:hAnsi="Times New Roman" w:cs="Times New Roman"/>
        </w:rPr>
        <w:t xml:space="preserve">Официальные экземпляры международных стандартов, на основе которых разработан настоящий стандарт, на которые даны ссылки, имеются в </w:t>
      </w:r>
      <w:r w:rsidRPr="00974478">
        <w:rPr>
          <w:rFonts w:ascii="Times New Roman" w:eastAsia="Times New Roman" w:hAnsi="Times New Roman" w:cs="Times New Roman"/>
          <w:lang w:val="kk-KZ"/>
        </w:rPr>
        <w:t>Едином государственном фонде нор</w:t>
      </w:r>
      <w:r w:rsidR="00C21EF7">
        <w:rPr>
          <w:rFonts w:ascii="Times New Roman" w:eastAsia="Times New Roman" w:hAnsi="Times New Roman" w:cs="Times New Roman"/>
          <w:lang w:val="kk-KZ"/>
        </w:rPr>
        <w:t>мативных технических документов</w:t>
      </w:r>
      <w:r w:rsidR="002F253D" w:rsidRPr="002F253D">
        <w:rPr>
          <w:rFonts w:ascii="Times New Roman" w:eastAsia="Times New Roman" w:hAnsi="Times New Roman" w:cs="Times New Roman"/>
        </w:rPr>
        <w:t>.</w:t>
      </w:r>
    </w:p>
    <w:p w14:paraId="7F3B09A9" w14:textId="10F9F02F" w:rsidR="005F595F" w:rsidRPr="003D671E" w:rsidRDefault="005F595F" w:rsidP="009567D1">
      <w:pPr>
        <w:suppressAutoHyphens/>
        <w:ind w:firstLine="567"/>
        <w:jc w:val="both"/>
        <w:rPr>
          <w:rFonts w:ascii="Times New Roman" w:eastAsia="Times New Roman" w:hAnsi="Times New Roman" w:cs="Times New Roman"/>
        </w:rPr>
      </w:pPr>
      <w:r w:rsidRPr="003D671E">
        <w:rPr>
          <w:rFonts w:ascii="Times New Roman" w:eastAsia="Times New Roman" w:hAnsi="Times New Roman" w:cs="Times New Roman"/>
        </w:rPr>
        <w:t>Официальными версиями являются тексты на государственном и русском языках</w:t>
      </w:r>
      <w:r w:rsidR="00721211" w:rsidRPr="003D671E">
        <w:rPr>
          <w:rFonts w:ascii="Times New Roman" w:eastAsia="Times New Roman" w:hAnsi="Times New Roman" w:cs="Times New Roman"/>
        </w:rPr>
        <w:t>.</w:t>
      </w:r>
    </w:p>
    <w:p w14:paraId="16EEA6D6" w14:textId="4D392494" w:rsidR="005F595F" w:rsidRPr="003D671E" w:rsidRDefault="005F595F" w:rsidP="009567D1">
      <w:pPr>
        <w:ind w:firstLine="567"/>
        <w:jc w:val="both"/>
        <w:rPr>
          <w:rFonts w:ascii="Times New Roman" w:eastAsia="Times New Roman" w:hAnsi="Times New Roman" w:cs="Times New Roman"/>
          <w:iCs/>
          <w:spacing w:val="-8"/>
        </w:rPr>
      </w:pPr>
      <w:r w:rsidRPr="003D671E">
        <w:rPr>
          <w:rFonts w:ascii="Times New Roman" w:eastAsia="Times New Roman" w:hAnsi="Times New Roman" w:cs="Times New Roman"/>
          <w:iCs/>
          <w:spacing w:val="-8"/>
        </w:rPr>
        <w:t>В разделе «Нормативные ссылки» и тексте стандарта ссылочные междунар</w:t>
      </w:r>
      <w:r w:rsidR="00C21EF7" w:rsidRPr="003D671E">
        <w:rPr>
          <w:rFonts w:ascii="Times New Roman" w:eastAsia="Times New Roman" w:hAnsi="Times New Roman" w:cs="Times New Roman"/>
          <w:iCs/>
          <w:spacing w:val="-8"/>
        </w:rPr>
        <w:t>одные стандарты актуализированы</w:t>
      </w:r>
      <w:r w:rsidR="002F253D" w:rsidRPr="003D671E">
        <w:rPr>
          <w:rFonts w:ascii="Times New Roman" w:eastAsia="Times New Roman" w:hAnsi="Times New Roman" w:cs="Times New Roman"/>
          <w:iCs/>
          <w:spacing w:val="-8"/>
        </w:rPr>
        <w:t>.</w:t>
      </w:r>
    </w:p>
    <w:p w14:paraId="3F541208" w14:textId="24C125FB" w:rsidR="00BB536F" w:rsidRPr="008C6D8C" w:rsidRDefault="00BB536F" w:rsidP="009567D1">
      <w:pPr>
        <w:ind w:firstLine="567"/>
        <w:jc w:val="both"/>
        <w:rPr>
          <w:rFonts w:ascii="Times New Roman" w:eastAsia="Times New Roman" w:hAnsi="Times New Roman" w:cs="Times New Roman"/>
          <w:iCs/>
          <w:spacing w:val="-8"/>
        </w:rPr>
      </w:pPr>
      <w:r w:rsidRPr="003D671E">
        <w:rPr>
          <w:rFonts w:ascii="Times New Roman" w:eastAsia="Times New Roman" w:hAnsi="Times New Roman" w:cs="Times New Roman"/>
          <w:iCs/>
          <w:spacing w:val="-8"/>
        </w:rPr>
        <w:t xml:space="preserve">Сведения о соответствии стандартов (межгосударственных) ссылочным международным стандартам, приведены в дополнительном приложении </w:t>
      </w:r>
      <w:r w:rsidR="00A36621" w:rsidRPr="003D671E">
        <w:rPr>
          <w:rFonts w:ascii="Times New Roman" w:eastAsia="Times New Roman" w:hAnsi="Times New Roman" w:cs="Times New Roman"/>
          <w:iCs/>
          <w:spacing w:val="-8"/>
        </w:rPr>
        <w:t>В.А</w:t>
      </w:r>
      <w:r w:rsidRPr="003D671E">
        <w:rPr>
          <w:rFonts w:ascii="Times New Roman" w:eastAsia="Times New Roman" w:hAnsi="Times New Roman" w:cs="Times New Roman"/>
          <w:iCs/>
          <w:spacing w:val="-8"/>
        </w:rPr>
        <w:t>.</w:t>
      </w:r>
    </w:p>
    <w:p w14:paraId="5C831EC1" w14:textId="535D8B3C" w:rsidR="005F595F" w:rsidRPr="002F253D" w:rsidRDefault="005F595F" w:rsidP="009567D1">
      <w:pPr>
        <w:ind w:firstLine="567"/>
        <w:jc w:val="both"/>
        <w:rPr>
          <w:rFonts w:ascii="Times New Roman" w:eastAsia="Times New Roman" w:hAnsi="Times New Roman" w:cs="Times New Roman"/>
        </w:rPr>
      </w:pPr>
      <w:r w:rsidRPr="008C6D8C">
        <w:rPr>
          <w:rFonts w:ascii="Times New Roman" w:eastAsia="Times New Roman" w:hAnsi="Times New Roman" w:cs="Times New Roman"/>
          <w:iCs/>
          <w:spacing w:val="-8"/>
        </w:rPr>
        <w:t xml:space="preserve">Степень </w:t>
      </w:r>
      <w:r w:rsidR="00C21EF7" w:rsidRPr="008C6D8C">
        <w:rPr>
          <w:rFonts w:ascii="Times New Roman" w:eastAsia="Times New Roman" w:hAnsi="Times New Roman" w:cs="Times New Roman"/>
          <w:iCs/>
          <w:spacing w:val="-8"/>
        </w:rPr>
        <w:t>соответствия - идентичная (IDT)</w:t>
      </w:r>
      <w:r w:rsidR="002F253D" w:rsidRPr="00893016">
        <w:rPr>
          <w:rFonts w:ascii="Times New Roman" w:eastAsia="Times New Roman" w:hAnsi="Times New Roman" w:cs="Times New Roman"/>
          <w:iCs/>
          <w:spacing w:val="-8"/>
        </w:rPr>
        <w:t>.</w:t>
      </w:r>
    </w:p>
    <w:p w14:paraId="2D3FC91A" w14:textId="77777777" w:rsidR="005F595F" w:rsidRPr="00974478" w:rsidRDefault="005F595F" w:rsidP="009567D1">
      <w:pPr>
        <w:ind w:firstLine="567"/>
        <w:jc w:val="both"/>
        <w:rPr>
          <w:rFonts w:ascii="Times New Roman" w:eastAsia="Times New Roman" w:hAnsi="Times New Roman" w:cs="Times New Roman"/>
          <w:b/>
          <w:color w:val="000000"/>
        </w:rPr>
      </w:pPr>
    </w:p>
    <w:p w14:paraId="0312AF02" w14:textId="2BD1BE97" w:rsidR="005F595F" w:rsidRPr="00974478" w:rsidRDefault="005F595F" w:rsidP="009567D1">
      <w:pPr>
        <w:ind w:firstLine="567"/>
        <w:jc w:val="both"/>
        <w:rPr>
          <w:rFonts w:ascii="Times New Roman" w:eastAsia="Times New Roman" w:hAnsi="Times New Roman" w:cs="Times New Roman"/>
        </w:rPr>
      </w:pPr>
      <w:r w:rsidRPr="00974478">
        <w:rPr>
          <w:rFonts w:ascii="Times New Roman" w:eastAsia="Times New Roman" w:hAnsi="Times New Roman" w:cs="Times New Roman"/>
          <w:b/>
          <w:color w:val="000000"/>
        </w:rPr>
        <w:t xml:space="preserve">4 </w:t>
      </w:r>
      <w:r w:rsidRPr="00974478">
        <w:rPr>
          <w:rFonts w:ascii="Times New Roman" w:eastAsia="Times New Roman" w:hAnsi="Times New Roman" w:cs="Times New Roman"/>
        </w:rPr>
        <w:t xml:space="preserve">В настоящем стандарте реализованы нормы Указа Президента Республики Казахстан от 30 мая 2013 года № 577 «О Концепции по переходу Республики </w:t>
      </w:r>
      <w:r w:rsidR="00C21EF7">
        <w:rPr>
          <w:rFonts w:ascii="Times New Roman" w:eastAsia="Times New Roman" w:hAnsi="Times New Roman" w:cs="Times New Roman"/>
        </w:rPr>
        <w:t>Казахстан к «зеленой экономике»</w:t>
      </w:r>
    </w:p>
    <w:p w14:paraId="7ED09AEB" w14:textId="77777777" w:rsidR="005F595F" w:rsidRPr="00974478" w:rsidRDefault="005F595F" w:rsidP="009567D1">
      <w:pPr>
        <w:ind w:firstLine="567"/>
        <w:rPr>
          <w:rFonts w:ascii="Times New Roman" w:eastAsia="Times New Roman" w:hAnsi="Times New Roman" w:cs="Times New Roman"/>
          <w:lang w:val="kk-KZ"/>
        </w:rPr>
      </w:pPr>
    </w:p>
    <w:p w14:paraId="23D4163F" w14:textId="77777777" w:rsidR="005F595F" w:rsidRPr="00974478" w:rsidRDefault="005F595F" w:rsidP="009567D1">
      <w:pPr>
        <w:ind w:firstLine="567"/>
        <w:jc w:val="both"/>
        <w:rPr>
          <w:rFonts w:ascii="Times New Roman" w:eastAsia="Times New Roman" w:hAnsi="Times New Roman" w:cs="Times New Roman"/>
          <w:b/>
        </w:rPr>
      </w:pPr>
      <w:r w:rsidRPr="00974478">
        <w:rPr>
          <w:rFonts w:ascii="Times New Roman" w:eastAsia="Times New Roman" w:hAnsi="Times New Roman" w:cs="Times New Roman"/>
          <w:b/>
          <w:bCs/>
        </w:rPr>
        <w:t>5 ВВЕДЕН ВПЕРВЫЕ</w:t>
      </w:r>
    </w:p>
    <w:p w14:paraId="1A663672"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r w:rsidRPr="00974478">
        <w:rPr>
          <w:rFonts w:ascii="Times New Roman" w:eastAsia="Times New Roman" w:hAnsi="Times New Roman" w:cs="Times New Roman"/>
          <w:b/>
          <w:bCs/>
          <w:color w:val="000000"/>
          <w:lang w:eastAsia="en-US"/>
        </w:rPr>
        <w:t xml:space="preserve"> </w:t>
      </w:r>
    </w:p>
    <w:p w14:paraId="5E4378CC"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p>
    <w:p w14:paraId="5D7E0B97" w14:textId="77777777" w:rsidR="005F595F" w:rsidRPr="00974478" w:rsidRDefault="005F595F" w:rsidP="009567D1">
      <w:pPr>
        <w:widowControl/>
        <w:ind w:firstLine="567"/>
        <w:jc w:val="both"/>
        <w:rPr>
          <w:rFonts w:ascii="Times New Roman" w:eastAsia="Times New Roman" w:hAnsi="Times New Roman" w:cs="Times New Roman"/>
          <w:b/>
          <w:bCs/>
          <w:color w:val="000000"/>
          <w:lang w:val="kk-KZ" w:eastAsia="en-US"/>
        </w:rPr>
      </w:pPr>
      <w:r w:rsidRPr="00974478">
        <w:rPr>
          <w:rFonts w:ascii="Times New Roman" w:eastAsia="Times New Roman" w:hAnsi="Times New Roman" w:cs="Times New Roman"/>
          <w:i/>
          <w:iCs/>
        </w:rPr>
        <w:t>Информация об изменениях к нас</w:t>
      </w:r>
      <w:r w:rsidR="009063ED" w:rsidRPr="00974478">
        <w:rPr>
          <w:rFonts w:ascii="Times New Roman" w:eastAsia="Times New Roman" w:hAnsi="Times New Roman" w:cs="Times New Roman"/>
          <w:i/>
          <w:iCs/>
        </w:rPr>
        <w:t>тоящему стандарту публикуется в</w:t>
      </w:r>
      <w:r w:rsidRPr="00974478">
        <w:rPr>
          <w:rFonts w:ascii="Times New Roman" w:eastAsia="Times New Roman" w:hAnsi="Times New Roman" w:cs="Times New Roman"/>
          <w:i/>
          <w:iCs/>
        </w:rPr>
        <w:t xml:space="preserve"> ежегодно издаваемом информационном каталоге «Документы по стандартизации Республики Казахстан»,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478F85C2"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p>
    <w:p w14:paraId="680B3E83"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p>
    <w:p w14:paraId="126A1C08" w14:textId="77777777" w:rsidR="005F595F" w:rsidRPr="00974478" w:rsidRDefault="005F595F" w:rsidP="009567D1">
      <w:pPr>
        <w:widowControl/>
        <w:jc w:val="both"/>
        <w:rPr>
          <w:rFonts w:ascii="Times New Roman" w:eastAsia="Times New Roman" w:hAnsi="Times New Roman" w:cs="Times New Roman"/>
          <w:b/>
          <w:bCs/>
          <w:color w:val="000000"/>
          <w:lang w:eastAsia="en-US"/>
        </w:rPr>
      </w:pPr>
    </w:p>
    <w:p w14:paraId="0BC21CBA" w14:textId="77777777" w:rsidR="005F595F" w:rsidRPr="00974478" w:rsidRDefault="005F595F" w:rsidP="009567D1">
      <w:pPr>
        <w:widowControl/>
        <w:ind w:firstLine="567"/>
        <w:jc w:val="both"/>
        <w:rPr>
          <w:rFonts w:ascii="Times New Roman" w:eastAsia="Times New Roman" w:hAnsi="Times New Roman" w:cs="Times New Roman"/>
        </w:rPr>
      </w:pPr>
    </w:p>
    <w:p w14:paraId="30D4B96D" w14:textId="77777777" w:rsidR="005F595F" w:rsidRPr="00974478" w:rsidRDefault="005F595F" w:rsidP="009567D1">
      <w:pPr>
        <w:widowControl/>
        <w:ind w:firstLine="567"/>
        <w:jc w:val="both"/>
        <w:rPr>
          <w:rFonts w:ascii="Times New Roman" w:eastAsia="Times New Roman" w:hAnsi="Times New Roman" w:cs="Times New Roman"/>
        </w:rPr>
      </w:pPr>
    </w:p>
    <w:p w14:paraId="6BDA6ABA" w14:textId="67ACC04D" w:rsidR="004B3B27" w:rsidRDefault="005F595F" w:rsidP="009567D1">
      <w:pPr>
        <w:widowControl/>
        <w:ind w:firstLine="567"/>
        <w:jc w:val="both"/>
        <w:rPr>
          <w:rFonts w:ascii="Times New Roman" w:eastAsia="Times New Roman" w:hAnsi="Times New Roman" w:cs="Times New Roman"/>
        </w:rPr>
      </w:pPr>
      <w:r w:rsidRPr="00974478">
        <w:rPr>
          <w:rFonts w:ascii="Times New Roman" w:eastAsia="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w:t>
      </w:r>
      <w:r w:rsidR="00721211" w:rsidRPr="00974478">
        <w:rPr>
          <w:rFonts w:ascii="Times New Roman" w:eastAsia="Times New Roman" w:hAnsi="Times New Roman" w:cs="Times New Roman"/>
        </w:rPr>
        <w:t xml:space="preserve">здания без разрешения Комитета </w:t>
      </w:r>
      <w:r w:rsidRPr="00974478">
        <w:rPr>
          <w:rFonts w:ascii="Times New Roman" w:eastAsia="Times New Roman" w:hAnsi="Times New Roman" w:cs="Times New Roman"/>
        </w:rPr>
        <w:t>технического регулирования и метрологии Министерства торговли и инте</w:t>
      </w:r>
      <w:r w:rsidR="00721211" w:rsidRPr="00974478">
        <w:rPr>
          <w:rFonts w:ascii="Times New Roman" w:eastAsia="Times New Roman" w:hAnsi="Times New Roman" w:cs="Times New Roman"/>
        </w:rPr>
        <w:t>грации Республики Казахстан.</w:t>
      </w:r>
    </w:p>
    <w:p w14:paraId="695A3185" w14:textId="77777777" w:rsidR="004B3B27" w:rsidRDefault="004B3B27" w:rsidP="009567D1">
      <w:pPr>
        <w:widowControl/>
        <w:autoSpaceDE/>
        <w:autoSpaceDN/>
        <w:adjustRightInd/>
        <w:spacing w:after="200"/>
        <w:rPr>
          <w:rFonts w:ascii="Times New Roman" w:eastAsia="Times New Roman" w:hAnsi="Times New Roman" w:cs="Times New Roman"/>
        </w:rPr>
      </w:pPr>
      <w:r>
        <w:rPr>
          <w:rFonts w:ascii="Times New Roman" w:eastAsia="Times New Roman" w:hAnsi="Times New Roman" w:cs="Times New Roman"/>
        </w:rPr>
        <w:br w:type="page"/>
      </w:r>
    </w:p>
    <w:p w14:paraId="4AB2FB72" w14:textId="77777777" w:rsidR="004B3B27" w:rsidRPr="002B0359" w:rsidRDefault="004B3B27" w:rsidP="009567D1">
      <w:pPr>
        <w:widowControl/>
        <w:autoSpaceDE/>
        <w:autoSpaceDN/>
        <w:adjustRightInd/>
        <w:spacing w:after="200"/>
        <w:jc w:val="center"/>
        <w:rPr>
          <w:rFonts w:ascii="Times New Roman" w:eastAsia="SimSun" w:hAnsi="Times New Roman" w:cs="Times New Roman"/>
          <w:b/>
          <w:bCs/>
          <w:szCs w:val="28"/>
        </w:rPr>
      </w:pPr>
      <w:r w:rsidRPr="002B0359">
        <w:rPr>
          <w:rFonts w:ascii="Times New Roman" w:eastAsia="SimSun" w:hAnsi="Times New Roman" w:cs="Times New Roman"/>
          <w:b/>
          <w:bCs/>
          <w:szCs w:val="28"/>
        </w:rPr>
        <w:lastRenderedPageBreak/>
        <w:t>Введение</w:t>
      </w:r>
    </w:p>
    <w:p w14:paraId="068365DF" w14:textId="518A611C" w:rsidR="002F253D" w:rsidRPr="002F253D" w:rsidRDefault="002F253D" w:rsidP="002F253D">
      <w:pPr>
        <w:pStyle w:val="Style39"/>
        <w:widowControl/>
        <w:ind w:firstLine="567"/>
        <w:jc w:val="both"/>
        <w:rPr>
          <w:rStyle w:val="FontStyle138"/>
          <w:rFonts w:ascii="Times New Roman" w:hAnsi="Times New Roman" w:cs="Times New Roman"/>
          <w:b w:val="0"/>
          <w:color w:val="000000" w:themeColor="text1"/>
          <w:sz w:val="24"/>
          <w:szCs w:val="28"/>
          <w:lang w:eastAsia="en-US"/>
        </w:rPr>
      </w:pPr>
      <w:r w:rsidRPr="002F253D">
        <w:rPr>
          <w:rFonts w:ascii="Times New Roman" w:eastAsia="Times New Roman" w:hAnsi="Times New Roman" w:cs="Times New Roman"/>
          <w:color w:val="000000" w:themeColor="text1"/>
          <w:szCs w:val="28"/>
        </w:rPr>
        <w:t xml:space="preserve">Типовая стационарная энергоустановка на топливных элементах изображена на </w:t>
      </w:r>
      <w:r>
        <w:rPr>
          <w:rFonts w:ascii="Times New Roman" w:eastAsia="Times New Roman" w:hAnsi="Times New Roman" w:cs="Times New Roman"/>
          <w:color w:val="000000" w:themeColor="text1"/>
          <w:szCs w:val="28"/>
        </w:rPr>
        <w:br/>
      </w:r>
      <w:r w:rsidRPr="002F253D">
        <w:rPr>
          <w:rFonts w:ascii="Times New Roman" w:eastAsia="Times New Roman" w:hAnsi="Times New Roman" w:cs="Times New Roman"/>
          <w:color w:val="000000" w:themeColor="text1"/>
          <w:szCs w:val="28"/>
        </w:rPr>
        <w:t>рисунке 1.</w:t>
      </w:r>
    </w:p>
    <w:p w14:paraId="79E7D840" w14:textId="77777777" w:rsidR="002F253D" w:rsidRPr="002F253D" w:rsidRDefault="002F253D" w:rsidP="002F253D">
      <w:pPr>
        <w:pStyle w:val="Style39"/>
        <w:widowControl/>
        <w:ind w:firstLine="567"/>
        <w:jc w:val="both"/>
        <w:rPr>
          <w:rStyle w:val="FontStyle138"/>
          <w:rFonts w:ascii="Times New Roman" w:hAnsi="Times New Roman" w:cs="Times New Roman"/>
          <w:b w:val="0"/>
          <w:color w:val="000000" w:themeColor="text1"/>
          <w:sz w:val="24"/>
          <w:szCs w:val="28"/>
          <w:lang w:eastAsia="en-US"/>
        </w:rPr>
      </w:pPr>
    </w:p>
    <w:p w14:paraId="4E6010F3" w14:textId="77777777" w:rsidR="002F253D" w:rsidRPr="002F253D" w:rsidRDefault="002F253D" w:rsidP="002F253D">
      <w:pPr>
        <w:pStyle w:val="Style39"/>
        <w:widowControl/>
        <w:ind w:firstLine="567"/>
        <w:jc w:val="both"/>
        <w:rPr>
          <w:rStyle w:val="FontStyle138"/>
          <w:rFonts w:ascii="Times New Roman" w:hAnsi="Times New Roman" w:cs="Times New Roman"/>
          <w:b w:val="0"/>
          <w:sz w:val="24"/>
          <w:szCs w:val="28"/>
          <w:lang w:eastAsia="en-US"/>
        </w:rPr>
      </w:pPr>
      <w:r w:rsidRPr="002F253D">
        <w:rPr>
          <w:rStyle w:val="FontStyle138"/>
          <w:rFonts w:ascii="Times New Roman" w:hAnsi="Times New Roman" w:cs="Times New Roman"/>
          <w:b w:val="0"/>
          <w:noProof/>
          <w:sz w:val="24"/>
          <w:szCs w:val="28"/>
        </w:rPr>
        <w:drawing>
          <wp:inline distT="0" distB="0" distL="0" distR="0" wp14:anchorId="1AA712C5" wp14:editId="1687E01E">
            <wp:extent cx="6120130" cy="3028052"/>
            <wp:effectExtent l="19050" t="0" r="0" b="0"/>
            <wp:docPr id="3" name="Рисунок 1" descr="https://api.docs.cntd.ru/img/12/00/11/35/86/d160d35a-3de1-4916-8d99-45e40cdccfb5/P0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pi.docs.cntd.ru/img/12/00/11/35/86/d160d35a-3de1-4916-8d99-45e40cdccfb5/P0025.png"/>
                    <pic:cNvPicPr>
                      <a:picLocks noChangeAspect="1" noChangeArrowheads="1"/>
                    </pic:cNvPicPr>
                  </pic:nvPicPr>
                  <pic:blipFill>
                    <a:blip r:embed="rId14" cstate="print"/>
                    <a:srcRect/>
                    <a:stretch>
                      <a:fillRect/>
                    </a:stretch>
                  </pic:blipFill>
                  <pic:spPr bwMode="auto">
                    <a:xfrm>
                      <a:off x="0" y="0"/>
                      <a:ext cx="6120130" cy="3028052"/>
                    </a:xfrm>
                    <a:prstGeom prst="rect">
                      <a:avLst/>
                    </a:prstGeom>
                    <a:noFill/>
                    <a:ln w="9525">
                      <a:noFill/>
                      <a:miter lim="800000"/>
                      <a:headEnd/>
                      <a:tailEnd/>
                    </a:ln>
                  </pic:spPr>
                </pic:pic>
              </a:graphicData>
            </a:graphic>
          </wp:inline>
        </w:drawing>
      </w:r>
    </w:p>
    <w:p w14:paraId="5677244D" w14:textId="77777777" w:rsidR="002F253D" w:rsidRPr="002F253D" w:rsidRDefault="002F253D" w:rsidP="002F253D">
      <w:pPr>
        <w:pStyle w:val="Style39"/>
        <w:widowControl/>
        <w:ind w:firstLine="567"/>
        <w:jc w:val="both"/>
        <w:rPr>
          <w:rStyle w:val="FontStyle138"/>
          <w:rFonts w:ascii="Times New Roman" w:hAnsi="Times New Roman" w:cs="Times New Roman"/>
          <w:b w:val="0"/>
          <w:sz w:val="24"/>
          <w:szCs w:val="28"/>
          <w:lang w:eastAsia="en-US"/>
        </w:rPr>
      </w:pPr>
    </w:p>
    <w:p w14:paraId="33B878A3" w14:textId="77777777" w:rsidR="002F253D" w:rsidRPr="002F253D" w:rsidRDefault="002F253D" w:rsidP="002F253D">
      <w:pPr>
        <w:pStyle w:val="af3"/>
        <w:rPr>
          <w:rFonts w:ascii="Times New Roman" w:hAnsi="Times New Roman" w:cs="Times New Roman"/>
          <w:b/>
          <w:color w:val="000000" w:themeColor="text1"/>
          <w:sz w:val="24"/>
          <w:szCs w:val="28"/>
        </w:rPr>
      </w:pPr>
      <w:r w:rsidRPr="002F253D">
        <w:rPr>
          <w:rFonts w:ascii="Times New Roman" w:hAnsi="Times New Roman" w:cs="Times New Roman"/>
          <w:b/>
          <w:color w:val="000000" w:themeColor="text1"/>
          <w:sz w:val="24"/>
          <w:szCs w:val="28"/>
        </w:rPr>
        <w:t>Рисунок 1 — Типовая стационарная энергоустановка на топливных элементах</w:t>
      </w:r>
    </w:p>
    <w:p w14:paraId="46F8D6D0" w14:textId="77777777" w:rsidR="002F253D" w:rsidRPr="002F253D" w:rsidRDefault="002F253D" w:rsidP="002F253D">
      <w:pPr>
        <w:pStyle w:val="12"/>
        <w:spacing w:line="240" w:lineRule="auto"/>
        <w:ind w:firstLine="567"/>
        <w:jc w:val="both"/>
        <w:rPr>
          <w:rFonts w:ascii="Times New Roman" w:hAnsi="Times New Roman" w:cs="Times New Roman"/>
          <w:color w:val="000000" w:themeColor="text1"/>
          <w:sz w:val="24"/>
          <w:szCs w:val="28"/>
        </w:rPr>
      </w:pPr>
    </w:p>
    <w:p w14:paraId="5355BBFC" w14:textId="77777777" w:rsidR="002F253D" w:rsidRPr="002F253D" w:rsidRDefault="002F253D" w:rsidP="002F253D">
      <w:pPr>
        <w:pStyle w:val="12"/>
        <w:spacing w:line="240" w:lineRule="auto"/>
        <w:ind w:firstLine="567"/>
        <w:jc w:val="both"/>
        <w:rPr>
          <w:rFonts w:ascii="Times New Roman" w:hAnsi="Times New Roman" w:cs="Times New Roman"/>
          <w:color w:val="000000" w:themeColor="text1"/>
          <w:sz w:val="24"/>
          <w:szCs w:val="28"/>
        </w:rPr>
      </w:pPr>
      <w:r w:rsidRPr="002F253D">
        <w:rPr>
          <w:rFonts w:ascii="Times New Roman" w:hAnsi="Times New Roman" w:cs="Times New Roman"/>
          <w:color w:val="000000" w:themeColor="text1"/>
          <w:sz w:val="24"/>
          <w:szCs w:val="28"/>
        </w:rPr>
        <w:t>Типовая конструкция энергоустановки представляет собой совокупность интегрированных систем, предназначенных для выполнения следующих функций:</w:t>
      </w:r>
    </w:p>
    <w:p w14:paraId="1B1984E5" w14:textId="77777777" w:rsidR="002F253D" w:rsidRPr="002F253D" w:rsidRDefault="002F253D" w:rsidP="00DE5B3B">
      <w:pPr>
        <w:pStyle w:val="12"/>
        <w:numPr>
          <w:ilvl w:val="0"/>
          <w:numId w:val="1"/>
        </w:numPr>
        <w:tabs>
          <w:tab w:val="left" w:pos="851"/>
        </w:tabs>
        <w:spacing w:line="240" w:lineRule="auto"/>
        <w:ind w:left="0" w:firstLine="567"/>
        <w:jc w:val="both"/>
        <w:rPr>
          <w:rFonts w:ascii="Times New Roman" w:hAnsi="Times New Roman" w:cs="Times New Roman"/>
          <w:color w:val="000000" w:themeColor="text1"/>
          <w:sz w:val="24"/>
          <w:szCs w:val="28"/>
        </w:rPr>
      </w:pPr>
      <w:bookmarkStart w:id="0" w:name="bookmark76"/>
      <w:bookmarkEnd w:id="0"/>
      <w:r w:rsidRPr="002F253D">
        <w:rPr>
          <w:rFonts w:ascii="Times New Roman" w:hAnsi="Times New Roman" w:cs="Times New Roman"/>
          <w:color w:val="000000" w:themeColor="text1"/>
          <w:sz w:val="24"/>
          <w:szCs w:val="28"/>
        </w:rPr>
        <w:t>система подготовки топлива — совокупность химического и/или физического технологического оборудования, а также система соответствующих теплообменников и устройств управления, необходимых для подготовки и, если необходимо, повышения давления топлива для использования в энергоустановке на топливных элементах:</w:t>
      </w:r>
    </w:p>
    <w:p w14:paraId="3D0C1092" w14:textId="77777777" w:rsidR="002F253D" w:rsidRPr="002F253D" w:rsidRDefault="002F253D" w:rsidP="00DE5B3B">
      <w:pPr>
        <w:pStyle w:val="12"/>
        <w:numPr>
          <w:ilvl w:val="0"/>
          <w:numId w:val="1"/>
        </w:numPr>
        <w:tabs>
          <w:tab w:val="left" w:pos="851"/>
        </w:tabs>
        <w:spacing w:line="240" w:lineRule="auto"/>
        <w:ind w:left="0" w:firstLine="567"/>
        <w:jc w:val="both"/>
        <w:rPr>
          <w:rFonts w:ascii="Times New Roman" w:hAnsi="Times New Roman" w:cs="Times New Roman"/>
          <w:color w:val="000000" w:themeColor="text1"/>
          <w:sz w:val="24"/>
          <w:szCs w:val="28"/>
        </w:rPr>
      </w:pPr>
      <w:bookmarkStart w:id="1" w:name="bookmark77"/>
      <w:bookmarkEnd w:id="1"/>
      <w:r w:rsidRPr="002F253D">
        <w:rPr>
          <w:rFonts w:ascii="Times New Roman" w:hAnsi="Times New Roman" w:cs="Times New Roman"/>
          <w:color w:val="000000" w:themeColor="text1"/>
          <w:sz w:val="24"/>
          <w:szCs w:val="28"/>
        </w:rPr>
        <w:t>система подготовки окислителя — система, которая дозирует, обрабатывает, а также при необходимости обеспечивает повышение давления окислителя для использования в энергоустановке на топливных элементах:</w:t>
      </w:r>
    </w:p>
    <w:p w14:paraId="12E4808B" w14:textId="77777777" w:rsidR="002F253D" w:rsidRPr="002F253D" w:rsidRDefault="002F253D" w:rsidP="00DE5B3B">
      <w:pPr>
        <w:pStyle w:val="12"/>
        <w:numPr>
          <w:ilvl w:val="0"/>
          <w:numId w:val="1"/>
        </w:numPr>
        <w:tabs>
          <w:tab w:val="left" w:pos="851"/>
        </w:tabs>
        <w:spacing w:line="240" w:lineRule="auto"/>
        <w:ind w:left="0" w:firstLine="567"/>
        <w:jc w:val="both"/>
        <w:rPr>
          <w:rFonts w:ascii="Times New Roman" w:hAnsi="Times New Roman" w:cs="Times New Roman"/>
          <w:color w:val="000000" w:themeColor="text1"/>
          <w:sz w:val="24"/>
          <w:szCs w:val="28"/>
        </w:rPr>
      </w:pPr>
      <w:bookmarkStart w:id="2" w:name="bookmark78"/>
      <w:bookmarkEnd w:id="2"/>
      <w:r w:rsidRPr="002F253D">
        <w:rPr>
          <w:rFonts w:ascii="Times New Roman" w:hAnsi="Times New Roman" w:cs="Times New Roman"/>
          <w:color w:val="000000" w:themeColor="text1"/>
          <w:sz w:val="24"/>
          <w:szCs w:val="28"/>
        </w:rPr>
        <w:t>система терморегулирования — система, которая обеспечивает подогрев, а также охлаждение и отвод тепла для поддержания энергоустановки на топливных элементах в диапазоне рабочих температур. Она может обеспечивать рекуперацию избытка тепла, а также нагрев во время пуска дополнительного оборудования:</w:t>
      </w:r>
    </w:p>
    <w:p w14:paraId="6323FD41" w14:textId="77777777" w:rsidR="002F253D" w:rsidRPr="002F253D" w:rsidRDefault="002F253D" w:rsidP="00DE5B3B">
      <w:pPr>
        <w:pStyle w:val="12"/>
        <w:numPr>
          <w:ilvl w:val="0"/>
          <w:numId w:val="1"/>
        </w:numPr>
        <w:tabs>
          <w:tab w:val="left" w:pos="851"/>
        </w:tabs>
        <w:spacing w:line="240" w:lineRule="auto"/>
        <w:ind w:left="0" w:firstLine="567"/>
        <w:jc w:val="both"/>
        <w:rPr>
          <w:rFonts w:ascii="Times New Roman" w:hAnsi="Times New Roman" w:cs="Times New Roman"/>
          <w:color w:val="000000" w:themeColor="text1"/>
          <w:sz w:val="24"/>
          <w:szCs w:val="28"/>
        </w:rPr>
      </w:pPr>
      <w:bookmarkStart w:id="3" w:name="bookmark79"/>
      <w:bookmarkEnd w:id="3"/>
      <w:r w:rsidRPr="002F253D">
        <w:rPr>
          <w:rFonts w:ascii="Times New Roman" w:hAnsi="Times New Roman" w:cs="Times New Roman"/>
          <w:color w:val="000000" w:themeColor="text1"/>
          <w:sz w:val="24"/>
          <w:szCs w:val="28"/>
        </w:rPr>
        <w:t>система водоподготовки — система, которая обеспечивает необходимую очистку находящейся внутри технологического цикла или добавленной воды для использования в энергоустановке на топливных элементах;</w:t>
      </w:r>
    </w:p>
    <w:p w14:paraId="76B79F9F" w14:textId="77777777" w:rsidR="002F253D" w:rsidRPr="002F253D" w:rsidRDefault="002F253D" w:rsidP="00DE5B3B">
      <w:pPr>
        <w:pStyle w:val="12"/>
        <w:numPr>
          <w:ilvl w:val="0"/>
          <w:numId w:val="1"/>
        </w:numPr>
        <w:tabs>
          <w:tab w:val="left" w:pos="851"/>
        </w:tabs>
        <w:spacing w:line="240" w:lineRule="auto"/>
        <w:ind w:left="0" w:firstLine="567"/>
        <w:jc w:val="both"/>
        <w:rPr>
          <w:rFonts w:ascii="Times New Roman" w:hAnsi="Times New Roman" w:cs="Times New Roman"/>
          <w:color w:val="000000" w:themeColor="text1"/>
          <w:sz w:val="24"/>
          <w:szCs w:val="28"/>
        </w:rPr>
      </w:pPr>
      <w:bookmarkStart w:id="4" w:name="bookmark80"/>
      <w:bookmarkEnd w:id="4"/>
      <w:r w:rsidRPr="002F253D">
        <w:rPr>
          <w:rFonts w:ascii="Times New Roman" w:hAnsi="Times New Roman" w:cs="Times New Roman"/>
          <w:color w:val="000000" w:themeColor="text1"/>
          <w:sz w:val="24"/>
          <w:szCs w:val="28"/>
        </w:rPr>
        <w:t>система преобразования электроэнергии — оборудование, исполь</w:t>
      </w:r>
      <w:r w:rsidRPr="002F253D">
        <w:rPr>
          <w:rFonts w:ascii="Times New Roman" w:hAnsi="Times New Roman" w:cs="Times New Roman"/>
          <w:color w:val="000000" w:themeColor="text1"/>
          <w:sz w:val="24"/>
          <w:szCs w:val="28"/>
        </w:rPr>
        <w:softHyphen/>
        <w:t>зуемое для адаптации производимой батареей(ями) топливных элементов электроэнергии к техническим условиям, заданным изготовителем;</w:t>
      </w:r>
    </w:p>
    <w:p w14:paraId="7D737E02" w14:textId="77777777" w:rsidR="002F253D" w:rsidRPr="002F253D" w:rsidRDefault="002F253D" w:rsidP="00DE5B3B">
      <w:pPr>
        <w:pStyle w:val="12"/>
        <w:numPr>
          <w:ilvl w:val="0"/>
          <w:numId w:val="1"/>
        </w:numPr>
        <w:tabs>
          <w:tab w:val="left" w:pos="851"/>
        </w:tabs>
        <w:spacing w:line="240" w:lineRule="auto"/>
        <w:ind w:left="0" w:firstLine="567"/>
        <w:jc w:val="both"/>
        <w:rPr>
          <w:rFonts w:ascii="Times New Roman" w:hAnsi="Times New Roman" w:cs="Times New Roman"/>
          <w:color w:val="000000" w:themeColor="text1"/>
          <w:sz w:val="24"/>
          <w:szCs w:val="28"/>
        </w:rPr>
      </w:pPr>
      <w:bookmarkStart w:id="5" w:name="bookmark81"/>
      <w:bookmarkEnd w:id="5"/>
      <w:r w:rsidRPr="002F253D">
        <w:rPr>
          <w:rFonts w:ascii="Times New Roman" w:hAnsi="Times New Roman" w:cs="Times New Roman"/>
          <w:color w:val="000000" w:themeColor="text1"/>
          <w:sz w:val="24"/>
          <w:szCs w:val="28"/>
        </w:rPr>
        <w:t>система автоматического управления — система(ы), включающая(ие) в себя датчики, приводы, клапаны, переключатели и логические элементы, которые поддерживают параметры энергоустановки на топливных элементах в пределах, указанных изготовителем, включая переход к безопасным состояниям, без вмешательства оператора;</w:t>
      </w:r>
    </w:p>
    <w:p w14:paraId="52B61E9E" w14:textId="77777777" w:rsidR="002F253D" w:rsidRPr="002F253D" w:rsidRDefault="002F253D" w:rsidP="00DE5B3B">
      <w:pPr>
        <w:pStyle w:val="12"/>
        <w:numPr>
          <w:ilvl w:val="0"/>
          <w:numId w:val="1"/>
        </w:numPr>
        <w:tabs>
          <w:tab w:val="left" w:pos="851"/>
        </w:tabs>
        <w:spacing w:line="240" w:lineRule="auto"/>
        <w:ind w:left="0" w:firstLine="567"/>
        <w:jc w:val="both"/>
        <w:rPr>
          <w:rFonts w:ascii="Times New Roman" w:hAnsi="Times New Roman" w:cs="Times New Roman"/>
          <w:color w:val="000000" w:themeColor="text1"/>
          <w:sz w:val="24"/>
          <w:szCs w:val="28"/>
        </w:rPr>
      </w:pPr>
      <w:bookmarkStart w:id="6" w:name="bookmark82"/>
      <w:bookmarkEnd w:id="6"/>
      <w:r w:rsidRPr="002F253D">
        <w:rPr>
          <w:rFonts w:ascii="Times New Roman" w:hAnsi="Times New Roman" w:cs="Times New Roman"/>
          <w:color w:val="000000" w:themeColor="text1"/>
          <w:sz w:val="24"/>
          <w:szCs w:val="28"/>
        </w:rPr>
        <w:t xml:space="preserve">система вентиляции — система, которая обеспечивает подачу воздуха в кожух энергоустановки на топливных элементах с использованием естественных средств либо </w:t>
      </w:r>
      <w:r w:rsidRPr="002F253D">
        <w:rPr>
          <w:rFonts w:ascii="Times New Roman" w:hAnsi="Times New Roman" w:cs="Times New Roman"/>
          <w:color w:val="000000" w:themeColor="text1"/>
          <w:sz w:val="24"/>
          <w:szCs w:val="28"/>
        </w:rPr>
        <w:lastRenderedPageBreak/>
        <w:t>принудительно;</w:t>
      </w:r>
    </w:p>
    <w:p w14:paraId="2FC17209" w14:textId="77777777" w:rsidR="002F253D" w:rsidRPr="002F253D" w:rsidRDefault="002F253D" w:rsidP="00DE5B3B">
      <w:pPr>
        <w:pStyle w:val="12"/>
        <w:numPr>
          <w:ilvl w:val="0"/>
          <w:numId w:val="1"/>
        </w:numPr>
        <w:tabs>
          <w:tab w:val="left" w:pos="851"/>
        </w:tabs>
        <w:spacing w:line="240" w:lineRule="auto"/>
        <w:ind w:left="0" w:firstLine="567"/>
        <w:jc w:val="both"/>
        <w:rPr>
          <w:rFonts w:ascii="Times New Roman" w:hAnsi="Times New Roman" w:cs="Times New Roman"/>
          <w:color w:val="000000" w:themeColor="text1"/>
          <w:sz w:val="24"/>
          <w:szCs w:val="28"/>
        </w:rPr>
      </w:pPr>
      <w:bookmarkStart w:id="7" w:name="bookmark83"/>
      <w:bookmarkEnd w:id="7"/>
      <w:r w:rsidRPr="002F253D">
        <w:rPr>
          <w:rFonts w:ascii="Times New Roman" w:hAnsi="Times New Roman" w:cs="Times New Roman"/>
          <w:color w:val="000000" w:themeColor="text1"/>
          <w:sz w:val="24"/>
          <w:szCs w:val="28"/>
        </w:rPr>
        <w:t>модули топливных элементов — конструкция, состоящая из одной батареи топливных элементов или более, которая электрохимическим способом преобразует химическую энергию в электрическую и тепловую энергию, предназначенная для интегрирования в систему генерации энергии;</w:t>
      </w:r>
    </w:p>
    <w:p w14:paraId="2B40868F" w14:textId="77777777" w:rsidR="002F253D" w:rsidRPr="002F253D" w:rsidRDefault="002F253D" w:rsidP="00DE5B3B">
      <w:pPr>
        <w:pStyle w:val="12"/>
        <w:numPr>
          <w:ilvl w:val="0"/>
          <w:numId w:val="1"/>
        </w:numPr>
        <w:tabs>
          <w:tab w:val="left" w:pos="851"/>
        </w:tabs>
        <w:spacing w:line="240" w:lineRule="auto"/>
        <w:ind w:left="0" w:firstLine="567"/>
        <w:jc w:val="both"/>
        <w:rPr>
          <w:rFonts w:ascii="Times New Roman" w:hAnsi="Times New Roman" w:cs="Times New Roman"/>
          <w:color w:val="000000" w:themeColor="text1"/>
          <w:sz w:val="24"/>
          <w:szCs w:val="28"/>
        </w:rPr>
      </w:pPr>
      <w:bookmarkStart w:id="8" w:name="bookmark84"/>
      <w:bookmarkEnd w:id="8"/>
      <w:r w:rsidRPr="002F253D">
        <w:rPr>
          <w:rFonts w:ascii="Times New Roman" w:hAnsi="Times New Roman" w:cs="Times New Roman"/>
          <w:color w:val="000000" w:themeColor="text1"/>
          <w:sz w:val="24"/>
          <w:szCs w:val="28"/>
        </w:rPr>
        <w:t>блок топливных элементов — конструкция, состоящая из топливных элементов, сепараторов, охлаждающих пластин, коллекторов и несущей конструкции, которая осуществляет электрохимическое преобразование реагентов, как правило, водородосодержащего газа и воздуха, в энергию постоянного тока, тепло и другие побочные продукты;</w:t>
      </w:r>
    </w:p>
    <w:p w14:paraId="6576D3C5" w14:textId="0418EE8B" w:rsidR="002F253D" w:rsidRPr="002F253D" w:rsidRDefault="002F253D" w:rsidP="00DE5B3B">
      <w:pPr>
        <w:pStyle w:val="Style39"/>
        <w:widowControl/>
        <w:numPr>
          <w:ilvl w:val="0"/>
          <w:numId w:val="1"/>
        </w:numPr>
        <w:tabs>
          <w:tab w:val="left" w:pos="851"/>
        </w:tabs>
        <w:ind w:left="0" w:firstLine="567"/>
        <w:jc w:val="both"/>
        <w:rPr>
          <w:rStyle w:val="FontStyle138"/>
          <w:rFonts w:ascii="Times New Roman" w:hAnsi="Times New Roman" w:cs="Times New Roman"/>
          <w:b w:val="0"/>
          <w:color w:val="000000" w:themeColor="text1"/>
          <w:sz w:val="24"/>
          <w:szCs w:val="28"/>
          <w:lang w:eastAsia="en-US"/>
        </w:rPr>
      </w:pPr>
      <w:bookmarkStart w:id="9" w:name="bookmark85"/>
      <w:bookmarkEnd w:id="9"/>
      <w:r w:rsidRPr="002F253D">
        <w:rPr>
          <w:rFonts w:ascii="Times New Roman" w:hAnsi="Times New Roman" w:cs="Times New Roman"/>
          <w:color w:val="000000" w:themeColor="text1"/>
          <w:szCs w:val="28"/>
        </w:rPr>
        <w:t>встроенный накопитель энергии — система внутренних устройств хранения энергии, предназначенная для поддержания или дополнения модуля топливных элементов в обеспечении энергией внутренних или внешних нагрузок</w:t>
      </w:r>
      <w:r>
        <w:rPr>
          <w:rFonts w:ascii="Times New Roman" w:hAnsi="Times New Roman" w:cs="Times New Roman"/>
          <w:color w:val="000000" w:themeColor="text1"/>
          <w:szCs w:val="28"/>
        </w:rPr>
        <w:t>.</w:t>
      </w:r>
    </w:p>
    <w:p w14:paraId="4F652226" w14:textId="1183C0AD" w:rsidR="004B3B27" w:rsidRPr="002B0359" w:rsidRDefault="004B3B27" w:rsidP="009567D1">
      <w:pPr>
        <w:ind w:firstLine="567"/>
        <w:jc w:val="both"/>
        <w:rPr>
          <w:rFonts w:ascii="Times New Roman" w:eastAsia="Times New Roman" w:hAnsi="Times New Roman" w:cs="Times New Roman"/>
          <w:lang w:val="kk-KZ"/>
        </w:rPr>
      </w:pPr>
      <w:r w:rsidRPr="002B0359">
        <w:rPr>
          <w:rFonts w:ascii="Times New Roman" w:eastAsia="Times New Roman" w:hAnsi="Times New Roman" w:cs="Times New Roman"/>
          <w:lang w:val="kk-KZ"/>
        </w:rPr>
        <w:t>.</w:t>
      </w:r>
    </w:p>
    <w:p w14:paraId="75DBEE8F" w14:textId="77777777" w:rsidR="004B3B27" w:rsidRPr="002B0359" w:rsidRDefault="004B3B27" w:rsidP="009567D1">
      <w:pPr>
        <w:widowControl/>
        <w:autoSpaceDE/>
        <w:autoSpaceDN/>
        <w:adjustRightInd/>
        <w:spacing w:after="200"/>
        <w:rPr>
          <w:rFonts w:ascii="Times New Roman" w:eastAsia="SimSun" w:hAnsi="Times New Roman" w:cs="Times New Roman"/>
          <w:b/>
          <w:bCs/>
          <w:sz w:val="28"/>
          <w:szCs w:val="28"/>
        </w:rPr>
      </w:pPr>
    </w:p>
    <w:p w14:paraId="4A883D84" w14:textId="77777777" w:rsidR="005F595F" w:rsidRPr="00974478" w:rsidRDefault="005F595F" w:rsidP="009567D1">
      <w:pPr>
        <w:widowControl/>
        <w:ind w:firstLine="567"/>
        <w:jc w:val="both"/>
        <w:rPr>
          <w:rFonts w:ascii="Times New Roman" w:eastAsia="Times New Roman" w:hAnsi="Times New Roman" w:cs="Times New Roman"/>
        </w:rPr>
      </w:pPr>
    </w:p>
    <w:p w14:paraId="0F1ED7C8" w14:textId="77777777" w:rsidR="008613B2" w:rsidRPr="00974478" w:rsidRDefault="00B77919" w:rsidP="009567D1">
      <w:pPr>
        <w:widowControl/>
        <w:autoSpaceDE/>
        <w:autoSpaceDN/>
        <w:adjustRightInd/>
        <w:spacing w:after="200"/>
        <w:rPr>
          <w:rFonts w:ascii="Times New Roman" w:eastAsia="SimSun" w:hAnsi="Times New Roman" w:cs="Times New Roman"/>
          <w:b/>
          <w:bCs/>
          <w:sz w:val="28"/>
          <w:szCs w:val="28"/>
        </w:rPr>
        <w:sectPr w:rsidR="008613B2" w:rsidRPr="00974478" w:rsidSect="00F86508">
          <w:headerReference w:type="first" r:id="rId15"/>
          <w:footerReference w:type="first" r:id="rId16"/>
          <w:pgSz w:w="11909" w:h="16834"/>
          <w:pgMar w:top="1134" w:right="851" w:bottom="1134" w:left="1418" w:header="720" w:footer="720" w:gutter="0"/>
          <w:pgNumType w:fmt="upperRoman" w:start="2"/>
          <w:cols w:space="720"/>
          <w:noEndnote/>
          <w:titlePg/>
          <w:docGrid w:linePitch="326"/>
        </w:sectPr>
      </w:pPr>
      <w:r w:rsidRPr="00974478">
        <w:rPr>
          <w:rFonts w:ascii="Times New Roman" w:eastAsia="SimSun" w:hAnsi="Times New Roman" w:cs="Times New Roman"/>
          <w:b/>
          <w:bCs/>
          <w:sz w:val="28"/>
          <w:szCs w:val="28"/>
        </w:rPr>
        <w:br w:type="page"/>
      </w:r>
    </w:p>
    <w:p w14:paraId="2D48C290" w14:textId="77777777" w:rsidR="00B77919" w:rsidRPr="00974478" w:rsidRDefault="00B77919" w:rsidP="009567D1">
      <w:pPr>
        <w:widowControl/>
        <w:autoSpaceDE/>
        <w:autoSpaceDN/>
        <w:adjustRightInd/>
        <w:spacing w:after="200"/>
        <w:rPr>
          <w:rFonts w:ascii="Times New Roman" w:eastAsia="SimSun" w:hAnsi="Times New Roman" w:cs="Times New Roman"/>
          <w:b/>
          <w:bCs/>
          <w:sz w:val="28"/>
          <w:szCs w:val="28"/>
        </w:rPr>
      </w:pPr>
    </w:p>
    <w:sdt>
      <w:sdtPr>
        <w:rPr>
          <w:rFonts w:ascii="Arial" w:eastAsiaTheme="minorEastAsia" w:hAnsi="Arial" w:cs="Arial"/>
          <w:color w:val="auto"/>
          <w:sz w:val="24"/>
          <w:szCs w:val="24"/>
          <w:lang w:val="ru-RU" w:eastAsia="ru-RU"/>
        </w:rPr>
        <w:id w:val="131607366"/>
        <w:docPartObj>
          <w:docPartGallery w:val="Table of Contents"/>
          <w:docPartUnique/>
        </w:docPartObj>
      </w:sdtPr>
      <w:sdtEndPr>
        <w:rPr>
          <w:b/>
          <w:bCs/>
          <w:noProof/>
        </w:rPr>
      </w:sdtEndPr>
      <w:sdtContent>
        <w:p w14:paraId="5B5CDCE9" w14:textId="77777777" w:rsidR="007166AF" w:rsidRPr="00F8270B" w:rsidRDefault="008613B2" w:rsidP="00F8270B">
          <w:pPr>
            <w:pStyle w:val="aa"/>
            <w:spacing w:before="0" w:line="240" w:lineRule="auto"/>
            <w:jc w:val="center"/>
            <w:rPr>
              <w:rFonts w:ascii="Times New Roman" w:hAnsi="Times New Roman" w:cs="Times New Roman"/>
              <w:b/>
              <w:color w:val="auto"/>
              <w:sz w:val="24"/>
              <w:szCs w:val="24"/>
              <w:lang w:val="ru-RU"/>
            </w:rPr>
          </w:pPr>
          <w:r w:rsidRPr="00F8270B">
            <w:rPr>
              <w:rFonts w:ascii="Times New Roman" w:hAnsi="Times New Roman" w:cs="Times New Roman"/>
              <w:b/>
              <w:color w:val="auto"/>
              <w:sz w:val="24"/>
              <w:szCs w:val="24"/>
              <w:lang w:val="ru-RU"/>
            </w:rPr>
            <w:t>Содержание</w:t>
          </w:r>
        </w:p>
        <w:p w14:paraId="409A1965" w14:textId="2CE81825" w:rsidR="00F8270B" w:rsidRPr="00F8270B" w:rsidRDefault="007166AF" w:rsidP="00F8270B">
          <w:pPr>
            <w:pStyle w:val="11"/>
            <w:tabs>
              <w:tab w:val="right" w:leader="dot" w:pos="9630"/>
            </w:tabs>
            <w:spacing w:after="0"/>
            <w:rPr>
              <w:rFonts w:ascii="Times New Roman" w:hAnsi="Times New Roman" w:cs="Times New Roman"/>
              <w:noProof/>
              <w:sz w:val="22"/>
              <w:szCs w:val="22"/>
            </w:rPr>
          </w:pPr>
          <w:r w:rsidRPr="00F8270B">
            <w:rPr>
              <w:rFonts w:ascii="Times New Roman" w:hAnsi="Times New Roman" w:cs="Times New Roman"/>
            </w:rPr>
            <w:fldChar w:fldCharType="begin"/>
          </w:r>
          <w:r w:rsidRPr="00F8270B">
            <w:rPr>
              <w:rFonts w:ascii="Times New Roman" w:hAnsi="Times New Roman" w:cs="Times New Roman"/>
              <w:lang w:val="en-US"/>
            </w:rPr>
            <w:instrText xml:space="preserve"> TOC \o "1-3" \h \z \u </w:instrText>
          </w:r>
          <w:r w:rsidRPr="00F8270B">
            <w:rPr>
              <w:rFonts w:ascii="Times New Roman" w:hAnsi="Times New Roman" w:cs="Times New Roman"/>
            </w:rPr>
            <w:fldChar w:fldCharType="separate"/>
          </w:r>
          <w:hyperlink w:anchor="_Toc134892260" w:history="1">
            <w:r w:rsidR="00F8270B" w:rsidRPr="00F8270B">
              <w:rPr>
                <w:rStyle w:val="a3"/>
                <w:rFonts w:ascii="Times New Roman" w:hAnsi="Times New Roman" w:cs="Times New Roman"/>
                <w:bCs/>
                <w:noProof/>
                <w:lang w:eastAsia="en-US"/>
              </w:rPr>
              <w:t>1 Область применения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_Toc134892260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w:t>
            </w:r>
            <w:r w:rsidR="00F8270B" w:rsidRPr="00F8270B">
              <w:rPr>
                <w:rFonts w:ascii="Times New Roman" w:hAnsi="Times New Roman" w:cs="Times New Roman"/>
                <w:noProof/>
                <w:webHidden/>
              </w:rPr>
              <w:fldChar w:fldCharType="end"/>
            </w:r>
          </w:hyperlink>
        </w:p>
        <w:p w14:paraId="72CCFC8C" w14:textId="1C3EEA48"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61" w:history="1">
            <w:r w:rsidR="00F8270B" w:rsidRPr="00F8270B">
              <w:rPr>
                <w:rStyle w:val="a3"/>
                <w:rFonts w:ascii="Times New Roman" w:hAnsi="Times New Roman" w:cs="Times New Roman"/>
                <w:bCs/>
                <w:noProof/>
                <w:lang w:eastAsia="en-US"/>
              </w:rPr>
              <w:t>2 Нормативные ссылки</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_Toc134892261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w:t>
            </w:r>
            <w:r w:rsidR="00F8270B" w:rsidRPr="00F8270B">
              <w:rPr>
                <w:rFonts w:ascii="Times New Roman" w:hAnsi="Times New Roman" w:cs="Times New Roman"/>
                <w:noProof/>
                <w:webHidden/>
              </w:rPr>
              <w:fldChar w:fldCharType="end"/>
            </w:r>
          </w:hyperlink>
        </w:p>
        <w:p w14:paraId="3D01844A" w14:textId="201C1F66"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62" w:history="1">
            <w:r w:rsidR="00F8270B" w:rsidRPr="00F8270B">
              <w:rPr>
                <w:rStyle w:val="a3"/>
                <w:rFonts w:ascii="Times New Roman" w:hAnsi="Times New Roman" w:cs="Times New Roman"/>
                <w:bCs/>
                <w:noProof/>
                <w:lang w:eastAsia="en-US"/>
              </w:rPr>
              <w:t>3 Термины и определения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_Toc134892262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w:t>
            </w:r>
            <w:r w:rsidR="00F8270B" w:rsidRPr="00F8270B">
              <w:rPr>
                <w:rFonts w:ascii="Times New Roman" w:hAnsi="Times New Roman" w:cs="Times New Roman"/>
                <w:noProof/>
                <w:webHidden/>
              </w:rPr>
              <w:fldChar w:fldCharType="end"/>
            </w:r>
          </w:hyperlink>
        </w:p>
        <w:p w14:paraId="7E3CE76A" w14:textId="518C4D43"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63" w:history="1">
            <w:r w:rsidR="00F8270B" w:rsidRPr="00F8270B">
              <w:rPr>
                <w:rStyle w:val="a3"/>
                <w:rFonts w:ascii="Times New Roman" w:hAnsi="Times New Roman" w:cs="Times New Roman"/>
                <w:noProof/>
              </w:rPr>
              <w:t>4 Классификация и применение</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_Toc134892263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3</w:t>
            </w:r>
            <w:r w:rsidR="00F8270B" w:rsidRPr="00F8270B">
              <w:rPr>
                <w:rFonts w:ascii="Times New Roman" w:hAnsi="Times New Roman" w:cs="Times New Roman"/>
                <w:noProof/>
                <w:webHidden/>
              </w:rPr>
              <w:fldChar w:fldCharType="end"/>
            </w:r>
          </w:hyperlink>
        </w:p>
        <w:p w14:paraId="0186DA3A" w14:textId="7FB507E9"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64" w:history="1">
            <w:r w:rsidR="00F8270B" w:rsidRPr="00F8270B">
              <w:rPr>
                <w:rStyle w:val="a3"/>
                <w:rFonts w:ascii="Times New Roman" w:hAnsi="Times New Roman" w:cs="Times New Roman"/>
                <w:noProof/>
              </w:rPr>
              <w:t>4.1 Классификация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_Toc134892264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3</w:t>
            </w:r>
            <w:r w:rsidR="00F8270B" w:rsidRPr="00F8270B">
              <w:rPr>
                <w:rFonts w:ascii="Times New Roman" w:hAnsi="Times New Roman" w:cs="Times New Roman"/>
                <w:noProof/>
                <w:webHidden/>
              </w:rPr>
              <w:fldChar w:fldCharType="end"/>
            </w:r>
          </w:hyperlink>
        </w:p>
        <w:p w14:paraId="2D6E9B58" w14:textId="5C4057AF"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65" w:history="1">
            <w:r w:rsidR="00F8270B" w:rsidRPr="00F8270B">
              <w:rPr>
                <w:rStyle w:val="a3"/>
                <w:rFonts w:ascii="Times New Roman" w:hAnsi="Times New Roman" w:cs="Times New Roman"/>
                <w:noProof/>
              </w:rPr>
              <w:t>4.2 Применение</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_Toc134892265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3</w:t>
            </w:r>
            <w:r w:rsidR="00F8270B" w:rsidRPr="00F8270B">
              <w:rPr>
                <w:rFonts w:ascii="Times New Roman" w:hAnsi="Times New Roman" w:cs="Times New Roman"/>
                <w:noProof/>
                <w:webHidden/>
              </w:rPr>
              <w:fldChar w:fldCharType="end"/>
            </w:r>
          </w:hyperlink>
        </w:p>
        <w:p w14:paraId="074A4242" w14:textId="31B493E2"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66" w:history="1">
            <w:r w:rsidR="00F8270B" w:rsidRPr="00F8270B">
              <w:rPr>
                <w:rStyle w:val="a3"/>
                <w:rFonts w:ascii="Times New Roman" w:hAnsi="Times New Roman" w:cs="Times New Roman"/>
                <w:noProof/>
              </w:rPr>
              <w:t>5 Требования к качеству водорода в случае применения топливных элементов с протонообменной мембраной (ПОМ) в дорожных транспортных средствах</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_Toc134892266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4</w:t>
            </w:r>
            <w:r w:rsidR="00F8270B" w:rsidRPr="00F8270B">
              <w:rPr>
                <w:rFonts w:ascii="Times New Roman" w:hAnsi="Times New Roman" w:cs="Times New Roman"/>
                <w:noProof/>
                <w:webHidden/>
              </w:rPr>
              <w:fldChar w:fldCharType="end"/>
            </w:r>
          </w:hyperlink>
        </w:p>
        <w:p w14:paraId="46DCA14D" w14:textId="5B9BCB06"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67" w:history="1">
            <w:r w:rsidR="00F8270B" w:rsidRPr="00F8270B">
              <w:rPr>
                <w:rStyle w:val="a3"/>
                <w:rFonts w:ascii="Times New Roman" w:hAnsi="Times New Roman" w:cs="Times New Roman"/>
                <w:noProof/>
              </w:rPr>
              <w:t>5.1 Технические условия на качество топлива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_Toc134892267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4</w:t>
            </w:r>
            <w:r w:rsidR="00F8270B" w:rsidRPr="00F8270B">
              <w:rPr>
                <w:rFonts w:ascii="Times New Roman" w:hAnsi="Times New Roman" w:cs="Times New Roman"/>
                <w:noProof/>
                <w:webHidden/>
              </w:rPr>
              <w:fldChar w:fldCharType="end"/>
            </w:r>
          </w:hyperlink>
        </w:p>
        <w:p w14:paraId="1924D576" w14:textId="6E386AC7"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68" w:history="1">
            <w:r w:rsidR="00F8270B" w:rsidRPr="00F8270B">
              <w:rPr>
                <w:rStyle w:val="a3"/>
                <w:rFonts w:ascii="Times New Roman" w:hAnsi="Times New Roman" w:cs="Times New Roman"/>
                <w:noProof/>
              </w:rPr>
              <w:t>5.2 Аналитический метод</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_Toc134892268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5</w:t>
            </w:r>
            <w:r w:rsidR="00F8270B" w:rsidRPr="00F8270B">
              <w:rPr>
                <w:rFonts w:ascii="Times New Roman" w:hAnsi="Times New Roman" w:cs="Times New Roman"/>
                <w:noProof/>
                <w:webHidden/>
              </w:rPr>
              <w:fldChar w:fldCharType="end"/>
            </w:r>
          </w:hyperlink>
        </w:p>
        <w:p w14:paraId="351DE0CA" w14:textId="562D48AB"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69" w:history="1">
            <w:r w:rsidR="00F8270B" w:rsidRPr="00F8270B">
              <w:rPr>
                <w:rStyle w:val="a3"/>
                <w:rFonts w:ascii="Times New Roman" w:hAnsi="Times New Roman" w:cs="Times New Roman"/>
                <w:noProof/>
              </w:rPr>
              <w:t>5.3 Отбор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_Toc134892269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5</w:t>
            </w:r>
            <w:r w:rsidR="00F8270B" w:rsidRPr="00F8270B">
              <w:rPr>
                <w:rFonts w:ascii="Times New Roman" w:hAnsi="Times New Roman" w:cs="Times New Roman"/>
                <w:noProof/>
                <w:webHidden/>
              </w:rPr>
              <w:fldChar w:fldCharType="end"/>
            </w:r>
          </w:hyperlink>
        </w:p>
        <w:p w14:paraId="564585D1" w14:textId="1CAC961A"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70" w:history="1">
            <w:r w:rsidR="00F8270B" w:rsidRPr="00F8270B">
              <w:rPr>
                <w:rStyle w:val="a3"/>
                <w:rFonts w:ascii="Times New Roman" w:hAnsi="Times New Roman" w:cs="Times New Roman"/>
                <w:noProof/>
              </w:rPr>
              <w:t>5.4 Контроль качества водорода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_Toc134892270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5</w:t>
            </w:r>
            <w:r w:rsidR="00F8270B" w:rsidRPr="00F8270B">
              <w:rPr>
                <w:rFonts w:ascii="Times New Roman" w:hAnsi="Times New Roman" w:cs="Times New Roman"/>
                <w:noProof/>
                <w:webHidden/>
              </w:rPr>
              <w:fldChar w:fldCharType="end"/>
            </w:r>
          </w:hyperlink>
        </w:p>
        <w:p w14:paraId="442B7400" w14:textId="6B5310BC"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71" w:history="1">
            <w:r w:rsidR="00F8270B" w:rsidRPr="00F8270B">
              <w:rPr>
                <w:rStyle w:val="a3"/>
                <w:rFonts w:ascii="Times New Roman" w:hAnsi="Times New Roman" w:cs="Times New Roman"/>
                <w:noProof/>
              </w:rPr>
              <w:t>6 Водород и водородсодержащее топливо, требования к качеству топливных элементов с ПОМ в стационарных применениях</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_Toc134892271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5</w:t>
            </w:r>
            <w:r w:rsidR="00F8270B" w:rsidRPr="00F8270B">
              <w:rPr>
                <w:rFonts w:ascii="Times New Roman" w:hAnsi="Times New Roman" w:cs="Times New Roman"/>
                <w:noProof/>
                <w:webHidden/>
              </w:rPr>
              <w:fldChar w:fldCharType="end"/>
            </w:r>
          </w:hyperlink>
        </w:p>
        <w:p w14:paraId="520DEC01" w14:textId="0B990686"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72" w:history="1">
            <w:r w:rsidR="00F8270B" w:rsidRPr="00F8270B">
              <w:rPr>
                <w:rStyle w:val="a3"/>
                <w:rFonts w:ascii="Times New Roman" w:hAnsi="Times New Roman" w:cs="Times New Roman"/>
                <w:noProof/>
              </w:rPr>
              <w:t>6.1 Технические условия на качество топлива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_Toc134892272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5</w:t>
            </w:r>
            <w:r w:rsidR="00F8270B" w:rsidRPr="00F8270B">
              <w:rPr>
                <w:rFonts w:ascii="Times New Roman" w:hAnsi="Times New Roman" w:cs="Times New Roman"/>
                <w:noProof/>
                <w:webHidden/>
              </w:rPr>
              <w:fldChar w:fldCharType="end"/>
            </w:r>
          </w:hyperlink>
        </w:p>
        <w:p w14:paraId="7B23D18E" w14:textId="1D47E273"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73" w:history="1">
            <w:r w:rsidR="00F8270B" w:rsidRPr="00F8270B">
              <w:rPr>
                <w:rStyle w:val="a3"/>
                <w:rFonts w:ascii="Times New Roman" w:hAnsi="Times New Roman" w:cs="Times New Roman"/>
                <w:noProof/>
              </w:rPr>
              <w:t>6.2 Верификация качества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_Toc134892273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7</w:t>
            </w:r>
            <w:r w:rsidR="00F8270B" w:rsidRPr="00F8270B">
              <w:rPr>
                <w:rFonts w:ascii="Times New Roman" w:hAnsi="Times New Roman" w:cs="Times New Roman"/>
                <w:noProof/>
                <w:webHidden/>
              </w:rPr>
              <w:fldChar w:fldCharType="end"/>
            </w:r>
          </w:hyperlink>
        </w:p>
        <w:p w14:paraId="282B23B5" w14:textId="088DE9BE"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74" w:history="1">
            <w:r w:rsidR="00F8270B" w:rsidRPr="00F8270B">
              <w:rPr>
                <w:rStyle w:val="a3"/>
                <w:rFonts w:ascii="Times New Roman" w:hAnsi="Times New Roman" w:cs="Times New Roman"/>
                <w:noProof/>
              </w:rPr>
              <w:t>6.2.1 Общие требования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_Toc134892274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7</w:t>
            </w:r>
            <w:r w:rsidR="00F8270B" w:rsidRPr="00F8270B">
              <w:rPr>
                <w:rFonts w:ascii="Times New Roman" w:hAnsi="Times New Roman" w:cs="Times New Roman"/>
                <w:noProof/>
                <w:webHidden/>
              </w:rPr>
              <w:fldChar w:fldCharType="end"/>
            </w:r>
          </w:hyperlink>
        </w:p>
        <w:p w14:paraId="1A05989E" w14:textId="01FAD863"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75" w:history="1">
            <w:r w:rsidR="00F8270B" w:rsidRPr="00F8270B">
              <w:rPr>
                <w:rStyle w:val="a3"/>
                <w:rFonts w:ascii="Times New Roman" w:hAnsi="Times New Roman" w:cs="Times New Roman"/>
                <w:noProof/>
              </w:rPr>
              <w:t>6.2.2 Аналитические требования квалификационных испытаний</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_Toc134892275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7</w:t>
            </w:r>
            <w:r w:rsidR="00F8270B" w:rsidRPr="00F8270B">
              <w:rPr>
                <w:rFonts w:ascii="Times New Roman" w:hAnsi="Times New Roman" w:cs="Times New Roman"/>
                <w:noProof/>
                <w:webHidden/>
              </w:rPr>
              <w:fldChar w:fldCharType="end"/>
            </w:r>
          </w:hyperlink>
        </w:p>
        <w:p w14:paraId="63BCB246" w14:textId="6D3A2BA0"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76" w:history="1">
            <w:r w:rsidR="00F8270B" w:rsidRPr="00F8270B">
              <w:rPr>
                <w:rStyle w:val="a3"/>
                <w:rFonts w:ascii="Times New Roman" w:hAnsi="Times New Roman" w:cs="Times New Roman"/>
                <w:noProof/>
              </w:rPr>
              <w:t>6.2.3 Протокол испытаний</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_Toc134892276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7</w:t>
            </w:r>
            <w:r w:rsidR="00F8270B" w:rsidRPr="00F8270B">
              <w:rPr>
                <w:rFonts w:ascii="Times New Roman" w:hAnsi="Times New Roman" w:cs="Times New Roman"/>
                <w:noProof/>
                <w:webHidden/>
              </w:rPr>
              <w:fldChar w:fldCharType="end"/>
            </w:r>
          </w:hyperlink>
        </w:p>
        <w:p w14:paraId="59100F34" w14:textId="524A22E6"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77" w:history="1">
            <w:r w:rsidR="00F8270B" w:rsidRPr="00F8270B">
              <w:rPr>
                <w:rStyle w:val="a3"/>
                <w:rFonts w:ascii="Times New Roman" w:hAnsi="Times New Roman" w:cs="Times New Roman"/>
                <w:noProof/>
              </w:rPr>
              <w:t>6.3 Отбор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_Toc134892277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7</w:t>
            </w:r>
            <w:r w:rsidR="00F8270B" w:rsidRPr="00F8270B">
              <w:rPr>
                <w:rFonts w:ascii="Times New Roman" w:hAnsi="Times New Roman" w:cs="Times New Roman"/>
                <w:noProof/>
                <w:webHidden/>
              </w:rPr>
              <w:fldChar w:fldCharType="end"/>
            </w:r>
          </w:hyperlink>
        </w:p>
        <w:p w14:paraId="58242DAF" w14:textId="3142D699"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78" w:history="1">
            <w:r w:rsidR="00F8270B" w:rsidRPr="00F8270B">
              <w:rPr>
                <w:rStyle w:val="a3"/>
                <w:rFonts w:ascii="Times New Roman" w:hAnsi="Times New Roman" w:cs="Times New Roman"/>
                <w:noProof/>
              </w:rPr>
              <w:t>6.3.1 Объем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_Toc134892278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7EF96CB6" w14:textId="4FC6F70F"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79" w:history="1">
            <w:r w:rsidR="00F8270B" w:rsidRPr="00F8270B">
              <w:rPr>
                <w:rStyle w:val="a3"/>
                <w:rFonts w:ascii="Times New Roman" w:hAnsi="Times New Roman" w:cs="Times New Roman"/>
                <w:noProof/>
              </w:rPr>
              <w:t>6.3.2 Выбор точки для отбора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_Toc134892279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41CC6FAA" w14:textId="05B95F4B"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80" w:history="1">
            <w:r w:rsidR="00F8270B" w:rsidRPr="00F8270B">
              <w:rPr>
                <w:rStyle w:val="a3"/>
                <w:rFonts w:ascii="Times New Roman" w:hAnsi="Times New Roman" w:cs="Times New Roman"/>
                <w:noProof/>
              </w:rPr>
              <w:t>6.3.3 Порядок отбора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_Toc134892280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5AE495D0" w14:textId="645ED689"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81" w:history="1">
            <w:r w:rsidR="00F8270B" w:rsidRPr="00F8270B">
              <w:rPr>
                <w:rStyle w:val="a3"/>
                <w:rFonts w:ascii="Times New Roman" w:hAnsi="Times New Roman" w:cs="Times New Roman"/>
                <w:noProof/>
              </w:rPr>
              <w:t>6.3.4 Твердые частицы в газообразном водороде</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_Toc134892281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0E542A3A" w14:textId="1FADA75C"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82" w:history="1">
            <w:r w:rsidR="00F8270B" w:rsidRPr="00F8270B">
              <w:rPr>
                <w:rStyle w:val="a3"/>
                <w:rFonts w:ascii="Times New Roman" w:hAnsi="Times New Roman" w:cs="Times New Roman"/>
                <w:noProof/>
              </w:rPr>
              <w:t>7 Требования к качеству водорода для применений, кроме топливных элементов с ПОМ в дорожных транспортных средствах и стационарных применений</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_Toc134892282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4DE4A87E" w14:textId="09E8CA58"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83" w:history="1">
            <w:r w:rsidR="00F8270B" w:rsidRPr="00F8270B">
              <w:rPr>
                <w:rStyle w:val="a3"/>
                <w:rFonts w:ascii="Times New Roman" w:hAnsi="Times New Roman" w:cs="Times New Roman"/>
                <w:noProof/>
              </w:rPr>
              <w:t>7.1 Технические условия на качество топлива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_Toc134892283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5820D72B" w14:textId="2F13E3B9"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84" w:history="1">
            <w:r w:rsidR="00F8270B" w:rsidRPr="00F8270B">
              <w:rPr>
                <w:rStyle w:val="a3"/>
                <w:rFonts w:ascii="Times New Roman" w:hAnsi="Times New Roman" w:cs="Times New Roman"/>
                <w:noProof/>
              </w:rPr>
              <w:t>7.2 Верификация качества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_Toc134892284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7EEB6DF3" w14:textId="1BC316E0"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85" w:history="1">
            <w:r w:rsidR="00F8270B" w:rsidRPr="00F8270B">
              <w:rPr>
                <w:rStyle w:val="a3"/>
                <w:rFonts w:ascii="Times New Roman" w:hAnsi="Times New Roman" w:cs="Times New Roman"/>
                <w:noProof/>
              </w:rPr>
              <w:t>7.2.1 Общие требования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_Toc134892285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28E6019C" w14:textId="708D25DC"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86" w:history="1">
            <w:r w:rsidR="00F8270B" w:rsidRPr="00F8270B">
              <w:rPr>
                <w:rStyle w:val="a3"/>
                <w:rFonts w:ascii="Times New Roman" w:hAnsi="Times New Roman" w:cs="Times New Roman"/>
                <w:noProof/>
              </w:rPr>
              <w:t>7.2.2 Производственные квалификационные испытания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_Toc134892286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1AD87ABE" w14:textId="5C1B1313" w:rsidR="00F8270B" w:rsidRPr="00F8270B" w:rsidRDefault="0082215F" w:rsidP="00F8270B">
          <w:pPr>
            <w:pStyle w:val="21"/>
            <w:tabs>
              <w:tab w:val="right" w:leader="dot" w:pos="9630"/>
            </w:tabs>
            <w:spacing w:after="0"/>
            <w:ind w:left="0"/>
            <w:rPr>
              <w:rFonts w:ascii="Times New Roman" w:hAnsi="Times New Roman" w:cs="Times New Roman"/>
              <w:noProof/>
              <w:sz w:val="22"/>
              <w:szCs w:val="22"/>
            </w:rPr>
          </w:pPr>
          <w:hyperlink w:anchor="_Toc134892287" w:history="1">
            <w:r w:rsidR="00F8270B" w:rsidRPr="00F8270B">
              <w:rPr>
                <w:rStyle w:val="a3"/>
                <w:rFonts w:ascii="Times New Roman" w:hAnsi="Times New Roman" w:cs="Times New Roman"/>
                <w:noProof/>
              </w:rPr>
              <w:t>7.3 Отбор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_Toc134892287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7DE97FEB" w14:textId="711239D1"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88" w:history="1">
            <w:r w:rsidR="00F8270B" w:rsidRPr="00F8270B">
              <w:rPr>
                <w:rStyle w:val="a3"/>
                <w:rFonts w:ascii="Times New Roman" w:hAnsi="Times New Roman" w:cs="Times New Roman"/>
                <w:noProof/>
              </w:rPr>
              <w:t>7.3.1 Объем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_Toc134892288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01DD63B8" w14:textId="36F1B97D"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89" w:history="1">
            <w:r w:rsidR="00F8270B" w:rsidRPr="00F8270B">
              <w:rPr>
                <w:rStyle w:val="a3"/>
                <w:rFonts w:ascii="Times New Roman" w:hAnsi="Times New Roman" w:cs="Times New Roman"/>
                <w:noProof/>
              </w:rPr>
              <w:t>7.3.2 Газовые пробы</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_Toc134892289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25473B60" w14:textId="120C8D95" w:rsidR="00F8270B" w:rsidRPr="00F8270B" w:rsidRDefault="0082215F" w:rsidP="00F8270B">
          <w:pPr>
            <w:pStyle w:val="3"/>
            <w:tabs>
              <w:tab w:val="right" w:leader="dot" w:pos="9630"/>
            </w:tabs>
            <w:spacing w:after="0"/>
            <w:ind w:left="0"/>
            <w:rPr>
              <w:rFonts w:ascii="Times New Roman" w:hAnsi="Times New Roman" w:cs="Times New Roman"/>
              <w:noProof/>
              <w:sz w:val="22"/>
              <w:szCs w:val="22"/>
            </w:rPr>
          </w:pPr>
          <w:hyperlink w:anchor="_Toc134892290" w:history="1">
            <w:r w:rsidR="00F8270B" w:rsidRPr="00F8270B">
              <w:rPr>
                <w:rStyle w:val="a3"/>
                <w:rFonts w:ascii="Times New Roman" w:hAnsi="Times New Roman" w:cs="Times New Roman"/>
                <w:noProof/>
              </w:rPr>
              <w:t>7.3.3 Жидкие пробы (выпаренные)</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_Toc134892290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11</w:t>
            </w:r>
            <w:r w:rsidR="00F8270B" w:rsidRPr="00F8270B">
              <w:rPr>
                <w:rFonts w:ascii="Times New Roman" w:hAnsi="Times New Roman" w:cs="Times New Roman"/>
                <w:noProof/>
                <w:webHidden/>
              </w:rPr>
              <w:fldChar w:fldCharType="end"/>
            </w:r>
          </w:hyperlink>
        </w:p>
        <w:p w14:paraId="38BD87D4" w14:textId="19D27EE0"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91" w:history="1">
            <w:r w:rsidR="00F8270B" w:rsidRPr="00F8270B">
              <w:rPr>
                <w:rStyle w:val="a3"/>
                <w:rFonts w:ascii="Times New Roman" w:hAnsi="Times New Roman" w:cs="Times New Roman"/>
                <w:noProof/>
              </w:rPr>
              <w:t xml:space="preserve">Приложение A </w:t>
            </w:r>
            <w:r w:rsidR="00F8270B" w:rsidRPr="00F8270B">
              <w:rPr>
                <w:rStyle w:val="a3"/>
                <w:rFonts w:ascii="Times New Roman" w:hAnsi="Times New Roman" w:cs="Times New Roman"/>
                <w:bCs/>
                <w:noProof/>
                <w:lang w:eastAsia="en-US"/>
              </w:rPr>
              <w:t>Руководство по выбору пограничной точки топливных элементов с ПОМ для стационарных применений</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_Toc134892291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12</w:t>
            </w:r>
            <w:r w:rsidR="00F8270B" w:rsidRPr="00F8270B">
              <w:rPr>
                <w:rFonts w:ascii="Times New Roman" w:hAnsi="Times New Roman" w:cs="Times New Roman"/>
                <w:noProof/>
                <w:webHidden/>
              </w:rPr>
              <w:fldChar w:fldCharType="end"/>
            </w:r>
          </w:hyperlink>
        </w:p>
        <w:p w14:paraId="5A10921A" w14:textId="1CB0D57B"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92" w:history="1">
            <w:r w:rsidR="00F8270B" w:rsidRPr="00F8270B">
              <w:rPr>
                <w:rStyle w:val="a3"/>
                <w:rFonts w:ascii="Times New Roman" w:hAnsi="Times New Roman" w:cs="Times New Roman"/>
                <w:noProof/>
              </w:rPr>
              <w:t xml:space="preserve">Приложение Б </w:t>
            </w:r>
            <w:r w:rsidR="00F8270B" w:rsidRPr="00F8270B">
              <w:rPr>
                <w:rStyle w:val="a3"/>
                <w:rFonts w:ascii="Times New Roman" w:hAnsi="Times New Roman" w:cs="Times New Roman"/>
                <w:bCs/>
                <w:noProof/>
                <w:lang w:eastAsia="en-US"/>
              </w:rPr>
              <w:t>Обоснование выбора измеряемых примесей водорода в топливных элементах с ПОМ для стационарного применения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_Toc134892292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15</w:t>
            </w:r>
            <w:r w:rsidR="00F8270B" w:rsidRPr="00F8270B">
              <w:rPr>
                <w:rFonts w:ascii="Times New Roman" w:hAnsi="Times New Roman" w:cs="Times New Roman"/>
                <w:noProof/>
                <w:webHidden/>
              </w:rPr>
              <w:fldChar w:fldCharType="end"/>
            </w:r>
          </w:hyperlink>
        </w:p>
        <w:p w14:paraId="48C1D13A" w14:textId="21D3C737"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93" w:history="1">
            <w:r w:rsidR="00F8270B" w:rsidRPr="00F8270B">
              <w:rPr>
                <w:rStyle w:val="a3"/>
                <w:rFonts w:ascii="Times New Roman" w:hAnsi="Times New Roman" w:cs="Times New Roman"/>
                <w:noProof/>
              </w:rPr>
              <w:t xml:space="preserve">Приложение В </w:t>
            </w:r>
            <w:r w:rsidR="00F8270B" w:rsidRPr="00F8270B">
              <w:rPr>
                <w:rStyle w:val="a3"/>
                <w:rFonts w:ascii="Times New Roman" w:hAnsi="Times New Roman" w:cs="Times New Roman"/>
                <w:bCs/>
                <w:noProof/>
                <w:lang w:eastAsia="en-US"/>
              </w:rPr>
              <w:t>Адсорбция при перепаде давления и применимость CO в качестве индикатора в топливных элементах с ПОМ для стационарного применения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_Toc134892293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18</w:t>
            </w:r>
            <w:r w:rsidR="00F8270B" w:rsidRPr="00F8270B">
              <w:rPr>
                <w:rFonts w:ascii="Times New Roman" w:hAnsi="Times New Roman" w:cs="Times New Roman"/>
                <w:noProof/>
                <w:webHidden/>
              </w:rPr>
              <w:fldChar w:fldCharType="end"/>
            </w:r>
          </w:hyperlink>
        </w:p>
        <w:p w14:paraId="4E84797B" w14:textId="1C636366"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94" w:history="1">
            <w:r w:rsidR="00F8270B" w:rsidRPr="00F8270B">
              <w:rPr>
                <w:rStyle w:val="a3"/>
                <w:rFonts w:ascii="Times New Roman" w:hAnsi="Times New Roman" w:cs="Times New Roman"/>
                <w:noProof/>
              </w:rPr>
              <w:t>Библиография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_Toc134892294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19</w:t>
            </w:r>
            <w:r w:rsidR="00F8270B" w:rsidRPr="00F8270B">
              <w:rPr>
                <w:rFonts w:ascii="Times New Roman" w:hAnsi="Times New Roman" w:cs="Times New Roman"/>
                <w:noProof/>
                <w:webHidden/>
              </w:rPr>
              <w:fldChar w:fldCharType="end"/>
            </w:r>
          </w:hyperlink>
        </w:p>
        <w:p w14:paraId="4B35549A" w14:textId="3B676BC9" w:rsidR="00F8270B" w:rsidRPr="00F8270B" w:rsidRDefault="0082215F" w:rsidP="00F8270B">
          <w:pPr>
            <w:pStyle w:val="11"/>
            <w:tabs>
              <w:tab w:val="right" w:leader="dot" w:pos="9630"/>
            </w:tabs>
            <w:spacing w:after="0"/>
            <w:rPr>
              <w:rFonts w:ascii="Times New Roman" w:hAnsi="Times New Roman" w:cs="Times New Roman"/>
              <w:noProof/>
              <w:sz w:val="22"/>
              <w:szCs w:val="22"/>
            </w:rPr>
          </w:pPr>
          <w:hyperlink w:anchor="_Toc134892295" w:history="1">
            <w:r w:rsidR="00F8270B" w:rsidRPr="00F8270B">
              <w:rPr>
                <w:rStyle w:val="a3"/>
                <w:rFonts w:ascii="Times New Roman" w:eastAsia="Times New Roman" w:hAnsi="Times New Roman" w:cs="Times New Roman"/>
                <w:noProof/>
              </w:rPr>
              <w:t xml:space="preserve">Приложение В.А </w:t>
            </w:r>
            <w:r w:rsidR="00F8270B" w:rsidRPr="00F8270B">
              <w:rPr>
                <w:rStyle w:val="a3"/>
                <w:rFonts w:ascii="Times New Roman" w:hAnsi="Times New Roman" w:cs="Times New Roman"/>
                <w:noProof/>
                <w:lang w:eastAsia="en-US"/>
              </w:rPr>
              <w:t xml:space="preserve"> </w:t>
            </w:r>
            <w:r w:rsidR="00F8270B" w:rsidRPr="00F8270B">
              <w:rPr>
                <w:rStyle w:val="a3"/>
                <w:rFonts w:ascii="Times New Roman" w:hAnsi="Times New Roman" w:cs="Times New Roman"/>
                <w:noProof/>
              </w:rPr>
              <w:t>Сведения о соответствии национальных (межгосударственных) стандартов ссылочным международным и региональным стандартам</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_Toc134892295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20</w:t>
            </w:r>
            <w:r w:rsidR="00F8270B" w:rsidRPr="00F8270B">
              <w:rPr>
                <w:rFonts w:ascii="Times New Roman" w:hAnsi="Times New Roman" w:cs="Times New Roman"/>
                <w:noProof/>
                <w:webHidden/>
              </w:rPr>
              <w:fldChar w:fldCharType="end"/>
            </w:r>
          </w:hyperlink>
        </w:p>
        <w:p w14:paraId="4C4C812D" w14:textId="48D57945" w:rsidR="007166AF" w:rsidRPr="00974478" w:rsidRDefault="007166AF" w:rsidP="00F8270B">
          <w:pPr>
            <w:rPr>
              <w:lang w:val="en-US"/>
            </w:rPr>
          </w:pPr>
          <w:r w:rsidRPr="00F8270B">
            <w:rPr>
              <w:rFonts w:ascii="Times New Roman" w:hAnsi="Times New Roman" w:cs="Times New Roman"/>
              <w:bCs/>
              <w:noProof/>
            </w:rPr>
            <w:fldChar w:fldCharType="end"/>
          </w:r>
        </w:p>
      </w:sdtContent>
    </w:sdt>
    <w:p w14:paraId="2E046FCB" w14:textId="77777777" w:rsidR="007166AF" w:rsidRPr="00974478" w:rsidRDefault="007166AF" w:rsidP="009567D1">
      <w:pPr>
        <w:widowControl/>
        <w:autoSpaceDE/>
        <w:autoSpaceDN/>
        <w:adjustRightInd/>
        <w:spacing w:after="200"/>
        <w:rPr>
          <w:rFonts w:ascii="Times New Roman" w:eastAsia="SimSun" w:hAnsi="Times New Roman" w:cs="Times New Roman"/>
          <w:b/>
          <w:bCs/>
          <w:sz w:val="28"/>
          <w:szCs w:val="28"/>
          <w:lang w:val="en-US"/>
        </w:rPr>
      </w:pPr>
    </w:p>
    <w:p w14:paraId="7B418D6B" w14:textId="77777777" w:rsidR="008613B2" w:rsidRPr="00974478" w:rsidRDefault="007166AF" w:rsidP="009567D1">
      <w:pPr>
        <w:widowControl/>
        <w:autoSpaceDE/>
        <w:autoSpaceDN/>
        <w:adjustRightInd/>
        <w:spacing w:after="200"/>
        <w:rPr>
          <w:rFonts w:ascii="Times New Roman" w:eastAsia="SimSun" w:hAnsi="Times New Roman" w:cs="Times New Roman"/>
          <w:b/>
          <w:bCs/>
          <w:sz w:val="28"/>
          <w:szCs w:val="28"/>
          <w:lang w:val="en-US"/>
        </w:rPr>
        <w:sectPr w:rsidR="008613B2" w:rsidRPr="00974478" w:rsidSect="00F86508">
          <w:headerReference w:type="first" r:id="rId17"/>
          <w:pgSz w:w="11909" w:h="16834"/>
          <w:pgMar w:top="1134" w:right="851" w:bottom="1134" w:left="1418" w:header="720" w:footer="720" w:gutter="0"/>
          <w:pgNumType w:fmt="upperRoman" w:start="3"/>
          <w:cols w:space="720"/>
          <w:noEndnote/>
          <w:titlePg/>
          <w:docGrid w:linePitch="326"/>
        </w:sectPr>
      </w:pPr>
      <w:r w:rsidRPr="00974478">
        <w:rPr>
          <w:rFonts w:ascii="Times New Roman" w:eastAsia="SimSun" w:hAnsi="Times New Roman" w:cs="Times New Roman"/>
          <w:b/>
          <w:bCs/>
          <w:sz w:val="28"/>
          <w:szCs w:val="28"/>
          <w:lang w:val="en-US"/>
        </w:rPr>
        <w:br w:type="page"/>
      </w:r>
    </w:p>
    <w:p w14:paraId="1CDB3770" w14:textId="77777777" w:rsidR="007166AF" w:rsidRPr="00974478" w:rsidRDefault="007166AF" w:rsidP="009567D1">
      <w:pPr>
        <w:widowControl/>
        <w:autoSpaceDE/>
        <w:autoSpaceDN/>
        <w:adjustRightInd/>
        <w:spacing w:after="200"/>
        <w:rPr>
          <w:rFonts w:ascii="Times New Roman" w:eastAsia="SimSun" w:hAnsi="Times New Roman" w:cs="Times New Roman"/>
          <w:b/>
          <w:bCs/>
          <w:sz w:val="28"/>
          <w:szCs w:val="28"/>
          <w:lang w:val="en-US"/>
        </w:rPr>
      </w:pPr>
    </w:p>
    <w:p w14:paraId="20EA7704" w14:textId="77777777" w:rsidR="007166AF" w:rsidRPr="00974478" w:rsidRDefault="007166AF" w:rsidP="009567D1">
      <w:pPr>
        <w:pBdr>
          <w:bottom w:val="single" w:sz="4" w:space="1" w:color="auto"/>
        </w:pBdr>
        <w:jc w:val="center"/>
        <w:rPr>
          <w:rFonts w:ascii="Times New Roman" w:eastAsia="Calibri" w:hAnsi="Times New Roman" w:cs="Times New Roman"/>
          <w:b/>
          <w:lang w:eastAsia="en-US"/>
        </w:rPr>
      </w:pPr>
      <w:r w:rsidRPr="00974478">
        <w:rPr>
          <w:rFonts w:ascii="Times New Roman" w:eastAsia="Times New Roman" w:hAnsi="Times New Roman" w:cs="Times New Roman"/>
          <w:b/>
        </w:rPr>
        <w:t>НАЦИОНАЛЬНЫЙ СТАНДАРТ РЕСПУБЛИКИ КАЗАХСТАН</w:t>
      </w:r>
    </w:p>
    <w:p w14:paraId="5DE49830" w14:textId="77777777" w:rsidR="007166AF" w:rsidRPr="00974478" w:rsidRDefault="007166AF" w:rsidP="009567D1">
      <w:pPr>
        <w:widowControl/>
        <w:autoSpaceDE/>
        <w:autoSpaceDN/>
        <w:adjustRightInd/>
        <w:jc w:val="center"/>
        <w:rPr>
          <w:rFonts w:ascii="Times New Roman" w:eastAsia="Calibri" w:hAnsi="Times New Roman" w:cs="Times New Roman"/>
          <w:b/>
          <w:lang w:eastAsia="en-US"/>
        </w:rPr>
      </w:pPr>
    </w:p>
    <w:p w14:paraId="1AA3FFC9" w14:textId="77777777" w:rsidR="00641101" w:rsidRDefault="00641101" w:rsidP="00641101">
      <w:pPr>
        <w:widowControl/>
        <w:autoSpaceDE/>
        <w:autoSpaceDN/>
        <w:adjustRightInd/>
        <w:jc w:val="center"/>
        <w:rPr>
          <w:rFonts w:ascii="Times New Roman" w:eastAsia="Calibri" w:hAnsi="Times New Roman" w:cs="Times New Roman"/>
          <w:b/>
          <w:lang w:eastAsia="en-US"/>
        </w:rPr>
      </w:pPr>
      <w:r w:rsidRPr="00894D09">
        <w:rPr>
          <w:rFonts w:ascii="Times New Roman" w:eastAsia="Calibri" w:hAnsi="Times New Roman" w:cs="Times New Roman"/>
          <w:b/>
          <w:lang w:eastAsia="en-US"/>
        </w:rPr>
        <w:t>Технологии топливных элементов</w:t>
      </w:r>
    </w:p>
    <w:p w14:paraId="20989498" w14:textId="77777777" w:rsidR="00641101" w:rsidRDefault="00641101" w:rsidP="00641101">
      <w:pPr>
        <w:widowControl/>
        <w:autoSpaceDE/>
        <w:autoSpaceDN/>
        <w:adjustRightInd/>
        <w:jc w:val="center"/>
        <w:rPr>
          <w:rFonts w:ascii="Times New Roman" w:eastAsia="Calibri" w:hAnsi="Times New Roman" w:cs="Times New Roman"/>
          <w:b/>
          <w:lang w:eastAsia="en-US"/>
        </w:rPr>
      </w:pPr>
    </w:p>
    <w:p w14:paraId="18894524" w14:textId="77777777" w:rsidR="00641101" w:rsidRDefault="00641101" w:rsidP="00641101">
      <w:pPr>
        <w:widowControl/>
        <w:autoSpaceDE/>
        <w:autoSpaceDN/>
        <w:adjustRightInd/>
        <w:jc w:val="center"/>
        <w:rPr>
          <w:rFonts w:ascii="Times New Roman" w:eastAsia="Calibri" w:hAnsi="Times New Roman" w:cs="Times New Roman"/>
          <w:b/>
          <w:lang w:eastAsia="en-US"/>
        </w:rPr>
      </w:pPr>
      <w:r w:rsidRPr="00894D09">
        <w:rPr>
          <w:rFonts w:ascii="Times New Roman" w:eastAsia="Calibri" w:hAnsi="Times New Roman" w:cs="Times New Roman"/>
          <w:b/>
          <w:lang w:eastAsia="en-US"/>
        </w:rPr>
        <w:t>Часть 3-100</w:t>
      </w:r>
    </w:p>
    <w:p w14:paraId="652E3936" w14:textId="77777777" w:rsidR="00641101" w:rsidRPr="00974478" w:rsidRDefault="00641101" w:rsidP="00641101">
      <w:pPr>
        <w:widowControl/>
        <w:autoSpaceDE/>
        <w:autoSpaceDN/>
        <w:adjustRightInd/>
        <w:jc w:val="center"/>
        <w:rPr>
          <w:rFonts w:ascii="Times New Roman" w:eastAsia="Calibri" w:hAnsi="Times New Roman" w:cs="Times New Roman"/>
          <w:b/>
          <w:lang w:eastAsia="en-US"/>
        </w:rPr>
      </w:pPr>
    </w:p>
    <w:p w14:paraId="3955C33B" w14:textId="77777777" w:rsidR="00641101" w:rsidRDefault="00641101" w:rsidP="00641101">
      <w:pPr>
        <w:jc w:val="center"/>
        <w:rPr>
          <w:rFonts w:ascii="Times New Roman" w:eastAsia="Calibri" w:hAnsi="Times New Roman" w:cs="Times New Roman"/>
          <w:b/>
          <w:lang w:eastAsia="en-US"/>
        </w:rPr>
      </w:pPr>
      <w:r>
        <w:rPr>
          <w:rFonts w:ascii="Times New Roman" w:eastAsia="Calibri" w:hAnsi="Times New Roman" w:cs="Times New Roman"/>
          <w:b/>
          <w:lang w:val="en-US" w:eastAsia="en-US"/>
        </w:rPr>
        <w:t>C</w:t>
      </w:r>
      <w:r w:rsidRPr="00894D09">
        <w:rPr>
          <w:rFonts w:ascii="Times New Roman" w:eastAsia="Calibri" w:hAnsi="Times New Roman" w:cs="Times New Roman"/>
          <w:b/>
          <w:lang w:eastAsia="en-US"/>
        </w:rPr>
        <w:t>тационарные энергоу</w:t>
      </w:r>
      <w:r>
        <w:rPr>
          <w:rFonts w:ascii="Times New Roman" w:eastAsia="Calibri" w:hAnsi="Times New Roman" w:cs="Times New Roman"/>
          <w:b/>
          <w:lang w:eastAsia="en-US"/>
        </w:rPr>
        <w:t>становки на топливных элементах</w:t>
      </w:r>
    </w:p>
    <w:p w14:paraId="2A2F7684" w14:textId="77777777" w:rsidR="00641101" w:rsidRDefault="00641101" w:rsidP="00641101">
      <w:pPr>
        <w:jc w:val="center"/>
        <w:rPr>
          <w:rFonts w:ascii="Times New Roman" w:eastAsia="Calibri" w:hAnsi="Times New Roman" w:cs="Times New Roman"/>
          <w:b/>
          <w:lang w:eastAsia="en-US"/>
        </w:rPr>
      </w:pPr>
    </w:p>
    <w:p w14:paraId="79E275C0" w14:textId="77777777" w:rsidR="00641101" w:rsidRPr="00F238D4" w:rsidRDefault="00641101" w:rsidP="00641101">
      <w:pPr>
        <w:jc w:val="center"/>
        <w:rPr>
          <w:rFonts w:ascii="Times New Roman" w:eastAsia="Calibri" w:hAnsi="Times New Roman" w:cs="Times New Roman"/>
          <w:b/>
          <w:lang w:eastAsia="en-US"/>
        </w:rPr>
      </w:pPr>
      <w:r w:rsidRPr="00894D09">
        <w:rPr>
          <w:rFonts w:ascii="Times New Roman" w:eastAsia="Calibri" w:hAnsi="Times New Roman" w:cs="Times New Roman"/>
          <w:b/>
          <w:lang w:eastAsia="en-US"/>
        </w:rPr>
        <w:t>БЕЗОПАСНОСТЬ</w:t>
      </w:r>
    </w:p>
    <w:p w14:paraId="0F6B6A72" w14:textId="77777777" w:rsidR="00641101" w:rsidRPr="00974478" w:rsidRDefault="00641101" w:rsidP="00641101">
      <w:pPr>
        <w:pBdr>
          <w:bottom w:val="single" w:sz="4" w:space="0" w:color="auto"/>
        </w:pBdr>
        <w:tabs>
          <w:tab w:val="left" w:pos="4125"/>
        </w:tabs>
        <w:rPr>
          <w:rFonts w:ascii="Times New Roman" w:eastAsia="Calibri" w:hAnsi="Times New Roman" w:cs="Times New Roman"/>
          <w:b/>
          <w:lang w:eastAsia="en-US"/>
        </w:rPr>
      </w:pPr>
    </w:p>
    <w:p w14:paraId="4E334B0A" w14:textId="54BE44CC" w:rsidR="007166AF" w:rsidRPr="00974478" w:rsidRDefault="007166AF" w:rsidP="009567D1">
      <w:pPr>
        <w:jc w:val="right"/>
        <w:rPr>
          <w:rFonts w:ascii="Times New Roman" w:eastAsia="Times New Roman" w:hAnsi="Times New Roman" w:cs="Times New Roman"/>
          <w:b/>
        </w:rPr>
      </w:pPr>
      <w:r w:rsidRPr="00974478">
        <w:rPr>
          <w:rFonts w:ascii="Times New Roman" w:eastAsia="Times New Roman" w:hAnsi="Times New Roman" w:cs="Times New Roman"/>
          <w:b/>
        </w:rPr>
        <w:t xml:space="preserve">Дата введения </w:t>
      </w:r>
      <w:r w:rsidR="00CF044F" w:rsidRPr="00974478">
        <w:rPr>
          <w:rFonts w:ascii="Times New Roman" w:eastAsia="Times New Roman" w:hAnsi="Times New Roman" w:cs="Times New Roman"/>
          <w:b/>
        </w:rPr>
        <w:t>__________</w:t>
      </w:r>
    </w:p>
    <w:p w14:paraId="20D29002" w14:textId="69F26C66" w:rsidR="007166AF" w:rsidRPr="00974478" w:rsidRDefault="007166AF" w:rsidP="009567D1">
      <w:pPr>
        <w:widowControl/>
        <w:ind w:firstLine="567"/>
        <w:jc w:val="both"/>
        <w:rPr>
          <w:rFonts w:ascii="Times New Roman" w:eastAsia="Times New Roman" w:hAnsi="Times New Roman" w:cs="Times New Roman"/>
          <w:b/>
          <w:bCs/>
          <w:color w:val="000000"/>
          <w:lang w:eastAsia="en-US"/>
        </w:rPr>
      </w:pPr>
    </w:p>
    <w:p w14:paraId="48EB5A3E" w14:textId="77777777" w:rsidR="002114B0" w:rsidRPr="00974478" w:rsidRDefault="002114B0" w:rsidP="009567D1">
      <w:pPr>
        <w:pStyle w:val="Style40"/>
        <w:widowControl/>
        <w:ind w:firstLine="567"/>
        <w:jc w:val="both"/>
        <w:outlineLvl w:val="0"/>
        <w:rPr>
          <w:rStyle w:val="FontStyle124"/>
          <w:rFonts w:ascii="Times New Roman" w:hAnsi="Times New Roman" w:cs="Times New Roman"/>
          <w:bCs/>
          <w:sz w:val="24"/>
          <w:lang w:eastAsia="en-US"/>
        </w:rPr>
      </w:pPr>
      <w:bookmarkStart w:id="10" w:name="_Toc134892260"/>
      <w:r w:rsidRPr="00974478">
        <w:rPr>
          <w:rStyle w:val="FontStyle124"/>
          <w:rFonts w:ascii="Times New Roman" w:hAnsi="Times New Roman" w:cs="Times New Roman"/>
          <w:bCs/>
          <w:sz w:val="24"/>
          <w:lang w:eastAsia="en-US"/>
        </w:rPr>
        <w:t>1 Область применения</w:t>
      </w:r>
      <w:bookmarkEnd w:id="10"/>
    </w:p>
    <w:p w14:paraId="07F1DB3D" w14:textId="77777777" w:rsidR="00F26DA1" w:rsidRPr="00974478" w:rsidRDefault="00F26DA1" w:rsidP="009567D1">
      <w:pPr>
        <w:pStyle w:val="Style40"/>
        <w:widowControl/>
        <w:ind w:firstLine="567"/>
        <w:jc w:val="both"/>
        <w:rPr>
          <w:rStyle w:val="FontStyle124"/>
          <w:rFonts w:ascii="Times New Roman" w:hAnsi="Times New Roman" w:cs="Times New Roman"/>
          <w:bCs/>
          <w:sz w:val="24"/>
          <w:lang w:eastAsia="en-US"/>
        </w:rPr>
      </w:pPr>
    </w:p>
    <w:p w14:paraId="00FA3D7F" w14:textId="77777777"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914CF2">
        <w:rPr>
          <w:rFonts w:ascii="Times New Roman" w:hAnsi="Times New Roman" w:cs="Times New Roman"/>
          <w:color w:val="000000" w:themeColor="text1"/>
          <w:sz w:val="24"/>
          <w:szCs w:val="24"/>
        </w:rPr>
        <w:t>Настоящий стандарт распространяется на стационарные, конструктивно законченные, смонтированные в общем корпусе энергоустановки на топливных элементах или энергоустановки на топливных элементах, состоящие из блоков заводской сборки, содержащих интегрированные системы, которые генерируют электроэнергию посредством электрохимических реакций.</w:t>
      </w:r>
    </w:p>
    <w:p w14:paraId="1B15DD7F" w14:textId="77777777"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914CF2">
        <w:rPr>
          <w:rFonts w:ascii="Times New Roman" w:hAnsi="Times New Roman" w:cs="Times New Roman"/>
          <w:color w:val="000000" w:themeColor="text1"/>
          <w:sz w:val="24"/>
          <w:szCs w:val="24"/>
        </w:rPr>
        <w:t>Стандарт распространяется на энергоустановки, предназначенные:</w:t>
      </w:r>
    </w:p>
    <w:p w14:paraId="30DF18FF" w14:textId="77777777" w:rsidR="00914CF2" w:rsidRPr="00914CF2" w:rsidRDefault="00914CF2" w:rsidP="00914CF2">
      <w:pPr>
        <w:pStyle w:val="12"/>
        <w:tabs>
          <w:tab w:val="left" w:pos="611"/>
        </w:tabs>
        <w:spacing w:line="240" w:lineRule="auto"/>
        <w:ind w:firstLine="567"/>
        <w:jc w:val="both"/>
        <w:rPr>
          <w:rFonts w:ascii="Times New Roman" w:hAnsi="Times New Roman" w:cs="Times New Roman"/>
          <w:color w:val="000000" w:themeColor="text1"/>
          <w:sz w:val="24"/>
          <w:szCs w:val="24"/>
        </w:rPr>
      </w:pPr>
      <w:bookmarkStart w:id="11" w:name="bookmark93"/>
      <w:bookmarkEnd w:id="11"/>
      <w:r w:rsidRPr="00914CF2">
        <w:rPr>
          <w:rFonts w:ascii="Times New Roman" w:hAnsi="Times New Roman" w:cs="Times New Roman"/>
          <w:color w:val="000000" w:themeColor="text1"/>
          <w:sz w:val="24"/>
          <w:szCs w:val="24"/>
          <w:lang w:val="en-US"/>
        </w:rPr>
        <w:t>a</w:t>
      </w:r>
      <w:r w:rsidRPr="00914CF2">
        <w:rPr>
          <w:rFonts w:ascii="Times New Roman" w:hAnsi="Times New Roman" w:cs="Times New Roman"/>
          <w:color w:val="000000" w:themeColor="text1"/>
          <w:sz w:val="24"/>
          <w:szCs w:val="24"/>
        </w:rPr>
        <w:t>) для подключения к сети электроснабжения напрямую либо при помощи переключателя ввода резерва или к автономной системе распределения энергии;</w:t>
      </w:r>
    </w:p>
    <w:p w14:paraId="79CEB507" w14:textId="4B190F14" w:rsidR="00914CF2" w:rsidRPr="00914CF2" w:rsidRDefault="00914CF2" w:rsidP="00914CF2">
      <w:pPr>
        <w:pStyle w:val="12"/>
        <w:tabs>
          <w:tab w:val="left" w:pos="628"/>
        </w:tabs>
        <w:spacing w:line="240" w:lineRule="auto"/>
        <w:ind w:firstLine="567"/>
        <w:jc w:val="both"/>
        <w:rPr>
          <w:rFonts w:ascii="Times New Roman" w:hAnsi="Times New Roman" w:cs="Times New Roman"/>
          <w:color w:val="000000" w:themeColor="text1"/>
          <w:sz w:val="24"/>
          <w:szCs w:val="24"/>
        </w:rPr>
      </w:pPr>
      <w:bookmarkStart w:id="12" w:name="bookmark94"/>
      <w:bookmarkEnd w:id="12"/>
      <w:r w:rsidRPr="00914CF2">
        <w:rPr>
          <w:rFonts w:ascii="Times New Roman" w:hAnsi="Times New Roman" w:cs="Times New Roman"/>
          <w:color w:val="000000" w:themeColor="text1"/>
          <w:sz w:val="24"/>
          <w:szCs w:val="24"/>
        </w:rPr>
        <w:t>б) снабжения энергией переменного или постоянного тока;</w:t>
      </w:r>
    </w:p>
    <w:p w14:paraId="0A03D38E" w14:textId="085342C5" w:rsidR="00914CF2" w:rsidRPr="00914CF2" w:rsidRDefault="00914CF2" w:rsidP="00914CF2">
      <w:pPr>
        <w:pStyle w:val="12"/>
        <w:tabs>
          <w:tab w:val="left" w:pos="628"/>
        </w:tabs>
        <w:spacing w:line="240" w:lineRule="auto"/>
        <w:ind w:firstLine="567"/>
        <w:jc w:val="both"/>
        <w:rPr>
          <w:rFonts w:ascii="Times New Roman" w:hAnsi="Times New Roman" w:cs="Times New Roman"/>
          <w:color w:val="000000" w:themeColor="text1"/>
          <w:sz w:val="24"/>
          <w:szCs w:val="24"/>
        </w:rPr>
      </w:pPr>
      <w:bookmarkStart w:id="13" w:name="bookmark95"/>
      <w:bookmarkEnd w:id="13"/>
      <w:r w:rsidRPr="00914CF2">
        <w:rPr>
          <w:rFonts w:ascii="Times New Roman" w:hAnsi="Times New Roman" w:cs="Times New Roman"/>
          <w:color w:val="000000" w:themeColor="text1"/>
          <w:sz w:val="24"/>
          <w:szCs w:val="24"/>
        </w:rPr>
        <w:t>в) рекуперации полезного тепла или без рекуперации;</w:t>
      </w:r>
    </w:p>
    <w:p w14:paraId="4FD7B026" w14:textId="79DF89E1" w:rsidR="00914CF2" w:rsidRPr="00914CF2" w:rsidRDefault="00914CF2" w:rsidP="00914CF2">
      <w:pPr>
        <w:pStyle w:val="12"/>
        <w:tabs>
          <w:tab w:val="left" w:pos="628"/>
        </w:tabs>
        <w:spacing w:line="240" w:lineRule="auto"/>
        <w:ind w:firstLine="567"/>
        <w:jc w:val="both"/>
        <w:rPr>
          <w:rFonts w:ascii="Times New Roman" w:hAnsi="Times New Roman" w:cs="Times New Roman"/>
          <w:color w:val="000000" w:themeColor="text1"/>
          <w:sz w:val="24"/>
          <w:szCs w:val="24"/>
        </w:rPr>
      </w:pPr>
      <w:bookmarkStart w:id="14" w:name="bookmark96"/>
      <w:bookmarkEnd w:id="14"/>
      <w:r w:rsidRPr="00914CF2">
        <w:rPr>
          <w:rFonts w:ascii="Times New Roman" w:hAnsi="Times New Roman" w:cs="Times New Roman"/>
          <w:color w:val="000000" w:themeColor="text1"/>
          <w:sz w:val="24"/>
          <w:szCs w:val="24"/>
        </w:rPr>
        <w:t>г) работы на следующих видах топлива, подаваемых на вход:</w:t>
      </w:r>
    </w:p>
    <w:p w14:paraId="208D792C" w14:textId="77777777"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bookmarkStart w:id="15" w:name="bookmark97"/>
      <w:bookmarkEnd w:id="15"/>
      <w:r w:rsidRPr="00914CF2">
        <w:rPr>
          <w:rFonts w:ascii="Times New Roman" w:hAnsi="Times New Roman" w:cs="Times New Roman"/>
          <w:color w:val="000000" w:themeColor="text1"/>
          <w:sz w:val="24"/>
          <w:szCs w:val="24"/>
        </w:rPr>
        <w:t>1) природный газ и другие газы с высоким содержанием метана, полученные из возобновляемых источников энергии (биомассы) или ископаемого топлива, такие как газ из органических отходов, газ ферментативного разложения, шахтный газ.</w:t>
      </w:r>
    </w:p>
    <w:p w14:paraId="6E6E5EE1" w14:textId="21ED17B0"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bookmarkStart w:id="16" w:name="bookmark98"/>
      <w:bookmarkEnd w:id="16"/>
      <w:r w:rsidRPr="00914CF2">
        <w:rPr>
          <w:rFonts w:ascii="Times New Roman" w:hAnsi="Times New Roman" w:cs="Times New Roman"/>
          <w:color w:val="000000" w:themeColor="text1"/>
          <w:sz w:val="24"/>
          <w:szCs w:val="24"/>
        </w:rPr>
        <w:t>2) топливо, получаемое при переработке нефти, например</w:t>
      </w:r>
      <w:r w:rsidR="00A33C90">
        <w:rPr>
          <w:rFonts w:ascii="Times New Roman" w:hAnsi="Times New Roman" w:cs="Times New Roman"/>
          <w:color w:val="000000" w:themeColor="text1"/>
          <w:sz w:val="24"/>
          <w:szCs w:val="24"/>
        </w:rPr>
        <w:t>,</w:t>
      </w:r>
      <w:r w:rsidRPr="00914CF2">
        <w:rPr>
          <w:rFonts w:ascii="Times New Roman" w:hAnsi="Times New Roman" w:cs="Times New Roman"/>
          <w:color w:val="000000" w:themeColor="text1"/>
          <w:sz w:val="24"/>
          <w:szCs w:val="24"/>
        </w:rPr>
        <w:t xml:space="preserve"> дизельное топливо, бензин, керосин, сжиженные нефтяные газы, такие как пропан и бутан.</w:t>
      </w:r>
    </w:p>
    <w:p w14:paraId="1B3ACC09" w14:textId="77777777"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bookmarkStart w:id="17" w:name="bookmark99"/>
      <w:bookmarkEnd w:id="17"/>
      <w:r w:rsidRPr="00914CF2">
        <w:rPr>
          <w:rFonts w:ascii="Times New Roman" w:hAnsi="Times New Roman" w:cs="Times New Roman"/>
          <w:color w:val="000000" w:themeColor="text1"/>
          <w:sz w:val="24"/>
          <w:szCs w:val="24"/>
        </w:rPr>
        <w:t>3) спирты, сложные эфиры, альдегиды, кетоны, жидкости Фишера-Тропша и другие органические соединения с высоким содержанием водорода, получаемые из возобновляемого топлива (биомассы) или ископаемого топлива.</w:t>
      </w:r>
    </w:p>
    <w:p w14:paraId="39B23722" w14:textId="587F6884"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bookmarkStart w:id="18" w:name="bookmark100"/>
      <w:bookmarkEnd w:id="18"/>
      <w:r w:rsidRPr="00914CF2">
        <w:rPr>
          <w:rFonts w:ascii="Times New Roman" w:hAnsi="Times New Roman" w:cs="Times New Roman"/>
          <w:color w:val="000000" w:themeColor="text1"/>
          <w:sz w:val="24"/>
          <w:szCs w:val="24"/>
        </w:rPr>
        <w:t>4) водород, газообразные смеси, содержащие водород, например</w:t>
      </w:r>
      <w:r w:rsidR="00A33C90">
        <w:rPr>
          <w:rFonts w:ascii="Times New Roman" w:hAnsi="Times New Roman" w:cs="Times New Roman"/>
          <w:color w:val="000000" w:themeColor="text1"/>
          <w:sz w:val="24"/>
          <w:szCs w:val="24"/>
        </w:rPr>
        <w:t>,</w:t>
      </w:r>
      <w:r w:rsidRPr="00914CF2">
        <w:rPr>
          <w:rFonts w:ascii="Times New Roman" w:hAnsi="Times New Roman" w:cs="Times New Roman"/>
          <w:color w:val="000000" w:themeColor="text1"/>
          <w:sz w:val="24"/>
          <w:szCs w:val="24"/>
        </w:rPr>
        <w:t xml:space="preserve"> синтез-газ. коммунальный газ.</w:t>
      </w:r>
    </w:p>
    <w:p w14:paraId="04F9E03B" w14:textId="77777777"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914CF2">
        <w:rPr>
          <w:rFonts w:ascii="Times New Roman" w:hAnsi="Times New Roman" w:cs="Times New Roman"/>
          <w:color w:val="000000" w:themeColor="text1"/>
          <w:sz w:val="24"/>
          <w:szCs w:val="24"/>
        </w:rPr>
        <w:t>Настоящий стандарт не распространяется на следующие энергоустановки:</w:t>
      </w:r>
    </w:p>
    <w:p w14:paraId="011BF8DA" w14:textId="77777777" w:rsidR="00914CF2" w:rsidRPr="00914CF2" w:rsidRDefault="00914CF2" w:rsidP="00DE5B3B">
      <w:pPr>
        <w:pStyle w:val="12"/>
        <w:numPr>
          <w:ilvl w:val="0"/>
          <w:numId w:val="2"/>
        </w:numPr>
        <w:tabs>
          <w:tab w:val="left" w:pos="628"/>
        </w:tabs>
        <w:spacing w:line="240" w:lineRule="auto"/>
        <w:ind w:left="993" w:hanging="426"/>
        <w:jc w:val="both"/>
        <w:rPr>
          <w:rFonts w:ascii="Times New Roman" w:hAnsi="Times New Roman" w:cs="Times New Roman"/>
          <w:color w:val="000000" w:themeColor="text1"/>
          <w:sz w:val="24"/>
          <w:szCs w:val="24"/>
        </w:rPr>
      </w:pPr>
      <w:bookmarkStart w:id="19" w:name="bookmark101"/>
      <w:bookmarkEnd w:id="19"/>
      <w:r w:rsidRPr="00914CF2">
        <w:rPr>
          <w:rFonts w:ascii="Times New Roman" w:hAnsi="Times New Roman" w:cs="Times New Roman"/>
          <w:color w:val="000000" w:themeColor="text1"/>
          <w:sz w:val="24"/>
          <w:szCs w:val="24"/>
        </w:rPr>
        <w:t>микроэнергоустановки на топливных элементах;</w:t>
      </w:r>
    </w:p>
    <w:p w14:paraId="29266643" w14:textId="77777777" w:rsidR="00914CF2" w:rsidRPr="00914CF2" w:rsidRDefault="00914CF2" w:rsidP="00DE5B3B">
      <w:pPr>
        <w:pStyle w:val="12"/>
        <w:numPr>
          <w:ilvl w:val="0"/>
          <w:numId w:val="2"/>
        </w:numPr>
        <w:tabs>
          <w:tab w:val="left" w:pos="628"/>
        </w:tabs>
        <w:spacing w:line="240" w:lineRule="auto"/>
        <w:ind w:left="993" w:hanging="426"/>
        <w:jc w:val="both"/>
        <w:rPr>
          <w:rFonts w:ascii="Times New Roman" w:hAnsi="Times New Roman" w:cs="Times New Roman"/>
          <w:color w:val="000000" w:themeColor="text1"/>
          <w:sz w:val="24"/>
          <w:szCs w:val="24"/>
        </w:rPr>
      </w:pPr>
      <w:bookmarkStart w:id="20" w:name="bookmark102"/>
      <w:bookmarkEnd w:id="20"/>
      <w:r w:rsidRPr="00914CF2">
        <w:rPr>
          <w:rFonts w:ascii="Times New Roman" w:hAnsi="Times New Roman" w:cs="Times New Roman"/>
          <w:color w:val="000000" w:themeColor="text1"/>
          <w:sz w:val="24"/>
          <w:szCs w:val="24"/>
        </w:rPr>
        <w:t>переносные энергоустановки на топливных элементах;</w:t>
      </w:r>
    </w:p>
    <w:p w14:paraId="412DF27B" w14:textId="145C4D54" w:rsidR="00914CF2" w:rsidRDefault="00914CF2" w:rsidP="00DE5B3B">
      <w:pPr>
        <w:pStyle w:val="12"/>
        <w:numPr>
          <w:ilvl w:val="0"/>
          <w:numId w:val="2"/>
        </w:numPr>
        <w:tabs>
          <w:tab w:val="left" w:pos="628"/>
        </w:tabs>
        <w:spacing w:line="240" w:lineRule="auto"/>
        <w:ind w:left="993" w:hanging="426"/>
        <w:jc w:val="both"/>
        <w:rPr>
          <w:rFonts w:ascii="Times New Roman" w:hAnsi="Times New Roman" w:cs="Times New Roman"/>
          <w:color w:val="000000" w:themeColor="text1"/>
          <w:sz w:val="24"/>
          <w:szCs w:val="24"/>
        </w:rPr>
      </w:pPr>
      <w:bookmarkStart w:id="21" w:name="bookmark103"/>
      <w:bookmarkEnd w:id="21"/>
      <w:r w:rsidRPr="00914CF2">
        <w:rPr>
          <w:rFonts w:ascii="Times New Roman" w:hAnsi="Times New Roman" w:cs="Times New Roman"/>
          <w:color w:val="000000" w:themeColor="text1"/>
          <w:sz w:val="24"/>
          <w:szCs w:val="24"/>
        </w:rPr>
        <w:t>силовые энергоустановки на топливных элементах.</w:t>
      </w:r>
    </w:p>
    <w:p w14:paraId="340F4FF4" w14:textId="77777777" w:rsidR="00914CF2" w:rsidRPr="00914CF2" w:rsidRDefault="00914CF2" w:rsidP="00914CF2">
      <w:pPr>
        <w:pStyle w:val="12"/>
        <w:tabs>
          <w:tab w:val="left" w:pos="628"/>
        </w:tabs>
        <w:spacing w:line="240" w:lineRule="auto"/>
        <w:ind w:left="993" w:firstLine="0"/>
        <w:jc w:val="both"/>
        <w:rPr>
          <w:rFonts w:ascii="Times New Roman" w:hAnsi="Times New Roman" w:cs="Times New Roman"/>
          <w:color w:val="000000" w:themeColor="text1"/>
          <w:sz w:val="24"/>
          <w:szCs w:val="24"/>
        </w:rPr>
      </w:pPr>
    </w:p>
    <w:p w14:paraId="1ABC2B5F" w14:textId="072C21A2" w:rsidR="00914CF2" w:rsidRDefault="00914CF2" w:rsidP="00914CF2">
      <w:pPr>
        <w:pStyle w:val="23"/>
        <w:spacing w:after="0" w:line="240" w:lineRule="auto"/>
        <w:ind w:firstLine="567"/>
        <w:jc w:val="both"/>
        <w:rPr>
          <w:rFonts w:ascii="Times New Roman" w:hAnsi="Times New Roman" w:cs="Times New Roman"/>
          <w:color w:val="000000" w:themeColor="text1"/>
          <w:sz w:val="20"/>
          <w:szCs w:val="24"/>
        </w:rPr>
      </w:pPr>
      <w:r w:rsidRPr="00914CF2">
        <w:rPr>
          <w:rFonts w:ascii="Times New Roman" w:hAnsi="Times New Roman" w:cs="Times New Roman"/>
          <w:color w:val="000000" w:themeColor="text1"/>
          <w:sz w:val="20"/>
          <w:szCs w:val="24"/>
        </w:rPr>
        <w:t>Примечание — Для специальных областей применения, таких как «вспомогательные судовые источники энергии», в стандарте могут быть установлены дополнительные требования со сводом предписаний для морских судов.</w:t>
      </w:r>
    </w:p>
    <w:p w14:paraId="4312F441" w14:textId="77777777" w:rsidR="00914CF2" w:rsidRPr="00914CF2" w:rsidRDefault="00914CF2" w:rsidP="00914CF2">
      <w:pPr>
        <w:pStyle w:val="23"/>
        <w:spacing w:after="0" w:line="240" w:lineRule="auto"/>
        <w:ind w:firstLine="567"/>
        <w:jc w:val="both"/>
        <w:rPr>
          <w:rFonts w:ascii="Times New Roman" w:hAnsi="Times New Roman" w:cs="Times New Roman"/>
          <w:color w:val="000000" w:themeColor="text1"/>
          <w:sz w:val="20"/>
          <w:szCs w:val="24"/>
        </w:rPr>
      </w:pPr>
    </w:p>
    <w:p w14:paraId="3FD88CAA" w14:textId="77777777"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914CF2">
        <w:rPr>
          <w:rFonts w:ascii="Times New Roman" w:hAnsi="Times New Roman" w:cs="Times New Roman"/>
          <w:color w:val="000000" w:themeColor="text1"/>
          <w:sz w:val="24"/>
          <w:szCs w:val="24"/>
        </w:rPr>
        <w:t>Настоящий стандарт распространяется на стационарные энергоустановки на топливных элементах. предназначенные для коммерческого, промышленного и бытового использования внутри и снаружи помещений, расположенных в пожаро- и взрывобезопасных зонах.</w:t>
      </w:r>
    </w:p>
    <w:p w14:paraId="7517760D" w14:textId="77777777" w:rsidR="00641101" w:rsidRDefault="00641101" w:rsidP="00641101">
      <w:pPr>
        <w:widowControl/>
        <w:autoSpaceDE/>
        <w:autoSpaceDN/>
        <w:adjustRightInd/>
        <w:ind w:firstLine="567"/>
        <w:jc w:val="both"/>
        <w:rPr>
          <w:rFonts w:ascii="Times New Roman" w:hAnsi="Times New Roman" w:cs="Times New Roman"/>
          <w:shd w:val="clear" w:color="auto" w:fill="FFFFFF"/>
        </w:rPr>
      </w:pPr>
    </w:p>
    <w:p w14:paraId="2018B893" w14:textId="77777777" w:rsidR="00641101" w:rsidRPr="00633B03" w:rsidRDefault="00641101" w:rsidP="00641101">
      <w:pPr>
        <w:widowControl/>
        <w:autoSpaceDE/>
        <w:autoSpaceDN/>
        <w:adjustRightInd/>
        <w:ind w:firstLine="567"/>
        <w:jc w:val="both"/>
        <w:rPr>
          <w:rFonts w:ascii="Times New Roman" w:hAnsi="Times New Roman" w:cs="Times New Roman"/>
          <w:shd w:val="clear" w:color="auto" w:fill="FFFFFF"/>
        </w:rPr>
      </w:pPr>
    </w:p>
    <w:p w14:paraId="6F6DAFF3" w14:textId="77777777" w:rsidR="00641101" w:rsidRPr="00CF044F" w:rsidRDefault="00641101" w:rsidP="00641101">
      <w:pPr>
        <w:widowControl/>
        <w:pBdr>
          <w:top w:val="single" w:sz="4" w:space="1" w:color="auto"/>
        </w:pBdr>
        <w:autoSpaceDE/>
        <w:autoSpaceDN/>
        <w:adjustRightInd/>
        <w:ind w:firstLine="567"/>
        <w:jc w:val="both"/>
        <w:rPr>
          <w:rFonts w:ascii="Times New Roman" w:hAnsi="Times New Roman" w:cs="Times New Roman"/>
          <w:b/>
          <w:bCs/>
          <w:i/>
          <w:shd w:val="clear" w:color="auto" w:fill="FFFFFF"/>
        </w:rPr>
      </w:pPr>
      <w:r w:rsidRPr="00CF044F">
        <w:rPr>
          <w:rFonts w:ascii="Times New Roman" w:hAnsi="Times New Roman" w:cs="Times New Roman"/>
          <w:b/>
          <w:bCs/>
          <w:i/>
          <w:shd w:val="clear" w:color="auto" w:fill="FFFFFF"/>
        </w:rPr>
        <w:t xml:space="preserve">Проект, редакция </w:t>
      </w:r>
      <w:r>
        <w:rPr>
          <w:rFonts w:ascii="Times New Roman" w:hAnsi="Times New Roman" w:cs="Times New Roman"/>
          <w:b/>
          <w:bCs/>
          <w:i/>
          <w:shd w:val="clear" w:color="auto" w:fill="FFFFFF"/>
        </w:rPr>
        <w:t>1</w:t>
      </w:r>
    </w:p>
    <w:p w14:paraId="71993597" w14:textId="68D0263F"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914CF2">
        <w:rPr>
          <w:rFonts w:ascii="Times New Roman" w:hAnsi="Times New Roman" w:cs="Times New Roman"/>
          <w:color w:val="000000" w:themeColor="text1"/>
          <w:sz w:val="24"/>
          <w:szCs w:val="24"/>
        </w:rPr>
        <w:lastRenderedPageBreak/>
        <w:t xml:space="preserve">В настоящем стандарте рассматриваются все значительные факторы опасности, опасные ситуации и события, связанные с энергоустановками на топливных элементах в случае их использования по назначению в условиях, предусмотренных производителем, за исключением факторов, связанных с совместимостью установки с окружающей средой (условиями размещения). </w:t>
      </w:r>
    </w:p>
    <w:p w14:paraId="1DA9C7E9" w14:textId="5ABD6088"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914CF2">
        <w:rPr>
          <w:rFonts w:ascii="Times New Roman" w:hAnsi="Times New Roman" w:cs="Times New Roman"/>
          <w:color w:val="000000" w:themeColor="text1"/>
          <w:sz w:val="24"/>
          <w:szCs w:val="24"/>
        </w:rPr>
        <w:t>В настоящем стандарте определены условия, которые могут, с одной стороны, привести к возникновению опасности для жизни и здоровья людей, а. с другой — к повреждению внешнего окружения энергоустановки на топливных элементах. Защита от повреждений внутренних устройств энергоустановки на топливных элементах не рассматривается в настоящем стандарте при условии, если эти повреждения не приведут к возникновению опасности для внешнего окружения энергоустановки на топливных элементах.</w:t>
      </w:r>
      <w:bookmarkStart w:id="22" w:name="bookmark106"/>
      <w:bookmarkEnd w:id="22"/>
    </w:p>
    <w:p w14:paraId="03D8B206" w14:textId="77777777" w:rsidR="007166AF" w:rsidRPr="00974478" w:rsidRDefault="007166AF" w:rsidP="009567D1">
      <w:pPr>
        <w:widowControl/>
        <w:autoSpaceDE/>
        <w:autoSpaceDN/>
        <w:adjustRightInd/>
        <w:rPr>
          <w:rFonts w:ascii="Times New Roman" w:eastAsia="SimSun" w:hAnsi="Times New Roman" w:cs="Times New Roman"/>
          <w:b/>
          <w:bCs/>
        </w:rPr>
      </w:pPr>
    </w:p>
    <w:p w14:paraId="2B32515E" w14:textId="77777777" w:rsidR="00B82FB0" w:rsidRPr="00974478" w:rsidRDefault="00B82FB0" w:rsidP="009567D1">
      <w:pPr>
        <w:pStyle w:val="Style40"/>
        <w:widowControl/>
        <w:ind w:firstLine="567"/>
        <w:jc w:val="both"/>
        <w:outlineLvl w:val="0"/>
        <w:rPr>
          <w:rStyle w:val="FontStyle124"/>
          <w:rFonts w:ascii="Times New Roman" w:hAnsi="Times New Roman" w:cs="Times New Roman"/>
          <w:bCs/>
          <w:sz w:val="24"/>
          <w:lang w:eastAsia="en-US"/>
        </w:rPr>
      </w:pPr>
      <w:bookmarkStart w:id="23" w:name="_Toc134892261"/>
      <w:r w:rsidRPr="00974478">
        <w:rPr>
          <w:rStyle w:val="FontStyle124"/>
          <w:rFonts w:ascii="Times New Roman" w:hAnsi="Times New Roman" w:cs="Times New Roman"/>
          <w:bCs/>
          <w:sz w:val="24"/>
          <w:lang w:eastAsia="en-US"/>
        </w:rPr>
        <w:t>2 Нормативные ссылки</w:t>
      </w:r>
      <w:bookmarkEnd w:id="23"/>
    </w:p>
    <w:p w14:paraId="44685E09" w14:textId="77777777" w:rsidR="00F26DA1" w:rsidRPr="00974478" w:rsidRDefault="00F26DA1" w:rsidP="009567D1">
      <w:pPr>
        <w:pStyle w:val="Style40"/>
        <w:widowControl/>
        <w:ind w:firstLine="567"/>
        <w:jc w:val="both"/>
        <w:rPr>
          <w:rStyle w:val="FontStyle124"/>
          <w:rFonts w:ascii="Times New Roman" w:hAnsi="Times New Roman" w:cs="Times New Roman"/>
          <w:bCs/>
          <w:sz w:val="24"/>
          <w:lang w:eastAsia="en-US"/>
        </w:rPr>
      </w:pPr>
    </w:p>
    <w:p w14:paraId="72EC65C5" w14:textId="0895917B" w:rsidR="00B82FB0" w:rsidRPr="00974478" w:rsidRDefault="005E4BBD" w:rsidP="009567D1">
      <w:pPr>
        <w:pStyle w:val="Style20"/>
        <w:widowControl/>
        <w:ind w:firstLine="567"/>
        <w:jc w:val="both"/>
        <w:rPr>
          <w:rStyle w:val="FontStyle39"/>
          <w:rFonts w:ascii="Times New Roman" w:hAnsi="Times New Roman" w:cs="Times New Roman"/>
          <w:sz w:val="24"/>
          <w:szCs w:val="24"/>
          <w:lang w:eastAsia="en-US"/>
        </w:rPr>
      </w:pPr>
      <w:r w:rsidRPr="00974478">
        <w:rPr>
          <w:rFonts w:ascii="Times New Roman" w:hAnsi="Times New Roman" w:cs="Times New Roman"/>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r w:rsidR="00B82FB0" w:rsidRPr="00974478">
        <w:rPr>
          <w:rStyle w:val="FontStyle39"/>
          <w:rFonts w:ascii="Times New Roman" w:hAnsi="Times New Roman" w:cs="Times New Roman"/>
          <w:sz w:val="24"/>
          <w:szCs w:val="24"/>
          <w:lang w:eastAsia="en-US"/>
        </w:rPr>
        <w:t>.</w:t>
      </w:r>
    </w:p>
    <w:p w14:paraId="616CD3ED" w14:textId="016D5516"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914CF2">
        <w:rPr>
          <w:rFonts w:ascii="Times New Roman" w:hAnsi="Times New Roman" w:cs="Times New Roman"/>
          <w:color w:val="000000" w:themeColor="text1"/>
          <w:sz w:val="24"/>
          <w:szCs w:val="24"/>
          <w:lang w:val="en-US"/>
        </w:rPr>
        <w:t>IEC 60079-2:2014 Explosive atmospheres - Part 2: Equipment protect</w:t>
      </w:r>
      <w:r>
        <w:rPr>
          <w:rFonts w:ascii="Times New Roman" w:hAnsi="Times New Roman" w:cs="Times New Roman"/>
          <w:color w:val="000000" w:themeColor="text1"/>
          <w:sz w:val="24"/>
          <w:szCs w:val="24"/>
          <w:lang w:val="en-US"/>
        </w:rPr>
        <w:t>ion by pressurized enclosure “p”</w:t>
      </w:r>
      <w:r w:rsidRPr="00914CF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Взрывоопасные</w:t>
      </w:r>
      <w:r w:rsidRPr="00914CF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среды</w:t>
      </w:r>
      <w:r w:rsidRPr="00914CF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w:t>
      </w:r>
      <w:r w:rsidRPr="00893016">
        <w:rPr>
          <w:rFonts w:ascii="Times New Roman" w:hAnsi="Times New Roman" w:cs="Times New Roman"/>
          <w:color w:val="000000" w:themeColor="text1"/>
          <w:sz w:val="24"/>
          <w:szCs w:val="24"/>
          <w:lang w:val="en-US"/>
        </w:rPr>
        <w:t xml:space="preserve"> 2. </w:t>
      </w:r>
      <w:r w:rsidRPr="00914CF2">
        <w:rPr>
          <w:rFonts w:ascii="Times New Roman" w:hAnsi="Times New Roman" w:cs="Times New Roman"/>
          <w:color w:val="000000" w:themeColor="text1"/>
          <w:sz w:val="24"/>
          <w:szCs w:val="24"/>
        </w:rPr>
        <w:t>Защита</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оборудования</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оболочкой</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под</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избыточным</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давлением</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р</w:t>
      </w:r>
      <w:r w:rsidRPr="00893016">
        <w:rPr>
          <w:rFonts w:ascii="Times New Roman" w:hAnsi="Times New Roman" w:cs="Times New Roman"/>
          <w:color w:val="000000" w:themeColor="text1"/>
          <w:sz w:val="24"/>
          <w:szCs w:val="24"/>
          <w:lang w:val="en-US"/>
        </w:rPr>
        <w:t>»).</w:t>
      </w:r>
    </w:p>
    <w:p w14:paraId="270B21DC" w14:textId="609479C8" w:rsidR="00914CF2" w:rsidRPr="00BD4B0D"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914CF2">
        <w:rPr>
          <w:rFonts w:ascii="Times New Roman" w:hAnsi="Times New Roman" w:cs="Times New Roman"/>
          <w:color w:val="000000" w:themeColor="text1"/>
          <w:sz w:val="24"/>
          <w:szCs w:val="24"/>
          <w:lang w:val="en-US"/>
        </w:rPr>
        <w:t>IEC 60079-10-1: 2015</w:t>
      </w:r>
      <w:r>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lang w:val="en-US"/>
        </w:rPr>
        <w:t>Explosive atmospheres</w:t>
      </w:r>
      <w:r>
        <w:rPr>
          <w:rFonts w:ascii="Times New Roman" w:hAnsi="Times New Roman" w:cs="Times New Roman"/>
          <w:color w:val="000000" w:themeColor="text1"/>
          <w:sz w:val="24"/>
          <w:szCs w:val="24"/>
          <w:lang w:val="en-US"/>
        </w:rPr>
        <w:t xml:space="preserve"> - </w:t>
      </w:r>
      <w:r w:rsidRPr="00914CF2">
        <w:rPr>
          <w:rFonts w:ascii="Times New Roman" w:hAnsi="Times New Roman" w:cs="Times New Roman"/>
          <w:color w:val="000000" w:themeColor="text1"/>
          <w:sz w:val="24"/>
          <w:szCs w:val="24"/>
          <w:lang w:val="en-US"/>
        </w:rPr>
        <w:t xml:space="preserve">Part 10-1: Classification of areas – Explosive gas atmospheres </w:t>
      </w:r>
      <w:r>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Взрывоопасные</w:t>
      </w:r>
      <w:r w:rsidRPr="00914CF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среды</w:t>
      </w:r>
      <w:r w:rsidRPr="00914CF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w:t>
      </w:r>
      <w:r w:rsidRPr="00893016">
        <w:rPr>
          <w:rFonts w:ascii="Times New Roman" w:hAnsi="Times New Roman" w:cs="Times New Roman"/>
          <w:color w:val="000000" w:themeColor="text1"/>
          <w:sz w:val="24"/>
          <w:szCs w:val="24"/>
          <w:lang w:val="en-US"/>
        </w:rPr>
        <w:t xml:space="preserve"> 10. </w:t>
      </w:r>
      <w:r w:rsidRPr="00914CF2">
        <w:rPr>
          <w:rFonts w:ascii="Times New Roman" w:hAnsi="Times New Roman" w:cs="Times New Roman"/>
          <w:color w:val="000000" w:themeColor="text1"/>
          <w:sz w:val="24"/>
          <w:szCs w:val="24"/>
        </w:rPr>
        <w:t>Классификация</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зон</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Взрывоопасные</w:t>
      </w:r>
      <w:r w:rsidRPr="00BD4B0D">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газовые</w:t>
      </w:r>
      <w:r w:rsidRPr="00BD4B0D">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среды</w:t>
      </w:r>
      <w:r>
        <w:rPr>
          <w:rFonts w:ascii="Times New Roman" w:hAnsi="Times New Roman" w:cs="Times New Roman"/>
          <w:color w:val="000000" w:themeColor="text1"/>
          <w:sz w:val="24"/>
          <w:szCs w:val="24"/>
          <w:lang w:val="en-US"/>
        </w:rPr>
        <w:t>)</w:t>
      </w:r>
      <w:r w:rsidRPr="00BD4B0D">
        <w:rPr>
          <w:rFonts w:ascii="Times New Roman" w:hAnsi="Times New Roman" w:cs="Times New Roman"/>
          <w:color w:val="000000" w:themeColor="text1"/>
          <w:sz w:val="24"/>
          <w:szCs w:val="24"/>
          <w:lang w:val="en-US"/>
        </w:rPr>
        <w:t xml:space="preserve">. </w:t>
      </w:r>
    </w:p>
    <w:p w14:paraId="711ECAF0" w14:textId="2412E933"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BD4B0D">
        <w:rPr>
          <w:rFonts w:ascii="Times New Roman" w:hAnsi="Times New Roman" w:cs="Times New Roman"/>
          <w:color w:val="000000" w:themeColor="text1"/>
          <w:sz w:val="24"/>
          <w:szCs w:val="24"/>
          <w:lang w:val="en-US"/>
        </w:rPr>
        <w:t>IEC 60079-29-1</w:t>
      </w:r>
      <w:r w:rsidR="00BD4B0D" w:rsidRPr="00BD4B0D">
        <w:rPr>
          <w:rFonts w:ascii="Times New Roman" w:hAnsi="Times New Roman" w:cs="Times New Roman"/>
          <w:color w:val="000000" w:themeColor="text1"/>
          <w:sz w:val="24"/>
          <w:szCs w:val="24"/>
          <w:lang w:val="en-US"/>
        </w:rPr>
        <w:t>:2016+AMD1:2020 CSV Explosive atmospheres - Part 29-1: Gas detectors - Performance requirements of detectors for flammable gases</w:t>
      </w:r>
      <w:r w:rsidRPr="00BD4B0D">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Взрывоопасные</w:t>
      </w:r>
      <w:r w:rsidRPr="00BD4B0D">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среды</w:t>
      </w:r>
      <w:r w:rsidRPr="00BD4B0D">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w:t>
      </w:r>
      <w:r w:rsidRPr="00893016">
        <w:rPr>
          <w:rFonts w:ascii="Times New Roman" w:hAnsi="Times New Roman" w:cs="Times New Roman"/>
          <w:color w:val="000000" w:themeColor="text1"/>
          <w:sz w:val="24"/>
          <w:szCs w:val="24"/>
          <w:lang w:val="en-US"/>
        </w:rPr>
        <w:t xml:space="preserve"> 29-1. </w:t>
      </w:r>
      <w:r w:rsidRPr="00914CF2">
        <w:rPr>
          <w:rFonts w:ascii="Times New Roman" w:hAnsi="Times New Roman" w:cs="Times New Roman"/>
          <w:color w:val="000000" w:themeColor="text1"/>
          <w:sz w:val="24"/>
          <w:szCs w:val="24"/>
        </w:rPr>
        <w:t>Газоанализаторы</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Требования</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к</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рабочим</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характеристикам</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газоанализаторов</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горючих</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газов</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 xml:space="preserve">. </w:t>
      </w:r>
    </w:p>
    <w:p w14:paraId="455C471B" w14:textId="78201D6B" w:rsidR="00914CF2" w:rsidRPr="00641101"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BA4B1A">
        <w:rPr>
          <w:rFonts w:ascii="Times New Roman" w:hAnsi="Times New Roman" w:cs="Times New Roman"/>
          <w:color w:val="000000" w:themeColor="text1"/>
          <w:sz w:val="24"/>
          <w:szCs w:val="24"/>
          <w:lang w:val="en-US"/>
        </w:rPr>
        <w:t>IEC 60079-30-1</w:t>
      </w:r>
      <w:r w:rsidR="00BA4B1A">
        <w:rPr>
          <w:rFonts w:ascii="Times New Roman" w:hAnsi="Times New Roman" w:cs="Times New Roman"/>
          <w:color w:val="000000" w:themeColor="text1"/>
          <w:sz w:val="24"/>
          <w:szCs w:val="24"/>
          <w:lang w:val="en-US"/>
        </w:rPr>
        <w:t xml:space="preserve">:2015 </w:t>
      </w:r>
      <w:r w:rsidR="00BA4B1A" w:rsidRPr="00BA4B1A">
        <w:rPr>
          <w:rFonts w:ascii="Times New Roman" w:hAnsi="Times New Roman" w:cs="Times New Roman"/>
          <w:color w:val="000000" w:themeColor="text1"/>
          <w:sz w:val="24"/>
          <w:szCs w:val="24"/>
          <w:lang w:val="en-US"/>
        </w:rPr>
        <w:t>Explosive atmospheres - Part 30-1: Electrical resistance trace heating - General and testing requirements</w:t>
      </w:r>
      <w:r w:rsidRPr="00BA4B1A">
        <w:rPr>
          <w:rFonts w:ascii="Times New Roman" w:hAnsi="Times New Roman" w:cs="Times New Roman"/>
          <w:color w:val="000000" w:themeColor="text1"/>
          <w:sz w:val="24"/>
          <w:szCs w:val="24"/>
          <w:lang w:val="en-US"/>
        </w:rPr>
        <w:t xml:space="preserve"> </w:t>
      </w:r>
      <w:r w:rsidR="00BD4B0D" w:rsidRPr="00BA4B1A">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Взрывоопасные</w:t>
      </w:r>
      <w:r w:rsidRPr="00BA4B1A">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среды</w:t>
      </w:r>
      <w:r w:rsidRPr="00BA4B1A">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 30-1. Резистивный распределенный электронагреватель. Общие</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технические</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требования</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методы</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испытаний</w:t>
      </w:r>
      <w:r w:rsidR="00BD4B0D" w:rsidRPr="00641101">
        <w:rPr>
          <w:rFonts w:ascii="Times New Roman" w:hAnsi="Times New Roman" w:cs="Times New Roman"/>
          <w:color w:val="000000" w:themeColor="text1"/>
          <w:sz w:val="24"/>
          <w:szCs w:val="24"/>
          <w:lang w:val="en-US"/>
        </w:rPr>
        <w:t>)</w:t>
      </w:r>
      <w:r w:rsidRPr="00641101">
        <w:rPr>
          <w:rFonts w:ascii="Times New Roman" w:hAnsi="Times New Roman" w:cs="Times New Roman"/>
          <w:color w:val="000000" w:themeColor="text1"/>
          <w:sz w:val="24"/>
          <w:szCs w:val="24"/>
          <w:lang w:val="en-US"/>
        </w:rPr>
        <w:t xml:space="preserve">. </w:t>
      </w:r>
    </w:p>
    <w:p w14:paraId="0020C2A2" w14:textId="6E83AFBC"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BA4B1A">
        <w:rPr>
          <w:rFonts w:ascii="Times New Roman" w:hAnsi="Times New Roman" w:cs="Times New Roman"/>
          <w:color w:val="000000" w:themeColor="text1"/>
          <w:sz w:val="24"/>
          <w:szCs w:val="24"/>
          <w:lang w:val="en-US"/>
        </w:rPr>
        <w:t>IEC 60204-1</w:t>
      </w:r>
      <w:r w:rsidR="00BA4B1A">
        <w:rPr>
          <w:rFonts w:ascii="Times New Roman" w:hAnsi="Times New Roman" w:cs="Times New Roman"/>
          <w:color w:val="000000" w:themeColor="text1"/>
          <w:sz w:val="24"/>
          <w:szCs w:val="24"/>
          <w:lang w:val="en-US"/>
        </w:rPr>
        <w:t>:2016+AMD1:2021 CSV</w:t>
      </w:r>
      <w:r w:rsidR="00BA4B1A" w:rsidRPr="00BA4B1A">
        <w:rPr>
          <w:rFonts w:ascii="Times New Roman" w:hAnsi="Times New Roman" w:cs="Times New Roman"/>
          <w:color w:val="000000" w:themeColor="text1"/>
          <w:sz w:val="24"/>
          <w:szCs w:val="24"/>
          <w:lang w:val="en-US"/>
        </w:rPr>
        <w:t xml:space="preserve"> Safety of machinery - Electrical equipment of machines - Part 1: General requirements</w:t>
      </w:r>
      <w:r w:rsidRPr="00BA4B1A">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Безопасность</w:t>
      </w:r>
      <w:r w:rsidRPr="00BA4B1A">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машин</w:t>
      </w:r>
      <w:r w:rsidRPr="00BA4B1A">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Электрооборудование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машин</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механизмов</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w:t>
      </w:r>
      <w:r w:rsidRPr="00893016">
        <w:rPr>
          <w:rFonts w:ascii="Times New Roman" w:hAnsi="Times New Roman" w:cs="Times New Roman"/>
          <w:color w:val="000000" w:themeColor="text1"/>
          <w:sz w:val="24"/>
          <w:szCs w:val="24"/>
          <w:lang w:val="en-US"/>
        </w:rPr>
        <w:t xml:space="preserve"> 1. </w:t>
      </w:r>
      <w:r w:rsidRPr="00914CF2">
        <w:rPr>
          <w:rFonts w:ascii="Times New Roman" w:hAnsi="Times New Roman" w:cs="Times New Roman"/>
          <w:color w:val="000000" w:themeColor="text1"/>
          <w:sz w:val="24"/>
          <w:szCs w:val="24"/>
        </w:rPr>
        <w:t>Общие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требования</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 xml:space="preserve">. </w:t>
      </w:r>
    </w:p>
    <w:p w14:paraId="03D782F1" w14:textId="2291BB73" w:rsidR="00914CF2" w:rsidRPr="00893016" w:rsidRDefault="00ED77CD" w:rsidP="00914CF2">
      <w:pPr>
        <w:pStyle w:val="12"/>
        <w:spacing w:line="240" w:lineRule="auto"/>
        <w:ind w:firstLine="567"/>
        <w:jc w:val="both"/>
        <w:rPr>
          <w:rFonts w:ascii="Times New Roman" w:hAnsi="Times New Roman" w:cs="Times New Roman"/>
          <w:color w:val="000000" w:themeColor="text1"/>
          <w:sz w:val="24"/>
          <w:szCs w:val="24"/>
          <w:lang w:val="en-US"/>
        </w:rPr>
      </w:pPr>
      <w:r w:rsidRPr="00ED77CD">
        <w:rPr>
          <w:rFonts w:ascii="Times New Roman" w:hAnsi="Times New Roman" w:cs="Times New Roman"/>
          <w:color w:val="000000" w:themeColor="text1"/>
          <w:sz w:val="24"/>
          <w:szCs w:val="24"/>
          <w:lang w:val="en-US"/>
        </w:rPr>
        <w:t>IEC 60335-1:2020 CMV Household and similar electrical appliances - Safety - Part 1: General requirements</w:t>
      </w:r>
      <w:r w:rsidR="00914CF2" w:rsidRPr="00ED77CD">
        <w:rPr>
          <w:rFonts w:ascii="Times New Roman" w:hAnsi="Times New Roman" w:cs="Times New Roman"/>
          <w:color w:val="000000" w:themeColor="text1"/>
          <w:sz w:val="24"/>
          <w:szCs w:val="24"/>
          <w:lang w:val="en-US"/>
        </w:rPr>
        <w:t xml:space="preserve"> </w:t>
      </w:r>
      <w:r w:rsidR="00BD4B0D" w:rsidRPr="00ED77CD">
        <w:rPr>
          <w:rFonts w:ascii="Times New Roman" w:hAnsi="Times New Roman" w:cs="Times New Roman"/>
          <w:color w:val="000000" w:themeColor="text1"/>
          <w:sz w:val="24"/>
          <w:szCs w:val="24"/>
          <w:lang w:val="en-US"/>
        </w:rPr>
        <w:t>(</w:t>
      </w:r>
      <w:r w:rsidR="00914CF2" w:rsidRPr="00914CF2">
        <w:rPr>
          <w:rFonts w:ascii="Times New Roman" w:hAnsi="Times New Roman" w:cs="Times New Roman"/>
          <w:color w:val="000000" w:themeColor="text1"/>
          <w:sz w:val="24"/>
          <w:szCs w:val="24"/>
        </w:rPr>
        <w:t>Приборы</w:t>
      </w:r>
      <w:r w:rsidR="00914CF2" w:rsidRPr="00ED77CD">
        <w:rPr>
          <w:rFonts w:ascii="Times New Roman" w:hAnsi="Times New Roman" w:cs="Times New Roman"/>
          <w:color w:val="000000" w:themeColor="text1"/>
          <w:sz w:val="24"/>
          <w:szCs w:val="24"/>
          <w:lang w:val="en-US"/>
        </w:rPr>
        <w:t xml:space="preserve"> </w:t>
      </w:r>
      <w:r w:rsidR="00914CF2" w:rsidRPr="00914CF2">
        <w:rPr>
          <w:rFonts w:ascii="Times New Roman" w:hAnsi="Times New Roman" w:cs="Times New Roman"/>
          <w:color w:val="000000" w:themeColor="text1"/>
          <w:sz w:val="24"/>
          <w:szCs w:val="24"/>
        </w:rPr>
        <w:t>электрические</w:t>
      </w:r>
      <w:r w:rsidR="00914CF2" w:rsidRPr="00ED77CD">
        <w:rPr>
          <w:rFonts w:ascii="Times New Roman" w:hAnsi="Times New Roman" w:cs="Times New Roman"/>
          <w:color w:val="000000" w:themeColor="text1"/>
          <w:sz w:val="24"/>
          <w:szCs w:val="24"/>
          <w:lang w:val="en-US"/>
        </w:rPr>
        <w:t xml:space="preserve"> </w:t>
      </w:r>
      <w:r w:rsidR="00914CF2" w:rsidRPr="00914CF2">
        <w:rPr>
          <w:rFonts w:ascii="Times New Roman" w:hAnsi="Times New Roman" w:cs="Times New Roman"/>
          <w:color w:val="000000" w:themeColor="text1"/>
          <w:sz w:val="24"/>
          <w:szCs w:val="24"/>
        </w:rPr>
        <w:t>бытового</w:t>
      </w:r>
      <w:r w:rsidR="00914CF2" w:rsidRPr="00ED77CD">
        <w:rPr>
          <w:rFonts w:ascii="Times New Roman" w:hAnsi="Times New Roman" w:cs="Times New Roman"/>
          <w:color w:val="000000" w:themeColor="text1"/>
          <w:sz w:val="24"/>
          <w:szCs w:val="24"/>
          <w:lang w:val="en-US"/>
        </w:rPr>
        <w:t xml:space="preserve"> </w:t>
      </w:r>
      <w:r w:rsidR="00914CF2" w:rsidRPr="00914CF2">
        <w:rPr>
          <w:rFonts w:ascii="Times New Roman" w:hAnsi="Times New Roman" w:cs="Times New Roman"/>
          <w:color w:val="000000" w:themeColor="text1"/>
          <w:sz w:val="24"/>
          <w:szCs w:val="24"/>
        </w:rPr>
        <w:t>и</w:t>
      </w:r>
      <w:r w:rsidR="00914CF2" w:rsidRPr="00ED77CD">
        <w:rPr>
          <w:rFonts w:ascii="Times New Roman" w:hAnsi="Times New Roman" w:cs="Times New Roman"/>
          <w:color w:val="000000" w:themeColor="text1"/>
          <w:sz w:val="24"/>
          <w:szCs w:val="24"/>
          <w:lang w:val="en-US"/>
        </w:rPr>
        <w:t xml:space="preserve"> </w:t>
      </w:r>
      <w:r w:rsidR="00914CF2" w:rsidRPr="00914CF2">
        <w:rPr>
          <w:rFonts w:ascii="Times New Roman" w:hAnsi="Times New Roman" w:cs="Times New Roman"/>
          <w:color w:val="000000" w:themeColor="text1"/>
          <w:sz w:val="24"/>
          <w:szCs w:val="24"/>
        </w:rPr>
        <w:t>аналогичного</w:t>
      </w:r>
      <w:r w:rsidR="00914CF2" w:rsidRPr="00ED77CD">
        <w:rPr>
          <w:rFonts w:ascii="Times New Roman" w:hAnsi="Times New Roman" w:cs="Times New Roman"/>
          <w:color w:val="000000" w:themeColor="text1"/>
          <w:sz w:val="24"/>
          <w:szCs w:val="24"/>
          <w:lang w:val="en-US"/>
        </w:rPr>
        <w:t xml:space="preserve"> </w:t>
      </w:r>
      <w:r w:rsidR="00914CF2" w:rsidRPr="00914CF2">
        <w:rPr>
          <w:rFonts w:ascii="Times New Roman" w:hAnsi="Times New Roman" w:cs="Times New Roman"/>
          <w:color w:val="000000" w:themeColor="text1"/>
          <w:sz w:val="24"/>
          <w:szCs w:val="24"/>
        </w:rPr>
        <w:t>назначения</w:t>
      </w:r>
      <w:r w:rsidR="00914CF2" w:rsidRPr="00ED77CD">
        <w:rPr>
          <w:rFonts w:ascii="Times New Roman" w:hAnsi="Times New Roman" w:cs="Times New Roman"/>
          <w:color w:val="000000" w:themeColor="text1"/>
          <w:sz w:val="24"/>
          <w:szCs w:val="24"/>
          <w:lang w:val="en-US"/>
        </w:rPr>
        <w:t xml:space="preserve">. </w:t>
      </w:r>
      <w:r w:rsidR="00914CF2" w:rsidRPr="00914CF2">
        <w:rPr>
          <w:rFonts w:ascii="Times New Roman" w:hAnsi="Times New Roman" w:cs="Times New Roman"/>
          <w:color w:val="000000" w:themeColor="text1"/>
          <w:sz w:val="24"/>
          <w:szCs w:val="24"/>
        </w:rPr>
        <w:t>Безопасность</w:t>
      </w:r>
      <w:r w:rsidR="00914CF2" w:rsidRPr="00893016">
        <w:rPr>
          <w:rFonts w:ascii="Times New Roman" w:hAnsi="Times New Roman" w:cs="Times New Roman"/>
          <w:color w:val="000000" w:themeColor="text1"/>
          <w:sz w:val="24"/>
          <w:szCs w:val="24"/>
          <w:lang w:val="en-US"/>
        </w:rPr>
        <w:t xml:space="preserve">. </w:t>
      </w:r>
      <w:r w:rsidR="00914CF2" w:rsidRPr="00914CF2">
        <w:rPr>
          <w:rFonts w:ascii="Times New Roman" w:hAnsi="Times New Roman" w:cs="Times New Roman"/>
          <w:color w:val="000000" w:themeColor="text1"/>
          <w:sz w:val="24"/>
          <w:szCs w:val="24"/>
        </w:rPr>
        <w:t>Часть</w:t>
      </w:r>
      <w:r w:rsidR="00914CF2" w:rsidRPr="00893016">
        <w:rPr>
          <w:rFonts w:ascii="Times New Roman" w:hAnsi="Times New Roman" w:cs="Times New Roman"/>
          <w:color w:val="000000" w:themeColor="text1"/>
          <w:sz w:val="24"/>
          <w:szCs w:val="24"/>
          <w:lang w:val="en-US"/>
        </w:rPr>
        <w:t xml:space="preserve"> 1. </w:t>
      </w:r>
      <w:r w:rsidR="00914CF2" w:rsidRPr="00914CF2">
        <w:rPr>
          <w:rFonts w:ascii="Times New Roman" w:hAnsi="Times New Roman" w:cs="Times New Roman"/>
          <w:color w:val="000000" w:themeColor="text1"/>
          <w:sz w:val="24"/>
          <w:szCs w:val="24"/>
        </w:rPr>
        <w:t>Общие</w:t>
      </w:r>
      <w:r w:rsidR="00914CF2" w:rsidRPr="00893016">
        <w:rPr>
          <w:rFonts w:ascii="Times New Roman" w:hAnsi="Times New Roman" w:cs="Times New Roman"/>
          <w:color w:val="000000" w:themeColor="text1"/>
          <w:sz w:val="24"/>
          <w:szCs w:val="24"/>
          <w:lang w:val="en-US"/>
        </w:rPr>
        <w:t xml:space="preserve"> </w:t>
      </w:r>
      <w:r w:rsidR="00914CF2" w:rsidRPr="00914CF2">
        <w:rPr>
          <w:rFonts w:ascii="Times New Roman" w:hAnsi="Times New Roman" w:cs="Times New Roman"/>
          <w:color w:val="000000" w:themeColor="text1"/>
          <w:sz w:val="24"/>
          <w:szCs w:val="24"/>
        </w:rPr>
        <w:t>требования</w:t>
      </w:r>
      <w:r w:rsidR="00BD4B0D" w:rsidRPr="00893016">
        <w:rPr>
          <w:rFonts w:ascii="Times New Roman" w:hAnsi="Times New Roman" w:cs="Times New Roman"/>
          <w:color w:val="000000" w:themeColor="text1"/>
          <w:sz w:val="24"/>
          <w:szCs w:val="24"/>
          <w:lang w:val="en-US"/>
        </w:rPr>
        <w:t>)</w:t>
      </w:r>
      <w:r w:rsidR="00914CF2" w:rsidRPr="00893016">
        <w:rPr>
          <w:rFonts w:ascii="Times New Roman" w:hAnsi="Times New Roman" w:cs="Times New Roman"/>
          <w:color w:val="000000" w:themeColor="text1"/>
          <w:sz w:val="24"/>
          <w:szCs w:val="24"/>
          <w:lang w:val="en-US"/>
        </w:rPr>
        <w:t>.</w:t>
      </w:r>
    </w:p>
    <w:p w14:paraId="7DC712F8" w14:textId="25C0F833"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ED77CD">
        <w:rPr>
          <w:rFonts w:ascii="Times New Roman" w:hAnsi="Times New Roman" w:cs="Times New Roman"/>
          <w:color w:val="000000" w:themeColor="text1"/>
          <w:sz w:val="24"/>
          <w:szCs w:val="24"/>
          <w:lang w:val="en-US"/>
        </w:rPr>
        <w:t>IEC 60335-2-51</w:t>
      </w:r>
      <w:r w:rsidR="00ED77CD" w:rsidRPr="00ED77CD">
        <w:rPr>
          <w:rFonts w:ascii="Times New Roman" w:hAnsi="Times New Roman" w:cs="Times New Roman"/>
          <w:color w:val="000000" w:themeColor="text1"/>
          <w:sz w:val="24"/>
          <w:szCs w:val="24"/>
          <w:lang w:val="en-US"/>
        </w:rPr>
        <w:t>:2002+AMD1:2008+AMD2:2011 CSV Household and similar electrical appliances - Safety - Part 2-51: Particular requirements for stationary circulation pumps for heating and service water installations</w:t>
      </w:r>
      <w:r w:rsidRPr="00ED77CD">
        <w:rPr>
          <w:rFonts w:ascii="Times New Roman" w:hAnsi="Times New Roman" w:cs="Times New Roman"/>
          <w:color w:val="000000" w:themeColor="text1"/>
          <w:sz w:val="24"/>
          <w:szCs w:val="24"/>
          <w:lang w:val="en-US"/>
        </w:rPr>
        <w:t xml:space="preserve"> </w:t>
      </w:r>
      <w:r w:rsidR="00BD4B0D" w:rsidRPr="00ED77C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Приборы</w:t>
      </w:r>
      <w:r w:rsidRPr="00ED77CD">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электрические</w:t>
      </w:r>
      <w:r w:rsidRPr="00ED77CD">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бытового</w:t>
      </w:r>
      <w:r w:rsidRPr="00ED77CD">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ED77CD">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аналогичного</w:t>
      </w:r>
      <w:r w:rsidRPr="00ED77CD">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назначения</w:t>
      </w:r>
      <w:r w:rsidRPr="00ED77CD">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Безопасность. Часть 2-51. Частные требования к стационарным циркуляционным насосам для нагревательных установок и установок водоснабжения)</w:t>
      </w:r>
      <w:r>
        <w:rPr>
          <w:rFonts w:ascii="Times New Roman" w:hAnsi="Times New Roman" w:cs="Times New Roman"/>
          <w:color w:val="000000" w:themeColor="text1"/>
          <w:sz w:val="24"/>
          <w:szCs w:val="24"/>
        </w:rPr>
        <w:t>.</w:t>
      </w:r>
    </w:p>
    <w:p w14:paraId="592F9DE1" w14:textId="0C57A6E1"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914CF2">
        <w:rPr>
          <w:rFonts w:ascii="Times New Roman" w:hAnsi="Times New Roman" w:cs="Times New Roman"/>
          <w:color w:val="000000" w:themeColor="text1"/>
          <w:sz w:val="24"/>
          <w:szCs w:val="24"/>
        </w:rPr>
        <w:t>IEC 60529</w:t>
      </w:r>
      <w:r w:rsidR="00AA74B7" w:rsidRPr="00AA74B7">
        <w:rPr>
          <w:rFonts w:ascii="Times New Roman" w:hAnsi="Times New Roman" w:cs="Times New Roman"/>
          <w:color w:val="000000" w:themeColor="text1"/>
          <w:sz w:val="24"/>
          <w:szCs w:val="24"/>
        </w:rPr>
        <w:t>:1989+AMD1:1999+AMD2:2013 CSV Degrees of protection provided by enclosures (IP Code)</w:t>
      </w:r>
      <w:r w:rsidRPr="00914CF2">
        <w:rPr>
          <w:rFonts w:ascii="Times New Roman" w:hAnsi="Times New Roman" w:cs="Times New Roman"/>
          <w:color w:val="000000" w:themeColor="text1"/>
          <w:sz w:val="24"/>
          <w:szCs w:val="24"/>
        </w:rPr>
        <w:t xml:space="preserve"> </w:t>
      </w:r>
      <w:r w:rsidR="00BD4B0D" w:rsidRPr="00BD4B0D">
        <w:rPr>
          <w:rFonts w:ascii="Times New Roman" w:hAnsi="Times New Roman" w:cs="Times New Roman"/>
          <w:color w:val="000000" w:themeColor="text1"/>
          <w:sz w:val="24"/>
          <w:szCs w:val="24"/>
        </w:rPr>
        <w:t>(</w:t>
      </w:r>
      <w:r w:rsidRPr="00914CF2">
        <w:rPr>
          <w:rFonts w:ascii="Times New Roman" w:hAnsi="Times New Roman" w:cs="Times New Roman"/>
          <w:color w:val="000000" w:themeColor="text1"/>
          <w:sz w:val="24"/>
          <w:szCs w:val="24"/>
        </w:rPr>
        <w:t>Степени защиты, обеспечиваемые корпусами (Код I</w:t>
      </w:r>
      <w:r>
        <w:rPr>
          <w:rFonts w:ascii="Times New Roman" w:hAnsi="Times New Roman" w:cs="Times New Roman"/>
          <w:color w:val="000000" w:themeColor="text1"/>
          <w:sz w:val="24"/>
          <w:szCs w:val="24"/>
        </w:rPr>
        <w:t>P)</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12C89616" w14:textId="316AF343"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914CF2">
        <w:rPr>
          <w:rFonts w:ascii="Times New Roman" w:hAnsi="Times New Roman" w:cs="Times New Roman"/>
          <w:color w:val="000000" w:themeColor="text1"/>
          <w:sz w:val="24"/>
          <w:szCs w:val="24"/>
        </w:rPr>
        <w:t>IEC 60730-1</w:t>
      </w:r>
      <w:r w:rsidR="00AA74B7" w:rsidRPr="00AA74B7">
        <w:rPr>
          <w:rFonts w:ascii="Times New Roman" w:hAnsi="Times New Roman" w:cs="Times New Roman"/>
          <w:color w:val="000000" w:themeColor="text1"/>
          <w:sz w:val="24"/>
          <w:szCs w:val="24"/>
        </w:rPr>
        <w:t>:2022 Automatic electrical controls - Part 1: General requirements</w:t>
      </w:r>
      <w:r w:rsidRPr="00914CF2">
        <w:rPr>
          <w:rFonts w:ascii="Times New Roman" w:hAnsi="Times New Roman" w:cs="Times New Roman"/>
          <w:color w:val="000000" w:themeColor="text1"/>
          <w:sz w:val="24"/>
          <w:szCs w:val="24"/>
        </w:rPr>
        <w:t xml:space="preserve"> </w:t>
      </w:r>
      <w:r w:rsidR="00BD4B0D" w:rsidRPr="00BD4B0D">
        <w:rPr>
          <w:rFonts w:ascii="Times New Roman" w:hAnsi="Times New Roman" w:cs="Times New Roman"/>
          <w:color w:val="000000" w:themeColor="text1"/>
          <w:sz w:val="24"/>
          <w:szCs w:val="24"/>
        </w:rPr>
        <w:t>(</w:t>
      </w:r>
      <w:r w:rsidRPr="00914CF2">
        <w:rPr>
          <w:rFonts w:ascii="Times New Roman" w:hAnsi="Times New Roman" w:cs="Times New Roman"/>
          <w:color w:val="000000" w:themeColor="text1"/>
          <w:sz w:val="24"/>
          <w:szCs w:val="24"/>
        </w:rPr>
        <w:t>Устройства управления автоматические электрические бытового и аналогичного назначения. Часть 1. Общие требования</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34327933" w14:textId="41B174D3"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914CF2">
        <w:rPr>
          <w:rFonts w:ascii="Times New Roman" w:hAnsi="Times New Roman" w:cs="Times New Roman"/>
          <w:color w:val="000000" w:themeColor="text1"/>
          <w:sz w:val="24"/>
          <w:szCs w:val="24"/>
        </w:rPr>
        <w:t>IEC 60730-2-5</w:t>
      </w:r>
      <w:r w:rsidR="00400FF9" w:rsidRPr="00400FF9">
        <w:rPr>
          <w:rFonts w:ascii="Times New Roman" w:hAnsi="Times New Roman" w:cs="Times New Roman"/>
          <w:color w:val="000000" w:themeColor="text1"/>
          <w:sz w:val="24"/>
          <w:szCs w:val="24"/>
        </w:rPr>
        <w:t>:2013+AMD1:2017+AMD2:2021 CSV Automatic electrical controls - Part 2-5: Particular requirements for automatic electrical burner control systems</w:t>
      </w:r>
      <w:r w:rsidRPr="00914CF2">
        <w:rPr>
          <w:rFonts w:ascii="Times New Roman" w:hAnsi="Times New Roman" w:cs="Times New Roman"/>
          <w:color w:val="000000" w:themeColor="text1"/>
          <w:sz w:val="24"/>
          <w:szCs w:val="24"/>
        </w:rPr>
        <w:t xml:space="preserve"> </w:t>
      </w:r>
      <w:r w:rsidR="00BD4B0D" w:rsidRPr="00BD4B0D">
        <w:rPr>
          <w:rFonts w:ascii="Times New Roman" w:hAnsi="Times New Roman" w:cs="Times New Roman"/>
          <w:color w:val="000000" w:themeColor="text1"/>
          <w:sz w:val="24"/>
          <w:szCs w:val="24"/>
        </w:rPr>
        <w:t>(</w:t>
      </w:r>
      <w:r w:rsidRPr="00914CF2">
        <w:rPr>
          <w:rFonts w:ascii="Times New Roman" w:hAnsi="Times New Roman" w:cs="Times New Roman"/>
          <w:color w:val="000000" w:themeColor="text1"/>
          <w:sz w:val="24"/>
          <w:szCs w:val="24"/>
        </w:rPr>
        <w:t>Устройства управления автоматические электрические бытового и аналогичного назначения. Часть 2-5. Частные требования к автоматическим электрически</w:t>
      </w:r>
      <w:r>
        <w:rPr>
          <w:rFonts w:ascii="Times New Roman" w:hAnsi="Times New Roman" w:cs="Times New Roman"/>
          <w:color w:val="000000" w:themeColor="text1"/>
          <w:sz w:val="24"/>
          <w:szCs w:val="24"/>
        </w:rPr>
        <w:t>м системам управления горелками</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0F605DA4" w14:textId="4A4C6FDA" w:rsidR="00914CF2" w:rsidRPr="00914CF2" w:rsidRDefault="00914CF2" w:rsidP="00914CF2">
      <w:pPr>
        <w:pStyle w:val="Style39"/>
        <w:widowControl/>
        <w:ind w:firstLine="567"/>
        <w:jc w:val="both"/>
        <w:rPr>
          <w:rStyle w:val="FontStyle138"/>
          <w:rFonts w:ascii="Times New Roman" w:hAnsi="Times New Roman" w:cs="Times New Roman"/>
          <w:b w:val="0"/>
          <w:color w:val="000000" w:themeColor="text1"/>
          <w:sz w:val="24"/>
          <w:szCs w:val="24"/>
          <w:lang w:eastAsia="en-US"/>
        </w:rPr>
      </w:pPr>
      <w:r w:rsidRPr="00133ED8">
        <w:rPr>
          <w:rFonts w:ascii="Times New Roman" w:hAnsi="Times New Roman" w:cs="Times New Roman"/>
          <w:color w:val="000000" w:themeColor="text1"/>
          <w:lang w:val="en-US"/>
        </w:rPr>
        <w:lastRenderedPageBreak/>
        <w:t>IEC</w:t>
      </w:r>
      <w:r w:rsidRPr="00641101">
        <w:rPr>
          <w:rFonts w:ascii="Times New Roman" w:hAnsi="Times New Roman" w:cs="Times New Roman"/>
          <w:color w:val="000000" w:themeColor="text1"/>
          <w:lang w:val="en-US"/>
        </w:rPr>
        <w:t xml:space="preserve"> 60730-2-6</w:t>
      </w:r>
      <w:r w:rsidR="00133ED8" w:rsidRPr="00641101">
        <w:rPr>
          <w:rFonts w:ascii="Times New Roman" w:hAnsi="Times New Roman" w:cs="Times New Roman"/>
          <w:color w:val="000000" w:themeColor="text1"/>
          <w:lang w:val="en-US"/>
        </w:rPr>
        <w:t>:2015+</w:t>
      </w:r>
      <w:r w:rsidR="00133ED8" w:rsidRPr="00133ED8">
        <w:rPr>
          <w:rFonts w:ascii="Times New Roman" w:hAnsi="Times New Roman" w:cs="Times New Roman"/>
          <w:color w:val="000000" w:themeColor="text1"/>
          <w:lang w:val="en-US"/>
        </w:rPr>
        <w:t>AMD</w:t>
      </w:r>
      <w:r w:rsidR="00133ED8" w:rsidRPr="00641101">
        <w:rPr>
          <w:rFonts w:ascii="Times New Roman" w:hAnsi="Times New Roman" w:cs="Times New Roman"/>
          <w:color w:val="000000" w:themeColor="text1"/>
          <w:lang w:val="en-US"/>
        </w:rPr>
        <w:t xml:space="preserve">1:2019 </w:t>
      </w:r>
      <w:r w:rsidR="00133ED8" w:rsidRPr="00133ED8">
        <w:rPr>
          <w:rFonts w:ascii="Times New Roman" w:hAnsi="Times New Roman" w:cs="Times New Roman"/>
          <w:color w:val="000000" w:themeColor="text1"/>
          <w:lang w:val="en-US"/>
        </w:rPr>
        <w:t>CSV</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Automatic</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electrical</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controls</w:t>
      </w:r>
      <w:r w:rsidR="00133ED8" w:rsidRPr="00641101">
        <w:rPr>
          <w:rFonts w:ascii="Times New Roman" w:hAnsi="Times New Roman" w:cs="Times New Roman"/>
          <w:color w:val="000000" w:themeColor="text1"/>
          <w:lang w:val="en-US"/>
        </w:rPr>
        <w:t xml:space="preserve"> - </w:t>
      </w:r>
      <w:r w:rsidR="00133ED8" w:rsidRPr="00133ED8">
        <w:rPr>
          <w:rFonts w:ascii="Times New Roman" w:hAnsi="Times New Roman" w:cs="Times New Roman"/>
          <w:color w:val="000000" w:themeColor="text1"/>
          <w:lang w:val="en-US"/>
        </w:rPr>
        <w:t>Part</w:t>
      </w:r>
      <w:r w:rsidR="00133ED8" w:rsidRPr="00641101">
        <w:rPr>
          <w:rFonts w:ascii="Times New Roman" w:hAnsi="Times New Roman" w:cs="Times New Roman"/>
          <w:color w:val="000000" w:themeColor="text1"/>
          <w:lang w:val="en-US"/>
        </w:rPr>
        <w:t xml:space="preserve"> 2-6: </w:t>
      </w:r>
      <w:r w:rsidR="00133ED8" w:rsidRPr="00133ED8">
        <w:rPr>
          <w:rFonts w:ascii="Times New Roman" w:hAnsi="Times New Roman" w:cs="Times New Roman"/>
          <w:color w:val="000000" w:themeColor="text1"/>
          <w:lang w:val="en-US"/>
        </w:rPr>
        <w:t>Particular</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requirements</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for</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automatic</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electrical</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pressure</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sensing</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controls</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including</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mechanical</w:t>
      </w:r>
      <w:r w:rsidR="00133ED8" w:rsidRPr="00641101">
        <w:rPr>
          <w:rFonts w:ascii="Times New Roman" w:hAnsi="Times New Roman" w:cs="Times New Roman"/>
          <w:color w:val="000000" w:themeColor="text1"/>
          <w:lang w:val="en-US"/>
        </w:rPr>
        <w:t xml:space="preserve"> </w:t>
      </w:r>
      <w:r w:rsidR="00133ED8" w:rsidRPr="00133ED8">
        <w:rPr>
          <w:rFonts w:ascii="Times New Roman" w:hAnsi="Times New Roman" w:cs="Times New Roman"/>
          <w:color w:val="000000" w:themeColor="text1"/>
          <w:lang w:val="en-US"/>
        </w:rPr>
        <w:t>requirements</w:t>
      </w:r>
      <w:r w:rsidRPr="00641101">
        <w:rPr>
          <w:rFonts w:ascii="Times New Roman" w:hAnsi="Times New Roman" w:cs="Times New Roman"/>
          <w:color w:val="000000" w:themeColor="text1"/>
          <w:lang w:val="en-US"/>
        </w:rPr>
        <w:t xml:space="preserve"> </w:t>
      </w:r>
      <w:r w:rsidR="00BD4B0D" w:rsidRPr="00641101">
        <w:rPr>
          <w:rFonts w:ascii="Times New Roman" w:hAnsi="Times New Roman" w:cs="Times New Roman"/>
          <w:color w:val="000000" w:themeColor="text1"/>
          <w:lang w:val="en-US"/>
        </w:rPr>
        <w:t>(</w:t>
      </w:r>
      <w:r w:rsidRPr="00914CF2">
        <w:rPr>
          <w:rFonts w:ascii="Times New Roman" w:hAnsi="Times New Roman" w:cs="Times New Roman"/>
          <w:color w:val="000000" w:themeColor="text1"/>
        </w:rPr>
        <w:t>Устройства</w:t>
      </w:r>
      <w:r w:rsidRPr="00641101">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управления</w:t>
      </w:r>
      <w:r w:rsidRPr="00641101">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автоматические</w:t>
      </w:r>
      <w:r w:rsidRPr="00641101">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электрические</w:t>
      </w:r>
      <w:r w:rsidRPr="00641101">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бытового</w:t>
      </w:r>
      <w:r w:rsidRPr="00641101">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и</w:t>
      </w:r>
      <w:r w:rsidRPr="00641101">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аналогичного</w:t>
      </w:r>
      <w:r w:rsidRPr="00641101">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назначения</w:t>
      </w:r>
      <w:r w:rsidRPr="00641101">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Часть 2-6. Частные требования к автоматическим электрическим устройствам управления, датчикам давления, включая требования</w:t>
      </w:r>
      <w:r>
        <w:rPr>
          <w:rFonts w:ascii="Times New Roman" w:hAnsi="Times New Roman" w:cs="Times New Roman"/>
          <w:color w:val="000000" w:themeColor="text1"/>
        </w:rPr>
        <w:t xml:space="preserve"> к механическим характеристикам</w:t>
      </w:r>
      <w:r w:rsidR="00BD4B0D" w:rsidRPr="00BD4B0D">
        <w:rPr>
          <w:rFonts w:ascii="Times New Roman" w:hAnsi="Times New Roman" w:cs="Times New Roman"/>
          <w:color w:val="000000" w:themeColor="text1"/>
        </w:rPr>
        <w:t>)</w:t>
      </w:r>
      <w:r>
        <w:rPr>
          <w:rFonts w:ascii="Times New Roman" w:hAnsi="Times New Roman" w:cs="Times New Roman"/>
          <w:color w:val="000000" w:themeColor="text1"/>
        </w:rPr>
        <w:t>.</w:t>
      </w:r>
    </w:p>
    <w:p w14:paraId="7EF51452" w14:textId="5C108D49"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914CF2">
        <w:rPr>
          <w:rFonts w:ascii="Times New Roman" w:hAnsi="Times New Roman" w:cs="Times New Roman"/>
          <w:color w:val="000000" w:themeColor="text1"/>
          <w:sz w:val="24"/>
          <w:szCs w:val="24"/>
        </w:rPr>
        <w:t>IEC 60730-2-9</w:t>
      </w:r>
      <w:r w:rsidR="00F66ED7" w:rsidRPr="00F66ED7">
        <w:rPr>
          <w:rFonts w:ascii="Times New Roman" w:hAnsi="Times New Roman" w:cs="Times New Roman"/>
          <w:color w:val="000000" w:themeColor="text1"/>
          <w:sz w:val="24"/>
          <w:szCs w:val="24"/>
        </w:rPr>
        <w:t>:2015+AMD1:2018+AMD2:2020 CSV Automatic electrical controls - Part 2-9: Particular requirements for temperature sensing control</w:t>
      </w:r>
      <w:r w:rsidRPr="00914CF2">
        <w:rPr>
          <w:rFonts w:ascii="Times New Roman" w:hAnsi="Times New Roman" w:cs="Times New Roman"/>
          <w:color w:val="000000" w:themeColor="text1"/>
          <w:sz w:val="24"/>
          <w:szCs w:val="24"/>
        </w:rPr>
        <w:t xml:space="preserve"> </w:t>
      </w:r>
      <w:r w:rsidR="00BD4B0D" w:rsidRPr="00BD4B0D">
        <w:rPr>
          <w:rFonts w:ascii="Times New Roman" w:hAnsi="Times New Roman" w:cs="Times New Roman"/>
          <w:color w:val="000000" w:themeColor="text1"/>
          <w:sz w:val="24"/>
          <w:szCs w:val="24"/>
        </w:rPr>
        <w:t>(</w:t>
      </w:r>
      <w:r w:rsidRPr="00914CF2">
        <w:rPr>
          <w:rFonts w:ascii="Times New Roman" w:hAnsi="Times New Roman" w:cs="Times New Roman"/>
          <w:color w:val="000000" w:themeColor="text1"/>
          <w:sz w:val="24"/>
          <w:szCs w:val="24"/>
        </w:rPr>
        <w:t>Устройства управления автоматические электрические бытового и аналогичного назначения. Часть 2-9. Частные требования к терморегуляторам</w:t>
      </w:r>
      <w:r w:rsidR="00BD4B0D" w:rsidRPr="00DA523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1B199364" w14:textId="7B676D50"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DA5237">
        <w:rPr>
          <w:rFonts w:ascii="Times New Roman" w:hAnsi="Times New Roman" w:cs="Times New Roman"/>
          <w:color w:val="000000" w:themeColor="text1"/>
          <w:sz w:val="24"/>
          <w:szCs w:val="24"/>
          <w:lang w:val="en-US"/>
        </w:rPr>
        <w:t>IEC</w:t>
      </w:r>
      <w:r w:rsidRPr="00641101">
        <w:rPr>
          <w:rFonts w:ascii="Times New Roman" w:hAnsi="Times New Roman" w:cs="Times New Roman"/>
          <w:color w:val="000000" w:themeColor="text1"/>
          <w:sz w:val="24"/>
          <w:szCs w:val="24"/>
          <w:lang w:val="en-US"/>
        </w:rPr>
        <w:t xml:space="preserve"> 60950-1</w:t>
      </w:r>
      <w:r w:rsidR="00DA5237" w:rsidRPr="00641101">
        <w:rPr>
          <w:rFonts w:ascii="Times New Roman" w:hAnsi="Times New Roman" w:cs="Times New Roman"/>
          <w:color w:val="000000" w:themeColor="text1"/>
          <w:sz w:val="24"/>
          <w:szCs w:val="24"/>
          <w:lang w:val="en-US"/>
        </w:rPr>
        <w:t>:2005+</w:t>
      </w:r>
      <w:r w:rsidR="00DA5237" w:rsidRPr="00DA5237">
        <w:rPr>
          <w:rFonts w:ascii="Times New Roman" w:hAnsi="Times New Roman" w:cs="Times New Roman"/>
          <w:color w:val="000000" w:themeColor="text1"/>
          <w:sz w:val="24"/>
          <w:szCs w:val="24"/>
          <w:lang w:val="en-US"/>
        </w:rPr>
        <w:t>AMD</w:t>
      </w:r>
      <w:r w:rsidR="00DA5237" w:rsidRPr="00641101">
        <w:rPr>
          <w:rFonts w:ascii="Times New Roman" w:hAnsi="Times New Roman" w:cs="Times New Roman"/>
          <w:color w:val="000000" w:themeColor="text1"/>
          <w:sz w:val="24"/>
          <w:szCs w:val="24"/>
          <w:lang w:val="en-US"/>
        </w:rPr>
        <w:t>1:2009+</w:t>
      </w:r>
      <w:r w:rsidR="00DA5237" w:rsidRPr="00DA5237">
        <w:rPr>
          <w:rFonts w:ascii="Times New Roman" w:hAnsi="Times New Roman" w:cs="Times New Roman"/>
          <w:color w:val="000000" w:themeColor="text1"/>
          <w:sz w:val="24"/>
          <w:szCs w:val="24"/>
          <w:lang w:val="en-US"/>
        </w:rPr>
        <w:t>AMD</w:t>
      </w:r>
      <w:r w:rsidR="00DA5237" w:rsidRPr="00641101">
        <w:rPr>
          <w:rFonts w:ascii="Times New Roman" w:hAnsi="Times New Roman" w:cs="Times New Roman"/>
          <w:color w:val="000000" w:themeColor="text1"/>
          <w:sz w:val="24"/>
          <w:szCs w:val="24"/>
          <w:lang w:val="en-US"/>
        </w:rPr>
        <w:t xml:space="preserve">2:2013 </w:t>
      </w:r>
      <w:r w:rsidR="00DA5237" w:rsidRPr="00DA5237">
        <w:rPr>
          <w:rFonts w:ascii="Times New Roman" w:hAnsi="Times New Roman" w:cs="Times New Roman"/>
          <w:color w:val="000000" w:themeColor="text1"/>
          <w:sz w:val="24"/>
          <w:szCs w:val="24"/>
          <w:lang w:val="en-US"/>
        </w:rPr>
        <w:t>CSV</w:t>
      </w:r>
      <w:r w:rsidR="00DA5237" w:rsidRPr="00641101">
        <w:rPr>
          <w:rFonts w:ascii="Times New Roman" w:hAnsi="Times New Roman" w:cs="Times New Roman"/>
          <w:color w:val="000000" w:themeColor="text1"/>
          <w:sz w:val="24"/>
          <w:szCs w:val="24"/>
          <w:lang w:val="en-US"/>
        </w:rPr>
        <w:t xml:space="preserve"> </w:t>
      </w:r>
      <w:r w:rsidR="00DA5237" w:rsidRPr="00DA5237">
        <w:rPr>
          <w:rFonts w:ascii="Times New Roman" w:hAnsi="Times New Roman" w:cs="Times New Roman"/>
          <w:color w:val="000000" w:themeColor="text1"/>
          <w:sz w:val="24"/>
          <w:szCs w:val="24"/>
          <w:lang w:val="en-US"/>
        </w:rPr>
        <w:t>Information</w:t>
      </w:r>
      <w:r w:rsidR="00DA5237" w:rsidRPr="00641101">
        <w:rPr>
          <w:rFonts w:ascii="Times New Roman" w:hAnsi="Times New Roman" w:cs="Times New Roman"/>
          <w:color w:val="000000" w:themeColor="text1"/>
          <w:sz w:val="24"/>
          <w:szCs w:val="24"/>
          <w:lang w:val="en-US"/>
        </w:rPr>
        <w:t xml:space="preserve"> </w:t>
      </w:r>
      <w:r w:rsidR="00DA5237" w:rsidRPr="00DA5237">
        <w:rPr>
          <w:rFonts w:ascii="Times New Roman" w:hAnsi="Times New Roman" w:cs="Times New Roman"/>
          <w:color w:val="000000" w:themeColor="text1"/>
          <w:sz w:val="24"/>
          <w:szCs w:val="24"/>
          <w:lang w:val="en-US"/>
        </w:rPr>
        <w:t>technology</w:t>
      </w:r>
      <w:r w:rsidR="00DA5237" w:rsidRPr="00641101">
        <w:rPr>
          <w:rFonts w:ascii="Times New Roman" w:hAnsi="Times New Roman" w:cs="Times New Roman"/>
          <w:color w:val="000000" w:themeColor="text1"/>
          <w:sz w:val="24"/>
          <w:szCs w:val="24"/>
          <w:lang w:val="en-US"/>
        </w:rPr>
        <w:t xml:space="preserve"> </w:t>
      </w:r>
      <w:r w:rsidR="00DA5237" w:rsidRPr="00DA5237">
        <w:rPr>
          <w:rFonts w:ascii="Times New Roman" w:hAnsi="Times New Roman" w:cs="Times New Roman"/>
          <w:color w:val="000000" w:themeColor="text1"/>
          <w:sz w:val="24"/>
          <w:szCs w:val="24"/>
          <w:lang w:val="en-US"/>
        </w:rPr>
        <w:t>equipment</w:t>
      </w:r>
      <w:r w:rsidR="00DA5237" w:rsidRPr="00641101">
        <w:rPr>
          <w:rFonts w:ascii="Times New Roman" w:hAnsi="Times New Roman" w:cs="Times New Roman"/>
          <w:color w:val="000000" w:themeColor="text1"/>
          <w:sz w:val="24"/>
          <w:szCs w:val="24"/>
          <w:lang w:val="en-US"/>
        </w:rPr>
        <w:t xml:space="preserve"> - </w:t>
      </w:r>
      <w:r w:rsidR="00DA5237" w:rsidRPr="00DA5237">
        <w:rPr>
          <w:rFonts w:ascii="Times New Roman" w:hAnsi="Times New Roman" w:cs="Times New Roman"/>
          <w:color w:val="000000" w:themeColor="text1"/>
          <w:sz w:val="24"/>
          <w:szCs w:val="24"/>
          <w:lang w:val="en-US"/>
        </w:rPr>
        <w:t>Safety</w:t>
      </w:r>
      <w:r w:rsidR="00DA5237" w:rsidRPr="00641101">
        <w:rPr>
          <w:rFonts w:ascii="Times New Roman" w:hAnsi="Times New Roman" w:cs="Times New Roman"/>
          <w:color w:val="000000" w:themeColor="text1"/>
          <w:sz w:val="24"/>
          <w:szCs w:val="24"/>
          <w:lang w:val="en-US"/>
        </w:rPr>
        <w:t xml:space="preserve"> - </w:t>
      </w:r>
      <w:r w:rsidR="00DA5237" w:rsidRPr="00DA5237">
        <w:rPr>
          <w:rFonts w:ascii="Times New Roman" w:hAnsi="Times New Roman" w:cs="Times New Roman"/>
          <w:color w:val="000000" w:themeColor="text1"/>
          <w:sz w:val="24"/>
          <w:szCs w:val="24"/>
          <w:lang w:val="en-US"/>
        </w:rPr>
        <w:t>Part</w:t>
      </w:r>
      <w:r w:rsidR="00DA5237" w:rsidRPr="00641101">
        <w:rPr>
          <w:rFonts w:ascii="Times New Roman" w:hAnsi="Times New Roman" w:cs="Times New Roman"/>
          <w:color w:val="000000" w:themeColor="text1"/>
          <w:sz w:val="24"/>
          <w:szCs w:val="24"/>
          <w:lang w:val="en-US"/>
        </w:rPr>
        <w:t xml:space="preserve"> 1: </w:t>
      </w:r>
      <w:r w:rsidR="00DA5237" w:rsidRPr="00DA5237">
        <w:rPr>
          <w:rFonts w:ascii="Times New Roman" w:hAnsi="Times New Roman" w:cs="Times New Roman"/>
          <w:color w:val="000000" w:themeColor="text1"/>
          <w:sz w:val="24"/>
          <w:szCs w:val="24"/>
          <w:lang w:val="en-US"/>
        </w:rPr>
        <w:t>General</w:t>
      </w:r>
      <w:r w:rsidR="00DA5237" w:rsidRPr="00641101">
        <w:rPr>
          <w:rFonts w:ascii="Times New Roman" w:hAnsi="Times New Roman" w:cs="Times New Roman"/>
          <w:color w:val="000000" w:themeColor="text1"/>
          <w:sz w:val="24"/>
          <w:szCs w:val="24"/>
          <w:lang w:val="en-US"/>
        </w:rPr>
        <w:t xml:space="preserve"> </w:t>
      </w:r>
      <w:r w:rsidR="00DA5237" w:rsidRPr="00DA5237">
        <w:rPr>
          <w:rFonts w:ascii="Times New Roman" w:hAnsi="Times New Roman" w:cs="Times New Roman"/>
          <w:color w:val="000000" w:themeColor="text1"/>
          <w:sz w:val="24"/>
          <w:szCs w:val="24"/>
          <w:lang w:val="en-US"/>
        </w:rPr>
        <w:t>requirements</w:t>
      </w:r>
      <w:r w:rsidRPr="00641101">
        <w:rPr>
          <w:rFonts w:ascii="Times New Roman" w:hAnsi="Times New Roman" w:cs="Times New Roman"/>
          <w:color w:val="000000" w:themeColor="text1"/>
          <w:sz w:val="24"/>
          <w:szCs w:val="24"/>
          <w:lang w:val="en-US"/>
        </w:rPr>
        <w:t xml:space="preserve"> </w:t>
      </w:r>
      <w:r w:rsidR="00BD4B0D" w:rsidRPr="00641101">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Оборудование</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информационных</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технологий</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Безопасность. Часть 1. Общие</w:t>
      </w:r>
      <w:r w:rsidRPr="00893016">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требования</w:t>
      </w:r>
      <w:r w:rsidR="00BD4B0D" w:rsidRPr="00893016">
        <w:rPr>
          <w:rFonts w:ascii="Times New Roman" w:hAnsi="Times New Roman" w:cs="Times New Roman"/>
          <w:color w:val="000000" w:themeColor="text1"/>
          <w:sz w:val="24"/>
          <w:szCs w:val="24"/>
        </w:rPr>
        <w:t>)</w:t>
      </w:r>
      <w:r w:rsidRPr="00893016">
        <w:rPr>
          <w:rFonts w:ascii="Times New Roman" w:hAnsi="Times New Roman" w:cs="Times New Roman"/>
          <w:color w:val="000000" w:themeColor="text1"/>
          <w:sz w:val="24"/>
          <w:szCs w:val="24"/>
        </w:rPr>
        <w:t>.</w:t>
      </w:r>
    </w:p>
    <w:p w14:paraId="3F3811B6" w14:textId="76D2BC2F"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FE5062">
        <w:rPr>
          <w:rFonts w:ascii="Times New Roman" w:hAnsi="Times New Roman" w:cs="Times New Roman"/>
          <w:color w:val="000000" w:themeColor="text1"/>
          <w:sz w:val="24"/>
          <w:szCs w:val="24"/>
          <w:lang w:val="en-US"/>
        </w:rPr>
        <w:t>IEC</w:t>
      </w:r>
      <w:r w:rsidRPr="00641101">
        <w:rPr>
          <w:rFonts w:ascii="Times New Roman" w:hAnsi="Times New Roman" w:cs="Times New Roman"/>
          <w:color w:val="000000" w:themeColor="text1"/>
          <w:sz w:val="24"/>
          <w:szCs w:val="24"/>
          <w:lang w:val="en-US"/>
        </w:rPr>
        <w:t xml:space="preserve"> 61000-3-2</w:t>
      </w:r>
      <w:r w:rsidR="00FE5062" w:rsidRPr="00641101">
        <w:rPr>
          <w:rFonts w:ascii="Times New Roman" w:hAnsi="Times New Roman" w:cs="Times New Roman"/>
          <w:color w:val="000000" w:themeColor="text1"/>
          <w:sz w:val="24"/>
          <w:szCs w:val="24"/>
          <w:lang w:val="en-US"/>
        </w:rPr>
        <w:t>:2018+</w:t>
      </w:r>
      <w:r w:rsidR="00FE5062" w:rsidRPr="00FE5062">
        <w:rPr>
          <w:rFonts w:ascii="Times New Roman" w:hAnsi="Times New Roman" w:cs="Times New Roman"/>
          <w:color w:val="000000" w:themeColor="text1"/>
          <w:sz w:val="24"/>
          <w:szCs w:val="24"/>
          <w:lang w:val="en-US"/>
        </w:rPr>
        <w:t>AMD</w:t>
      </w:r>
      <w:r w:rsidR="00FE5062" w:rsidRPr="00641101">
        <w:rPr>
          <w:rFonts w:ascii="Times New Roman" w:hAnsi="Times New Roman" w:cs="Times New Roman"/>
          <w:color w:val="000000" w:themeColor="text1"/>
          <w:sz w:val="24"/>
          <w:szCs w:val="24"/>
          <w:lang w:val="en-US"/>
        </w:rPr>
        <w:t xml:space="preserve">1:2020 </w:t>
      </w:r>
      <w:r w:rsidR="00FE5062" w:rsidRPr="00FE5062">
        <w:rPr>
          <w:rFonts w:ascii="Times New Roman" w:hAnsi="Times New Roman" w:cs="Times New Roman"/>
          <w:color w:val="000000" w:themeColor="text1"/>
          <w:sz w:val="24"/>
          <w:szCs w:val="24"/>
          <w:lang w:val="en-US"/>
        </w:rPr>
        <w:t>CSV</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Electromagnetic</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compatibility</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EMC</w:t>
      </w:r>
      <w:r w:rsidR="00FE5062" w:rsidRPr="00641101">
        <w:rPr>
          <w:rFonts w:ascii="Times New Roman" w:hAnsi="Times New Roman" w:cs="Times New Roman"/>
          <w:color w:val="000000" w:themeColor="text1"/>
          <w:sz w:val="24"/>
          <w:szCs w:val="24"/>
          <w:lang w:val="en-US"/>
        </w:rPr>
        <w:t xml:space="preserve">) - </w:t>
      </w:r>
      <w:r w:rsidR="00FE5062" w:rsidRPr="00FE5062">
        <w:rPr>
          <w:rFonts w:ascii="Times New Roman" w:hAnsi="Times New Roman" w:cs="Times New Roman"/>
          <w:color w:val="000000" w:themeColor="text1"/>
          <w:sz w:val="24"/>
          <w:szCs w:val="24"/>
          <w:lang w:val="en-US"/>
        </w:rPr>
        <w:t>Part</w:t>
      </w:r>
      <w:r w:rsidR="00FE5062" w:rsidRPr="00641101">
        <w:rPr>
          <w:rFonts w:ascii="Times New Roman" w:hAnsi="Times New Roman" w:cs="Times New Roman"/>
          <w:color w:val="000000" w:themeColor="text1"/>
          <w:sz w:val="24"/>
          <w:szCs w:val="24"/>
          <w:lang w:val="en-US"/>
        </w:rPr>
        <w:t xml:space="preserve"> 3-2: </w:t>
      </w:r>
      <w:r w:rsidR="00FE5062" w:rsidRPr="00FE5062">
        <w:rPr>
          <w:rFonts w:ascii="Times New Roman" w:hAnsi="Times New Roman" w:cs="Times New Roman"/>
          <w:color w:val="000000" w:themeColor="text1"/>
          <w:sz w:val="24"/>
          <w:szCs w:val="24"/>
          <w:lang w:val="en-US"/>
        </w:rPr>
        <w:t>Limits</w:t>
      </w:r>
      <w:r w:rsidR="00FE5062" w:rsidRPr="00641101">
        <w:rPr>
          <w:rFonts w:ascii="Times New Roman" w:hAnsi="Times New Roman" w:cs="Times New Roman"/>
          <w:color w:val="000000" w:themeColor="text1"/>
          <w:sz w:val="24"/>
          <w:szCs w:val="24"/>
          <w:lang w:val="en-US"/>
        </w:rPr>
        <w:t xml:space="preserve"> - </w:t>
      </w:r>
      <w:r w:rsidR="00FE5062" w:rsidRPr="00FE5062">
        <w:rPr>
          <w:rFonts w:ascii="Times New Roman" w:hAnsi="Times New Roman" w:cs="Times New Roman"/>
          <w:color w:val="000000" w:themeColor="text1"/>
          <w:sz w:val="24"/>
          <w:szCs w:val="24"/>
          <w:lang w:val="en-US"/>
        </w:rPr>
        <w:t>Limits</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for</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harmonic</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current</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emissions</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equipment</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input</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current</w:t>
      </w:r>
      <w:r w:rsidR="00FE5062" w:rsidRPr="00641101">
        <w:rPr>
          <w:rFonts w:ascii="Times New Roman" w:hAnsi="Times New Roman" w:cs="Times New Roman"/>
          <w:color w:val="000000" w:themeColor="text1"/>
          <w:sz w:val="24"/>
          <w:szCs w:val="24"/>
          <w:lang w:val="en-US"/>
        </w:rPr>
        <w:t xml:space="preserve"> ≤16 </w:t>
      </w:r>
      <w:r w:rsidR="00FE5062" w:rsidRPr="00FE5062">
        <w:rPr>
          <w:rFonts w:ascii="Times New Roman" w:hAnsi="Times New Roman" w:cs="Times New Roman"/>
          <w:color w:val="000000" w:themeColor="text1"/>
          <w:sz w:val="24"/>
          <w:szCs w:val="24"/>
          <w:lang w:val="en-US"/>
        </w:rPr>
        <w:t>A</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per</w:t>
      </w:r>
      <w:r w:rsidR="00FE5062" w:rsidRPr="00641101">
        <w:rPr>
          <w:rFonts w:ascii="Times New Roman" w:hAnsi="Times New Roman" w:cs="Times New Roman"/>
          <w:color w:val="000000" w:themeColor="text1"/>
          <w:sz w:val="24"/>
          <w:szCs w:val="24"/>
          <w:lang w:val="en-US"/>
        </w:rPr>
        <w:t xml:space="preserve"> </w:t>
      </w:r>
      <w:r w:rsidR="00FE5062" w:rsidRPr="00FE5062">
        <w:rPr>
          <w:rFonts w:ascii="Times New Roman" w:hAnsi="Times New Roman" w:cs="Times New Roman"/>
          <w:color w:val="000000" w:themeColor="text1"/>
          <w:sz w:val="24"/>
          <w:szCs w:val="24"/>
          <w:lang w:val="en-US"/>
        </w:rPr>
        <w:t>phase</w:t>
      </w:r>
      <w:r w:rsidR="00FE5062" w:rsidRPr="00641101">
        <w:rPr>
          <w:rFonts w:ascii="Times New Roman" w:hAnsi="Times New Roman" w:cs="Times New Roman"/>
          <w:color w:val="000000" w:themeColor="text1"/>
          <w:sz w:val="24"/>
          <w:szCs w:val="24"/>
          <w:lang w:val="en-US"/>
        </w:rPr>
        <w:t>)</w:t>
      </w:r>
      <w:r w:rsidRPr="00641101">
        <w:rPr>
          <w:rFonts w:ascii="Times New Roman" w:hAnsi="Times New Roman" w:cs="Times New Roman"/>
          <w:color w:val="000000" w:themeColor="text1"/>
          <w:sz w:val="24"/>
          <w:szCs w:val="24"/>
          <w:lang w:val="en-US"/>
        </w:rPr>
        <w:t xml:space="preserve"> </w:t>
      </w:r>
      <w:r w:rsidR="00BD4B0D" w:rsidRPr="00641101">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Электромагнитная</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совместимость</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ЭМС</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 3-2. Нормы. Нормы эмиссии гармонических составляющих тока (потребляемый ток об</w:t>
      </w:r>
      <w:r>
        <w:rPr>
          <w:rFonts w:ascii="Times New Roman" w:hAnsi="Times New Roman" w:cs="Times New Roman"/>
          <w:color w:val="000000" w:themeColor="text1"/>
          <w:sz w:val="24"/>
          <w:szCs w:val="24"/>
        </w:rPr>
        <w:t>орудования S 16 А в одной фазе)</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650C374D" w14:textId="59264A25"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FE5062">
        <w:rPr>
          <w:rFonts w:ascii="Times New Roman" w:hAnsi="Times New Roman" w:cs="Times New Roman"/>
          <w:color w:val="000000" w:themeColor="text1"/>
          <w:sz w:val="24"/>
          <w:szCs w:val="24"/>
          <w:lang w:val="en-US"/>
        </w:rPr>
        <w:t>IEC 61000-3-3</w:t>
      </w:r>
      <w:r w:rsidR="00FE5062" w:rsidRPr="00FE5062">
        <w:rPr>
          <w:rFonts w:ascii="Times New Roman" w:hAnsi="Times New Roman" w:cs="Times New Roman"/>
          <w:color w:val="000000" w:themeColor="text1"/>
          <w:sz w:val="24"/>
          <w:szCs w:val="24"/>
          <w:lang w:val="en-US"/>
        </w:rPr>
        <w:t>:2013+AMD1:2017+AMD2:2021 CSV Electromagnetic compatibility (EMC) - Part 3-3: Limits - Limitation of voltage changes, voltage fluctuations and flicker in public low-voltage supply systems, for equipment with rated current ≤16 A per phase and not subject to conditional connection</w:t>
      </w:r>
      <w:r w:rsidRPr="00FE5062">
        <w:rPr>
          <w:rFonts w:ascii="Times New Roman" w:hAnsi="Times New Roman" w:cs="Times New Roman"/>
          <w:color w:val="000000" w:themeColor="text1"/>
          <w:sz w:val="24"/>
          <w:szCs w:val="24"/>
          <w:lang w:val="en-US"/>
        </w:rPr>
        <w:t xml:space="preserve"> </w:t>
      </w:r>
      <w:r w:rsidR="00BD4B0D" w:rsidRPr="00FE5062">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Электромагнитная</w:t>
      </w:r>
      <w:r w:rsidRPr="00FE506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совместимость</w:t>
      </w:r>
      <w:r w:rsidRPr="00FE506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ЭМС</w:t>
      </w:r>
      <w:r w:rsidRPr="00FE506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 3-3. Нормы. Ограничение изменений напряжения, колебаний напряжения и фликера в общественных низковольтных системах электроснабжения для оборудования с потребляемым током не более 16 А в одной фазе, не п</w:t>
      </w:r>
      <w:r>
        <w:rPr>
          <w:rFonts w:ascii="Times New Roman" w:hAnsi="Times New Roman" w:cs="Times New Roman"/>
          <w:color w:val="000000" w:themeColor="text1"/>
          <w:sz w:val="24"/>
          <w:szCs w:val="24"/>
        </w:rPr>
        <w:t>одлежащего условному соединению</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20B26A0E" w14:textId="756A4260"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594A8E">
        <w:rPr>
          <w:rFonts w:ascii="Times New Roman" w:hAnsi="Times New Roman" w:cs="Times New Roman"/>
          <w:color w:val="000000" w:themeColor="text1"/>
          <w:sz w:val="24"/>
          <w:szCs w:val="24"/>
          <w:lang w:val="en-US"/>
        </w:rPr>
        <w:t>IEC 61000-3-4</w:t>
      </w:r>
      <w:r w:rsidR="00594A8E" w:rsidRPr="00594A8E">
        <w:rPr>
          <w:rFonts w:ascii="Times New Roman" w:hAnsi="Times New Roman" w:cs="Times New Roman"/>
          <w:color w:val="000000" w:themeColor="text1"/>
          <w:sz w:val="24"/>
          <w:szCs w:val="24"/>
          <w:lang w:val="en-US"/>
        </w:rPr>
        <w:t>:1998 Electromagnetic compatibility (EMC) - Part 3-4: Limits - Limitation of emission of harmonic currents in low-voltage power supply systems for equipment with rated current greater than 16 A</w:t>
      </w:r>
      <w:r w:rsidRPr="00594A8E">
        <w:rPr>
          <w:rFonts w:ascii="Times New Roman" w:hAnsi="Times New Roman" w:cs="Times New Roman"/>
          <w:color w:val="000000" w:themeColor="text1"/>
          <w:sz w:val="24"/>
          <w:szCs w:val="24"/>
          <w:lang w:val="en-US"/>
        </w:rPr>
        <w:t xml:space="preserve"> </w:t>
      </w:r>
      <w:r w:rsidR="00BD4B0D" w:rsidRPr="00594A8E">
        <w:rPr>
          <w:rFonts w:ascii="Times New Roman" w:hAnsi="Times New Roman" w:cs="Times New Roman"/>
          <w:color w:val="000000" w:themeColor="text1"/>
          <w:sz w:val="24"/>
          <w:szCs w:val="24"/>
          <w:lang w:val="en-US"/>
        </w:rPr>
        <w:t>(</w:t>
      </w:r>
      <w:r w:rsidRPr="00594A8E">
        <w:rPr>
          <w:rFonts w:ascii="Times New Roman" w:hAnsi="Times New Roman" w:cs="Times New Roman"/>
          <w:color w:val="000000" w:themeColor="text1"/>
          <w:sz w:val="24"/>
          <w:szCs w:val="24"/>
        </w:rPr>
        <w:t>Электромагнитная</w:t>
      </w:r>
      <w:r w:rsidRPr="00594A8E">
        <w:rPr>
          <w:rFonts w:ascii="Times New Roman" w:hAnsi="Times New Roman" w:cs="Times New Roman"/>
          <w:color w:val="000000" w:themeColor="text1"/>
          <w:sz w:val="24"/>
          <w:szCs w:val="24"/>
          <w:lang w:val="en-US"/>
        </w:rPr>
        <w:t xml:space="preserve"> </w:t>
      </w:r>
      <w:r w:rsidRPr="00594A8E">
        <w:rPr>
          <w:rFonts w:ascii="Times New Roman" w:hAnsi="Times New Roman" w:cs="Times New Roman"/>
          <w:color w:val="000000" w:themeColor="text1"/>
          <w:sz w:val="24"/>
          <w:szCs w:val="24"/>
        </w:rPr>
        <w:t>совместимость</w:t>
      </w:r>
      <w:r w:rsidRPr="00594A8E">
        <w:rPr>
          <w:rFonts w:ascii="Times New Roman" w:hAnsi="Times New Roman" w:cs="Times New Roman"/>
          <w:color w:val="000000" w:themeColor="text1"/>
          <w:sz w:val="24"/>
          <w:szCs w:val="24"/>
          <w:lang w:val="en-US"/>
        </w:rPr>
        <w:t xml:space="preserve"> (</w:t>
      </w:r>
      <w:r w:rsidRPr="00594A8E">
        <w:rPr>
          <w:rFonts w:ascii="Times New Roman" w:hAnsi="Times New Roman" w:cs="Times New Roman"/>
          <w:color w:val="000000" w:themeColor="text1"/>
          <w:sz w:val="24"/>
          <w:szCs w:val="24"/>
        </w:rPr>
        <w:t>ЭМС</w:t>
      </w:r>
      <w:r w:rsidRPr="00594A8E">
        <w:rPr>
          <w:rFonts w:ascii="Times New Roman" w:hAnsi="Times New Roman" w:cs="Times New Roman"/>
          <w:color w:val="000000" w:themeColor="text1"/>
          <w:sz w:val="24"/>
          <w:szCs w:val="24"/>
          <w:lang w:val="en-US"/>
        </w:rPr>
        <w:t xml:space="preserve">). </w:t>
      </w:r>
      <w:r w:rsidRPr="00594A8E">
        <w:rPr>
          <w:rFonts w:ascii="Times New Roman" w:hAnsi="Times New Roman" w:cs="Times New Roman"/>
          <w:color w:val="000000" w:themeColor="text1"/>
          <w:sz w:val="24"/>
          <w:szCs w:val="24"/>
        </w:rPr>
        <w:t>Часть 3-4. Нормы. Ограничение эмиссии гармонических составляющих тока оборудованием с потребляемым током более 16 А в низковольтных системах электроснабжения</w:t>
      </w:r>
      <w:r w:rsidR="00BD4B0D" w:rsidRPr="00594A8E">
        <w:rPr>
          <w:rFonts w:ascii="Times New Roman" w:hAnsi="Times New Roman" w:cs="Times New Roman"/>
          <w:color w:val="000000" w:themeColor="text1"/>
          <w:sz w:val="24"/>
          <w:szCs w:val="24"/>
        </w:rPr>
        <w:t>)</w:t>
      </w:r>
      <w:r w:rsidRPr="00594A8E">
        <w:rPr>
          <w:rFonts w:ascii="Times New Roman" w:hAnsi="Times New Roman" w:cs="Times New Roman"/>
          <w:color w:val="000000" w:themeColor="text1"/>
          <w:sz w:val="24"/>
          <w:szCs w:val="24"/>
        </w:rPr>
        <w:t>.</w:t>
      </w:r>
    </w:p>
    <w:p w14:paraId="779B4FD5" w14:textId="718389DA"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594A8E">
        <w:rPr>
          <w:rFonts w:ascii="Times New Roman" w:hAnsi="Times New Roman" w:cs="Times New Roman"/>
          <w:color w:val="000000" w:themeColor="text1"/>
          <w:sz w:val="24"/>
          <w:szCs w:val="24"/>
          <w:lang w:val="en-US"/>
        </w:rPr>
        <w:t>IEC 61000-3-5</w:t>
      </w:r>
      <w:r w:rsidR="00594A8E">
        <w:rPr>
          <w:rFonts w:ascii="Times New Roman" w:hAnsi="Times New Roman" w:cs="Times New Roman"/>
          <w:color w:val="000000" w:themeColor="text1"/>
          <w:sz w:val="24"/>
          <w:szCs w:val="24"/>
          <w:lang w:val="en-US"/>
        </w:rPr>
        <w:t xml:space="preserve">:2009 </w:t>
      </w:r>
      <w:r w:rsidR="00594A8E" w:rsidRPr="00594A8E">
        <w:rPr>
          <w:rFonts w:ascii="Times New Roman" w:hAnsi="Times New Roman" w:cs="Times New Roman"/>
          <w:color w:val="000000" w:themeColor="text1"/>
          <w:sz w:val="24"/>
          <w:szCs w:val="24"/>
          <w:lang w:val="en-US"/>
        </w:rPr>
        <w:t>Electromagnetic compatibility (EMC) - Part 3-5: Limits - Limitation of voltage fluctuations and flicker in low-voltage power supply systems for equipment with rated current greater than 75 A</w:t>
      </w:r>
      <w:r w:rsidRPr="00594A8E">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Электромагнитная</w:t>
      </w:r>
      <w:r w:rsidRPr="00594A8E">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совместимость</w:t>
      </w:r>
      <w:r w:rsidRPr="00594A8E">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ЭМС</w:t>
      </w:r>
      <w:r w:rsidRPr="00594A8E">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 xml:space="preserve">Часть 3-5. Нормы. Ограничение пульсаций напряжения и фликера в низковольтных системах электроснабжения для оборудования </w:t>
      </w:r>
      <w:r>
        <w:rPr>
          <w:rFonts w:ascii="Times New Roman" w:hAnsi="Times New Roman" w:cs="Times New Roman"/>
          <w:color w:val="000000" w:themeColor="text1"/>
          <w:sz w:val="24"/>
          <w:szCs w:val="24"/>
        </w:rPr>
        <w:t>с потребляемым током более 75 A</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1C5299CA" w14:textId="1C4448C0"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5B6DB1">
        <w:rPr>
          <w:rFonts w:ascii="Times New Roman" w:hAnsi="Times New Roman" w:cs="Times New Roman"/>
          <w:color w:val="000000" w:themeColor="text1"/>
          <w:sz w:val="24"/>
          <w:szCs w:val="24"/>
          <w:lang w:val="en-US"/>
        </w:rPr>
        <w:t>IEC 61000-3-11</w:t>
      </w:r>
      <w:r w:rsidR="005B6DB1" w:rsidRPr="005B6DB1">
        <w:rPr>
          <w:rFonts w:ascii="Times New Roman" w:hAnsi="Times New Roman" w:cs="Times New Roman"/>
          <w:color w:val="000000" w:themeColor="text1"/>
          <w:sz w:val="24"/>
          <w:szCs w:val="24"/>
          <w:lang w:val="en-US"/>
        </w:rPr>
        <w:t>:2017 RLV Electromagnetic compatibility (EMC) - Part 3-11: Limits - Limitation of voltage changes, voltage fluctuations and flicker in public low-voltage supply systems - Equipment with rated current ≤ 75 A and subject to conditional connection</w:t>
      </w:r>
      <w:r w:rsidRPr="005B6DB1">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Электромагнитная</w:t>
      </w:r>
      <w:r w:rsidRPr="005B6DB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совместимость</w:t>
      </w:r>
      <w:r w:rsidRPr="005B6DB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ЭМС</w:t>
      </w:r>
      <w:r w:rsidRPr="005B6DB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 3-11. Нормы. Ограничение изме</w:t>
      </w:r>
      <w:r w:rsidRPr="00914CF2">
        <w:rPr>
          <w:rFonts w:ascii="Times New Roman" w:hAnsi="Times New Roman" w:cs="Times New Roman"/>
          <w:color w:val="000000" w:themeColor="text1"/>
          <w:sz w:val="24"/>
          <w:szCs w:val="24"/>
        </w:rPr>
        <w:softHyphen/>
        <w:t>нений напряжения, колебаний напряжения и фликера в общественных низковольтных системах электроснабжения. Оборудование с потребляемым током, не более 75 А. подключ</w:t>
      </w:r>
      <w:r>
        <w:rPr>
          <w:rFonts w:ascii="Times New Roman" w:hAnsi="Times New Roman" w:cs="Times New Roman"/>
          <w:color w:val="000000" w:themeColor="text1"/>
          <w:sz w:val="24"/>
          <w:szCs w:val="24"/>
        </w:rPr>
        <w:t>аемое при определенных условиях</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27E29428" w14:textId="2EC05719"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EF364A">
        <w:rPr>
          <w:rFonts w:ascii="Times New Roman" w:hAnsi="Times New Roman" w:cs="Times New Roman"/>
          <w:color w:val="000000" w:themeColor="text1"/>
          <w:sz w:val="24"/>
          <w:szCs w:val="24"/>
          <w:lang w:val="en-US"/>
        </w:rPr>
        <w:t>IEC 61000-6-1</w:t>
      </w:r>
      <w:r w:rsidR="00EF364A" w:rsidRPr="00EF364A">
        <w:rPr>
          <w:rFonts w:ascii="Times New Roman" w:hAnsi="Times New Roman" w:cs="Times New Roman"/>
          <w:color w:val="000000" w:themeColor="text1"/>
          <w:sz w:val="24"/>
          <w:szCs w:val="24"/>
          <w:lang w:val="en-US"/>
        </w:rPr>
        <w:t>:2016 RLV Electromagnetic compatibility (EMC) - Part 6-1: Generic standards - Immunity standard for residential, commercial and light-industrial environments</w:t>
      </w:r>
      <w:r w:rsidRPr="00EF364A">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Электромагнитная</w:t>
      </w:r>
      <w:r w:rsidRPr="00EF364A">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совместимость</w:t>
      </w:r>
      <w:r w:rsidRPr="00EF364A">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ЭМС</w:t>
      </w:r>
      <w:r w:rsidRPr="00EF364A">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 6-1. Общие стандарты. Помехоустойчивость для жилых, коммерческих и</w:t>
      </w:r>
      <w:r>
        <w:rPr>
          <w:rFonts w:ascii="Times New Roman" w:hAnsi="Times New Roman" w:cs="Times New Roman"/>
          <w:color w:val="000000" w:themeColor="text1"/>
          <w:sz w:val="24"/>
          <w:szCs w:val="24"/>
        </w:rPr>
        <w:t xml:space="preserve"> легких промышленных обстановок</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3A5A77BB" w14:textId="17051AA7"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7C6FE9">
        <w:rPr>
          <w:rFonts w:ascii="Times New Roman" w:hAnsi="Times New Roman" w:cs="Times New Roman"/>
          <w:color w:val="000000" w:themeColor="text1"/>
          <w:sz w:val="24"/>
          <w:szCs w:val="24"/>
          <w:lang w:val="en-US"/>
        </w:rPr>
        <w:t>IEC</w:t>
      </w:r>
      <w:r w:rsidRPr="00641101">
        <w:rPr>
          <w:rFonts w:ascii="Times New Roman" w:hAnsi="Times New Roman" w:cs="Times New Roman"/>
          <w:color w:val="000000" w:themeColor="text1"/>
          <w:sz w:val="24"/>
          <w:szCs w:val="24"/>
        </w:rPr>
        <w:t xml:space="preserve"> 61000-6-2</w:t>
      </w:r>
      <w:r w:rsidR="007C6FE9" w:rsidRPr="00641101">
        <w:rPr>
          <w:rFonts w:ascii="Times New Roman" w:hAnsi="Times New Roman" w:cs="Times New Roman"/>
          <w:color w:val="000000" w:themeColor="text1"/>
          <w:sz w:val="24"/>
          <w:szCs w:val="24"/>
        </w:rPr>
        <w:t xml:space="preserve">:2016 </w:t>
      </w:r>
      <w:r w:rsidR="007C6FE9" w:rsidRPr="007C6FE9">
        <w:rPr>
          <w:rFonts w:ascii="Times New Roman" w:hAnsi="Times New Roman" w:cs="Times New Roman"/>
          <w:color w:val="000000" w:themeColor="text1"/>
          <w:sz w:val="24"/>
          <w:szCs w:val="24"/>
          <w:lang w:val="en-US"/>
        </w:rPr>
        <w:t>RLV</w:t>
      </w:r>
      <w:r w:rsidR="007C6FE9" w:rsidRPr="00641101">
        <w:rPr>
          <w:rFonts w:ascii="Times New Roman" w:hAnsi="Times New Roman" w:cs="Times New Roman"/>
          <w:color w:val="000000" w:themeColor="text1"/>
          <w:sz w:val="24"/>
          <w:szCs w:val="24"/>
        </w:rPr>
        <w:t xml:space="preserve"> </w:t>
      </w:r>
      <w:r w:rsidR="007C6FE9" w:rsidRPr="007C6FE9">
        <w:rPr>
          <w:rFonts w:ascii="Times New Roman" w:hAnsi="Times New Roman" w:cs="Times New Roman"/>
          <w:color w:val="000000" w:themeColor="text1"/>
          <w:sz w:val="24"/>
          <w:szCs w:val="24"/>
          <w:lang w:val="en-US"/>
        </w:rPr>
        <w:t>Electromagnetic</w:t>
      </w:r>
      <w:r w:rsidR="007C6FE9" w:rsidRPr="00641101">
        <w:rPr>
          <w:rFonts w:ascii="Times New Roman" w:hAnsi="Times New Roman" w:cs="Times New Roman"/>
          <w:color w:val="000000" w:themeColor="text1"/>
          <w:sz w:val="24"/>
          <w:szCs w:val="24"/>
        </w:rPr>
        <w:t xml:space="preserve"> </w:t>
      </w:r>
      <w:r w:rsidR="007C6FE9" w:rsidRPr="007C6FE9">
        <w:rPr>
          <w:rFonts w:ascii="Times New Roman" w:hAnsi="Times New Roman" w:cs="Times New Roman"/>
          <w:color w:val="000000" w:themeColor="text1"/>
          <w:sz w:val="24"/>
          <w:szCs w:val="24"/>
          <w:lang w:val="en-US"/>
        </w:rPr>
        <w:t>compatibility</w:t>
      </w:r>
      <w:r w:rsidR="007C6FE9" w:rsidRPr="00641101">
        <w:rPr>
          <w:rFonts w:ascii="Times New Roman" w:hAnsi="Times New Roman" w:cs="Times New Roman"/>
          <w:color w:val="000000" w:themeColor="text1"/>
          <w:sz w:val="24"/>
          <w:szCs w:val="24"/>
        </w:rPr>
        <w:t xml:space="preserve"> (</w:t>
      </w:r>
      <w:r w:rsidR="007C6FE9" w:rsidRPr="007C6FE9">
        <w:rPr>
          <w:rFonts w:ascii="Times New Roman" w:hAnsi="Times New Roman" w:cs="Times New Roman"/>
          <w:color w:val="000000" w:themeColor="text1"/>
          <w:sz w:val="24"/>
          <w:szCs w:val="24"/>
          <w:lang w:val="en-US"/>
        </w:rPr>
        <w:t>EMC</w:t>
      </w:r>
      <w:r w:rsidR="007C6FE9" w:rsidRPr="00641101">
        <w:rPr>
          <w:rFonts w:ascii="Times New Roman" w:hAnsi="Times New Roman" w:cs="Times New Roman"/>
          <w:color w:val="000000" w:themeColor="text1"/>
          <w:sz w:val="24"/>
          <w:szCs w:val="24"/>
        </w:rPr>
        <w:t xml:space="preserve">) - </w:t>
      </w:r>
      <w:r w:rsidR="007C6FE9" w:rsidRPr="007C6FE9">
        <w:rPr>
          <w:rFonts w:ascii="Times New Roman" w:hAnsi="Times New Roman" w:cs="Times New Roman"/>
          <w:color w:val="000000" w:themeColor="text1"/>
          <w:sz w:val="24"/>
          <w:szCs w:val="24"/>
          <w:lang w:val="en-US"/>
        </w:rPr>
        <w:t>Part</w:t>
      </w:r>
      <w:r w:rsidR="007C6FE9" w:rsidRPr="00641101">
        <w:rPr>
          <w:rFonts w:ascii="Times New Roman" w:hAnsi="Times New Roman" w:cs="Times New Roman"/>
          <w:color w:val="000000" w:themeColor="text1"/>
          <w:sz w:val="24"/>
          <w:szCs w:val="24"/>
        </w:rPr>
        <w:t xml:space="preserve"> 6-2: </w:t>
      </w:r>
      <w:r w:rsidR="007C6FE9" w:rsidRPr="007C6FE9">
        <w:rPr>
          <w:rFonts w:ascii="Times New Roman" w:hAnsi="Times New Roman" w:cs="Times New Roman"/>
          <w:color w:val="000000" w:themeColor="text1"/>
          <w:sz w:val="24"/>
          <w:szCs w:val="24"/>
          <w:lang w:val="en-US"/>
        </w:rPr>
        <w:t>Generic</w:t>
      </w:r>
      <w:r w:rsidR="007C6FE9" w:rsidRPr="00641101">
        <w:rPr>
          <w:rFonts w:ascii="Times New Roman" w:hAnsi="Times New Roman" w:cs="Times New Roman"/>
          <w:color w:val="000000" w:themeColor="text1"/>
          <w:sz w:val="24"/>
          <w:szCs w:val="24"/>
        </w:rPr>
        <w:t xml:space="preserve"> </w:t>
      </w:r>
      <w:r w:rsidR="007C6FE9" w:rsidRPr="007C6FE9">
        <w:rPr>
          <w:rFonts w:ascii="Times New Roman" w:hAnsi="Times New Roman" w:cs="Times New Roman"/>
          <w:color w:val="000000" w:themeColor="text1"/>
          <w:sz w:val="24"/>
          <w:szCs w:val="24"/>
          <w:lang w:val="en-US"/>
        </w:rPr>
        <w:t>standards</w:t>
      </w:r>
      <w:r w:rsidR="007C6FE9" w:rsidRPr="00641101">
        <w:rPr>
          <w:rFonts w:ascii="Times New Roman" w:hAnsi="Times New Roman" w:cs="Times New Roman"/>
          <w:color w:val="000000" w:themeColor="text1"/>
          <w:sz w:val="24"/>
          <w:szCs w:val="24"/>
        </w:rPr>
        <w:t xml:space="preserve"> - </w:t>
      </w:r>
      <w:r w:rsidR="007C6FE9" w:rsidRPr="007C6FE9">
        <w:rPr>
          <w:rFonts w:ascii="Times New Roman" w:hAnsi="Times New Roman" w:cs="Times New Roman"/>
          <w:color w:val="000000" w:themeColor="text1"/>
          <w:sz w:val="24"/>
          <w:szCs w:val="24"/>
          <w:lang w:val="en-US"/>
        </w:rPr>
        <w:t>Immunity</w:t>
      </w:r>
      <w:r w:rsidR="007C6FE9" w:rsidRPr="00641101">
        <w:rPr>
          <w:rFonts w:ascii="Times New Roman" w:hAnsi="Times New Roman" w:cs="Times New Roman"/>
          <w:color w:val="000000" w:themeColor="text1"/>
          <w:sz w:val="24"/>
          <w:szCs w:val="24"/>
        </w:rPr>
        <w:t xml:space="preserve"> </w:t>
      </w:r>
      <w:r w:rsidR="007C6FE9" w:rsidRPr="007C6FE9">
        <w:rPr>
          <w:rFonts w:ascii="Times New Roman" w:hAnsi="Times New Roman" w:cs="Times New Roman"/>
          <w:color w:val="000000" w:themeColor="text1"/>
          <w:sz w:val="24"/>
          <w:szCs w:val="24"/>
          <w:lang w:val="en-US"/>
        </w:rPr>
        <w:t>standard</w:t>
      </w:r>
      <w:r w:rsidR="007C6FE9" w:rsidRPr="00641101">
        <w:rPr>
          <w:rFonts w:ascii="Times New Roman" w:hAnsi="Times New Roman" w:cs="Times New Roman"/>
          <w:color w:val="000000" w:themeColor="text1"/>
          <w:sz w:val="24"/>
          <w:szCs w:val="24"/>
        </w:rPr>
        <w:t xml:space="preserve"> </w:t>
      </w:r>
      <w:r w:rsidR="007C6FE9" w:rsidRPr="007C6FE9">
        <w:rPr>
          <w:rFonts w:ascii="Times New Roman" w:hAnsi="Times New Roman" w:cs="Times New Roman"/>
          <w:color w:val="000000" w:themeColor="text1"/>
          <w:sz w:val="24"/>
          <w:szCs w:val="24"/>
          <w:lang w:val="en-US"/>
        </w:rPr>
        <w:t>for</w:t>
      </w:r>
      <w:r w:rsidR="007C6FE9" w:rsidRPr="00641101">
        <w:rPr>
          <w:rFonts w:ascii="Times New Roman" w:hAnsi="Times New Roman" w:cs="Times New Roman"/>
          <w:color w:val="000000" w:themeColor="text1"/>
          <w:sz w:val="24"/>
          <w:szCs w:val="24"/>
        </w:rPr>
        <w:t xml:space="preserve"> </w:t>
      </w:r>
      <w:r w:rsidR="007C6FE9" w:rsidRPr="007C6FE9">
        <w:rPr>
          <w:rFonts w:ascii="Times New Roman" w:hAnsi="Times New Roman" w:cs="Times New Roman"/>
          <w:color w:val="000000" w:themeColor="text1"/>
          <w:sz w:val="24"/>
          <w:szCs w:val="24"/>
          <w:lang w:val="en-US"/>
        </w:rPr>
        <w:t>industrial</w:t>
      </w:r>
      <w:r w:rsidR="007C6FE9" w:rsidRPr="00641101">
        <w:rPr>
          <w:rFonts w:ascii="Times New Roman" w:hAnsi="Times New Roman" w:cs="Times New Roman"/>
          <w:color w:val="000000" w:themeColor="text1"/>
          <w:sz w:val="24"/>
          <w:szCs w:val="24"/>
        </w:rPr>
        <w:t xml:space="preserve"> </w:t>
      </w:r>
      <w:r w:rsidR="007C6FE9" w:rsidRPr="007C6FE9">
        <w:rPr>
          <w:rFonts w:ascii="Times New Roman" w:hAnsi="Times New Roman" w:cs="Times New Roman"/>
          <w:color w:val="000000" w:themeColor="text1"/>
          <w:sz w:val="24"/>
          <w:szCs w:val="24"/>
          <w:lang w:val="en-US"/>
        </w:rPr>
        <w:t>environments</w:t>
      </w:r>
      <w:r w:rsidRPr="00641101">
        <w:rPr>
          <w:rFonts w:ascii="Times New Roman" w:hAnsi="Times New Roman" w:cs="Times New Roman"/>
          <w:color w:val="000000" w:themeColor="text1"/>
          <w:sz w:val="24"/>
          <w:szCs w:val="24"/>
        </w:rPr>
        <w:t xml:space="preserve"> </w:t>
      </w:r>
      <w:r w:rsidR="00BD4B0D" w:rsidRPr="00641101">
        <w:rPr>
          <w:rFonts w:ascii="Times New Roman" w:hAnsi="Times New Roman" w:cs="Times New Roman"/>
          <w:color w:val="000000" w:themeColor="text1"/>
          <w:sz w:val="24"/>
          <w:szCs w:val="24"/>
        </w:rPr>
        <w:t>(</w:t>
      </w:r>
      <w:r w:rsidRPr="00914CF2">
        <w:rPr>
          <w:rFonts w:ascii="Times New Roman" w:hAnsi="Times New Roman" w:cs="Times New Roman"/>
          <w:color w:val="000000" w:themeColor="text1"/>
          <w:sz w:val="24"/>
          <w:szCs w:val="24"/>
        </w:rPr>
        <w:t>Электромагнитная</w:t>
      </w:r>
      <w:r w:rsidRPr="00641101">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совместимость</w:t>
      </w:r>
      <w:r w:rsidRPr="00641101">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ЭМС</w:t>
      </w:r>
      <w:r w:rsidRPr="00641101">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Часть</w:t>
      </w:r>
      <w:r w:rsidRPr="00893016">
        <w:rPr>
          <w:rFonts w:ascii="Times New Roman" w:hAnsi="Times New Roman" w:cs="Times New Roman"/>
          <w:color w:val="000000" w:themeColor="text1"/>
          <w:sz w:val="24"/>
          <w:szCs w:val="24"/>
          <w:lang w:val="en-US"/>
        </w:rPr>
        <w:t xml:space="preserve"> 6-2. </w:t>
      </w:r>
      <w:r w:rsidRPr="00914CF2">
        <w:rPr>
          <w:rFonts w:ascii="Times New Roman" w:hAnsi="Times New Roman" w:cs="Times New Roman"/>
          <w:color w:val="000000" w:themeColor="text1"/>
          <w:sz w:val="24"/>
          <w:szCs w:val="24"/>
        </w:rPr>
        <w:t>Общие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стандарты</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Помехоустойчиво</w:t>
      </w:r>
      <w:r>
        <w:rPr>
          <w:rFonts w:ascii="Times New Roman" w:hAnsi="Times New Roman" w:cs="Times New Roman"/>
          <w:color w:val="000000" w:themeColor="text1"/>
          <w:sz w:val="24"/>
          <w:szCs w:val="24"/>
        </w:rPr>
        <w:t>сть</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для</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промышленных</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обстановок</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3BB0196D" w14:textId="4464F8A0"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7C6FE9">
        <w:rPr>
          <w:rFonts w:ascii="Times New Roman" w:hAnsi="Times New Roman" w:cs="Times New Roman"/>
          <w:color w:val="000000" w:themeColor="text1"/>
          <w:sz w:val="24"/>
          <w:szCs w:val="24"/>
          <w:lang w:val="en-US"/>
        </w:rPr>
        <w:t>IEC 61000-6-3</w:t>
      </w:r>
      <w:r w:rsidR="007C6FE9" w:rsidRPr="007C6FE9">
        <w:rPr>
          <w:rFonts w:ascii="Times New Roman" w:hAnsi="Times New Roman" w:cs="Times New Roman"/>
          <w:color w:val="000000" w:themeColor="text1"/>
          <w:sz w:val="24"/>
          <w:szCs w:val="24"/>
          <w:lang w:val="en-US"/>
        </w:rPr>
        <w:t>:2020 Electromagnetic compatibility (EMC) - Part 6-3: Generic standards - Emission standard for equipment in residential environments</w:t>
      </w:r>
      <w:r w:rsidRPr="007C6FE9">
        <w:rPr>
          <w:rFonts w:ascii="Times New Roman" w:hAnsi="Times New Roman" w:cs="Times New Roman"/>
          <w:color w:val="000000" w:themeColor="text1"/>
          <w:sz w:val="24"/>
          <w:szCs w:val="24"/>
          <w:lang w:val="en-US"/>
        </w:rPr>
        <w:t xml:space="preserve"> </w:t>
      </w:r>
      <w:r w:rsidR="00BD4B0D" w:rsidRPr="007C6FE9">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Электромагнитная</w:t>
      </w:r>
      <w:r w:rsidRPr="007C6FE9">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совместимость</w:t>
      </w:r>
      <w:r w:rsidRPr="007C6FE9">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ЭМС</w:t>
      </w:r>
      <w:r w:rsidRPr="007C6FE9">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 6-3. Общие стандарты. Стандарт электромагнитной эмиссии для жилых, коммерческих и</w:t>
      </w:r>
      <w:r>
        <w:rPr>
          <w:rFonts w:ascii="Times New Roman" w:hAnsi="Times New Roman" w:cs="Times New Roman"/>
          <w:color w:val="000000" w:themeColor="text1"/>
          <w:sz w:val="24"/>
          <w:szCs w:val="24"/>
        </w:rPr>
        <w:t xml:space="preserve"> легких промышленных обстановок</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6DCC31ED" w14:textId="42B23EDC"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240842">
        <w:rPr>
          <w:rFonts w:ascii="Times New Roman" w:hAnsi="Times New Roman" w:cs="Times New Roman"/>
          <w:color w:val="000000" w:themeColor="text1"/>
          <w:sz w:val="24"/>
          <w:szCs w:val="24"/>
          <w:lang w:val="en-US"/>
        </w:rPr>
        <w:lastRenderedPageBreak/>
        <w:t>IEC 61000-6-4</w:t>
      </w:r>
      <w:r w:rsidR="00240842" w:rsidRPr="00240842">
        <w:rPr>
          <w:rFonts w:ascii="Times New Roman" w:hAnsi="Times New Roman" w:cs="Times New Roman"/>
          <w:color w:val="000000" w:themeColor="text1"/>
          <w:sz w:val="24"/>
          <w:szCs w:val="24"/>
          <w:lang w:val="en-US"/>
        </w:rPr>
        <w:t>:2018 RLV Electromagnetic compatibility (EMC) - Part 6-4: Generic standards - Emission standard for industrial environments</w:t>
      </w:r>
      <w:r w:rsidRPr="00240842">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Электромагнитная</w:t>
      </w:r>
      <w:r w:rsidRPr="0024084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совместимость</w:t>
      </w:r>
      <w:r w:rsidRPr="0024084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ЭМС</w:t>
      </w:r>
      <w:r w:rsidRPr="0024084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w:t>
      </w:r>
      <w:r w:rsidRPr="00893016">
        <w:rPr>
          <w:rFonts w:ascii="Times New Roman" w:hAnsi="Times New Roman" w:cs="Times New Roman"/>
          <w:color w:val="000000" w:themeColor="text1"/>
          <w:sz w:val="24"/>
          <w:szCs w:val="24"/>
          <w:lang w:val="en-US"/>
        </w:rPr>
        <w:t xml:space="preserve"> 6-4. </w:t>
      </w:r>
      <w:r w:rsidRPr="00914CF2">
        <w:rPr>
          <w:rFonts w:ascii="Times New Roman" w:hAnsi="Times New Roman" w:cs="Times New Roman"/>
          <w:color w:val="000000" w:themeColor="text1"/>
          <w:sz w:val="24"/>
          <w:szCs w:val="24"/>
        </w:rPr>
        <w:t>Общие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стандарты</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Стандарт</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электромагнитной</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эмис</w:t>
      </w:r>
      <w:r>
        <w:rPr>
          <w:rFonts w:ascii="Times New Roman" w:hAnsi="Times New Roman" w:cs="Times New Roman"/>
          <w:color w:val="000000" w:themeColor="text1"/>
          <w:sz w:val="24"/>
          <w:szCs w:val="24"/>
        </w:rPr>
        <w:t>сии</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для</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промышленных</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обстановок</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4DA44E4D" w14:textId="4BF3FC38"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893016">
        <w:rPr>
          <w:rFonts w:ascii="Times New Roman" w:hAnsi="Times New Roman" w:cs="Times New Roman"/>
          <w:color w:val="000000" w:themeColor="text1"/>
          <w:sz w:val="24"/>
          <w:szCs w:val="24"/>
          <w:lang w:val="en-US"/>
        </w:rPr>
        <w:t>IEC 61508 (</w:t>
      </w:r>
      <w:r w:rsidRPr="00914CF2">
        <w:rPr>
          <w:rFonts w:ascii="Times New Roman" w:hAnsi="Times New Roman" w:cs="Times New Roman"/>
          <w:color w:val="000000" w:themeColor="text1"/>
          <w:sz w:val="24"/>
          <w:szCs w:val="24"/>
        </w:rPr>
        <w:t>все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части</w:t>
      </w:r>
      <w:r w:rsidRPr="00893016">
        <w:rPr>
          <w:rFonts w:ascii="Times New Roman" w:hAnsi="Times New Roman" w:cs="Times New Roman"/>
          <w:color w:val="000000" w:themeColor="text1"/>
          <w:sz w:val="24"/>
          <w:szCs w:val="24"/>
          <w:lang w:val="en-US"/>
        </w:rPr>
        <w:t>)</w:t>
      </w:r>
      <w:r w:rsidR="00B65374" w:rsidRPr="00893016">
        <w:rPr>
          <w:rFonts w:ascii="Times New Roman" w:hAnsi="Times New Roman" w:cs="Times New Roman"/>
          <w:color w:val="000000" w:themeColor="text1"/>
          <w:sz w:val="24"/>
          <w:szCs w:val="24"/>
          <w:lang w:val="en-US"/>
        </w:rPr>
        <w:t xml:space="preserve"> </w:t>
      </w:r>
      <w:r w:rsidR="00B65374" w:rsidRPr="00B65374">
        <w:rPr>
          <w:rFonts w:ascii="Times New Roman" w:hAnsi="Times New Roman" w:cs="Times New Roman"/>
          <w:color w:val="000000" w:themeColor="text1"/>
          <w:sz w:val="24"/>
          <w:szCs w:val="24"/>
          <w:lang w:val="en-US"/>
        </w:rPr>
        <w:t>Functional</w:t>
      </w:r>
      <w:r w:rsidR="00B65374" w:rsidRPr="00893016">
        <w:rPr>
          <w:rFonts w:ascii="Times New Roman" w:hAnsi="Times New Roman" w:cs="Times New Roman"/>
          <w:color w:val="000000" w:themeColor="text1"/>
          <w:sz w:val="24"/>
          <w:szCs w:val="24"/>
          <w:lang w:val="en-US"/>
        </w:rPr>
        <w:t xml:space="preserve"> </w:t>
      </w:r>
      <w:r w:rsidR="00B65374" w:rsidRPr="00B65374">
        <w:rPr>
          <w:rFonts w:ascii="Times New Roman" w:hAnsi="Times New Roman" w:cs="Times New Roman"/>
          <w:color w:val="000000" w:themeColor="text1"/>
          <w:sz w:val="24"/>
          <w:szCs w:val="24"/>
          <w:lang w:val="en-US"/>
        </w:rPr>
        <w:t>safety</w:t>
      </w:r>
      <w:r w:rsidR="00B65374" w:rsidRPr="00893016">
        <w:rPr>
          <w:rFonts w:ascii="Times New Roman" w:hAnsi="Times New Roman" w:cs="Times New Roman"/>
          <w:color w:val="000000" w:themeColor="text1"/>
          <w:sz w:val="24"/>
          <w:szCs w:val="24"/>
          <w:lang w:val="en-US"/>
        </w:rPr>
        <w:t xml:space="preserve"> </w:t>
      </w:r>
      <w:r w:rsidR="00B65374" w:rsidRPr="00B65374">
        <w:rPr>
          <w:rFonts w:ascii="Times New Roman" w:hAnsi="Times New Roman" w:cs="Times New Roman"/>
          <w:color w:val="000000" w:themeColor="text1"/>
          <w:sz w:val="24"/>
          <w:szCs w:val="24"/>
          <w:lang w:val="en-US"/>
        </w:rPr>
        <w:t>of</w:t>
      </w:r>
      <w:r w:rsidR="00B65374" w:rsidRPr="00893016">
        <w:rPr>
          <w:rFonts w:ascii="Times New Roman" w:hAnsi="Times New Roman" w:cs="Times New Roman"/>
          <w:color w:val="000000" w:themeColor="text1"/>
          <w:sz w:val="24"/>
          <w:szCs w:val="24"/>
          <w:lang w:val="en-US"/>
        </w:rPr>
        <w:t xml:space="preserve"> </w:t>
      </w:r>
      <w:r w:rsidR="00B65374" w:rsidRPr="00B65374">
        <w:rPr>
          <w:rFonts w:ascii="Times New Roman" w:hAnsi="Times New Roman" w:cs="Times New Roman"/>
          <w:color w:val="000000" w:themeColor="text1"/>
          <w:sz w:val="24"/>
          <w:szCs w:val="24"/>
          <w:lang w:val="en-US"/>
        </w:rPr>
        <w:t>electrical</w:t>
      </w:r>
      <w:r w:rsidR="00B65374" w:rsidRPr="00893016">
        <w:rPr>
          <w:rFonts w:ascii="Times New Roman" w:hAnsi="Times New Roman" w:cs="Times New Roman"/>
          <w:color w:val="000000" w:themeColor="text1"/>
          <w:sz w:val="24"/>
          <w:szCs w:val="24"/>
          <w:lang w:val="en-US"/>
        </w:rPr>
        <w:t>/</w:t>
      </w:r>
      <w:r w:rsidR="00B65374" w:rsidRPr="00B65374">
        <w:rPr>
          <w:rFonts w:ascii="Times New Roman" w:hAnsi="Times New Roman" w:cs="Times New Roman"/>
          <w:color w:val="000000" w:themeColor="text1"/>
          <w:sz w:val="24"/>
          <w:szCs w:val="24"/>
          <w:lang w:val="en-US"/>
        </w:rPr>
        <w:t>electronic</w:t>
      </w:r>
      <w:r w:rsidR="00B65374" w:rsidRPr="00893016">
        <w:rPr>
          <w:rFonts w:ascii="Times New Roman" w:hAnsi="Times New Roman" w:cs="Times New Roman"/>
          <w:color w:val="000000" w:themeColor="text1"/>
          <w:sz w:val="24"/>
          <w:szCs w:val="24"/>
          <w:lang w:val="en-US"/>
        </w:rPr>
        <w:t>/</w:t>
      </w:r>
      <w:r w:rsidR="00B65374" w:rsidRPr="00B65374">
        <w:rPr>
          <w:rFonts w:ascii="Times New Roman" w:hAnsi="Times New Roman" w:cs="Times New Roman"/>
          <w:color w:val="000000" w:themeColor="text1"/>
          <w:sz w:val="24"/>
          <w:szCs w:val="24"/>
          <w:lang w:val="en-US"/>
        </w:rPr>
        <w:t>programmable</w:t>
      </w:r>
      <w:r w:rsidR="00B65374" w:rsidRPr="00893016">
        <w:rPr>
          <w:rFonts w:ascii="Times New Roman" w:hAnsi="Times New Roman" w:cs="Times New Roman"/>
          <w:color w:val="000000" w:themeColor="text1"/>
          <w:sz w:val="24"/>
          <w:szCs w:val="24"/>
          <w:lang w:val="en-US"/>
        </w:rPr>
        <w:t xml:space="preserve"> </w:t>
      </w:r>
      <w:r w:rsidR="00B65374" w:rsidRPr="00B65374">
        <w:rPr>
          <w:rFonts w:ascii="Times New Roman" w:hAnsi="Times New Roman" w:cs="Times New Roman"/>
          <w:color w:val="000000" w:themeColor="text1"/>
          <w:sz w:val="24"/>
          <w:szCs w:val="24"/>
          <w:lang w:val="en-US"/>
        </w:rPr>
        <w:t>electronic</w:t>
      </w:r>
      <w:r w:rsidR="00B65374" w:rsidRPr="00893016">
        <w:rPr>
          <w:rFonts w:ascii="Times New Roman" w:hAnsi="Times New Roman" w:cs="Times New Roman"/>
          <w:color w:val="000000" w:themeColor="text1"/>
          <w:sz w:val="24"/>
          <w:szCs w:val="24"/>
          <w:lang w:val="en-US"/>
        </w:rPr>
        <w:t xml:space="preserve"> </w:t>
      </w:r>
      <w:r w:rsidR="00B65374" w:rsidRPr="00B65374">
        <w:rPr>
          <w:rFonts w:ascii="Times New Roman" w:hAnsi="Times New Roman" w:cs="Times New Roman"/>
          <w:color w:val="000000" w:themeColor="text1"/>
          <w:sz w:val="24"/>
          <w:szCs w:val="24"/>
          <w:lang w:val="en-US"/>
        </w:rPr>
        <w:t>safety</w:t>
      </w:r>
      <w:r w:rsidR="00B65374" w:rsidRPr="00893016">
        <w:rPr>
          <w:rFonts w:ascii="Times New Roman" w:hAnsi="Times New Roman" w:cs="Times New Roman"/>
          <w:color w:val="000000" w:themeColor="text1"/>
          <w:sz w:val="24"/>
          <w:szCs w:val="24"/>
          <w:lang w:val="en-US"/>
        </w:rPr>
        <w:t>-</w:t>
      </w:r>
      <w:r w:rsidR="00B65374" w:rsidRPr="00B65374">
        <w:rPr>
          <w:rFonts w:ascii="Times New Roman" w:hAnsi="Times New Roman" w:cs="Times New Roman"/>
          <w:color w:val="000000" w:themeColor="text1"/>
          <w:sz w:val="24"/>
          <w:szCs w:val="24"/>
          <w:lang w:val="en-US"/>
        </w:rPr>
        <w:t>related</w:t>
      </w:r>
      <w:r w:rsidR="00B65374" w:rsidRPr="00893016">
        <w:rPr>
          <w:rFonts w:ascii="Times New Roman" w:hAnsi="Times New Roman" w:cs="Times New Roman"/>
          <w:color w:val="000000" w:themeColor="text1"/>
          <w:sz w:val="24"/>
          <w:szCs w:val="24"/>
          <w:lang w:val="en-US"/>
        </w:rPr>
        <w:t xml:space="preserve"> </w:t>
      </w:r>
      <w:r w:rsidR="00B65374" w:rsidRPr="00B65374">
        <w:rPr>
          <w:rFonts w:ascii="Times New Roman" w:hAnsi="Times New Roman" w:cs="Times New Roman"/>
          <w:color w:val="000000" w:themeColor="text1"/>
          <w:sz w:val="24"/>
          <w:szCs w:val="24"/>
          <w:lang w:val="en-US"/>
        </w:rPr>
        <w:t>systems</w:t>
      </w:r>
      <w:r w:rsidRPr="00893016">
        <w:rPr>
          <w:rFonts w:ascii="Times New Roman" w:hAnsi="Times New Roman" w:cs="Times New Roman"/>
          <w:color w:val="000000" w:themeColor="text1"/>
          <w:sz w:val="24"/>
          <w:szCs w:val="24"/>
          <w:lang w:val="en-US"/>
        </w:rPr>
        <w:t xml:space="preserve"> </w:t>
      </w:r>
      <w:r w:rsidR="00BD4B0D" w:rsidRPr="00893016">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Системы</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электрические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программируемые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электронные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связанные</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с</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функциональной</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безопасностью</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335CCDE5" w14:textId="53157059"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B65374">
        <w:rPr>
          <w:rFonts w:ascii="Times New Roman" w:hAnsi="Times New Roman" w:cs="Times New Roman"/>
          <w:color w:val="000000" w:themeColor="text1"/>
          <w:sz w:val="24"/>
          <w:szCs w:val="24"/>
          <w:lang w:val="en-US"/>
        </w:rPr>
        <w:t>IEC 61511-1</w:t>
      </w:r>
      <w:r w:rsidR="00B65374" w:rsidRPr="00B65374">
        <w:rPr>
          <w:rFonts w:ascii="Times New Roman" w:hAnsi="Times New Roman" w:cs="Times New Roman"/>
          <w:color w:val="000000" w:themeColor="text1"/>
          <w:sz w:val="24"/>
          <w:szCs w:val="24"/>
          <w:lang w:val="en-US"/>
        </w:rPr>
        <w:t>:2016+AMD1:2017 CSV Functional safety - Safety instrumented systems for the process industry sector - Part 1: Framework, definitions, system, hardware and application programming requirements</w:t>
      </w:r>
      <w:r w:rsidRPr="00B65374">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Функциональная</w:t>
      </w:r>
      <w:r w:rsidRPr="00B65374">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безопасность</w:t>
      </w:r>
      <w:r w:rsidRPr="00B65374">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Автоматизированные системы безопасности для сектора обрабатывающей промышленности. Часть 1. Структура, определения, требования к системе, оборудованию и прикладному программированию</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0A538F94" w14:textId="2431024A"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C929E2">
        <w:rPr>
          <w:rFonts w:ascii="Times New Roman" w:hAnsi="Times New Roman" w:cs="Times New Roman"/>
          <w:color w:val="000000" w:themeColor="text1"/>
          <w:sz w:val="24"/>
          <w:szCs w:val="24"/>
          <w:lang w:val="en-US"/>
        </w:rPr>
        <w:t>IEC 62040-1</w:t>
      </w:r>
      <w:r w:rsidR="00C929E2" w:rsidRPr="00C929E2">
        <w:rPr>
          <w:rFonts w:ascii="Times New Roman" w:hAnsi="Times New Roman" w:cs="Times New Roman"/>
          <w:color w:val="000000" w:themeColor="text1"/>
          <w:sz w:val="24"/>
          <w:szCs w:val="24"/>
          <w:lang w:val="en-US"/>
        </w:rPr>
        <w:t>:2017+AMD1:2021+AMD2:2022 CSV Uninterruptible power systems (UPS) - Part 1: Safety requirements</w:t>
      </w:r>
      <w:r w:rsidRPr="00C929E2">
        <w:rPr>
          <w:rFonts w:ascii="Times New Roman" w:hAnsi="Times New Roman" w:cs="Times New Roman"/>
          <w:color w:val="000000" w:themeColor="text1"/>
          <w:sz w:val="24"/>
          <w:szCs w:val="24"/>
          <w:lang w:val="en-US"/>
        </w:rPr>
        <w:t xml:space="preserve"> </w:t>
      </w:r>
      <w:r w:rsidR="00BD4B0D" w:rsidRPr="00C929E2">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Источники</w:t>
      </w:r>
      <w:r w:rsidRPr="00C929E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бесперебойного</w:t>
      </w:r>
      <w:r w:rsidRPr="00C929E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питания</w:t>
      </w:r>
      <w:r w:rsidRPr="00C929E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ИБП</w:t>
      </w:r>
      <w:r w:rsidRPr="00C929E2">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w:t>
      </w:r>
      <w:r w:rsidRPr="00893016">
        <w:rPr>
          <w:rFonts w:ascii="Times New Roman" w:hAnsi="Times New Roman" w:cs="Times New Roman"/>
          <w:color w:val="000000" w:themeColor="text1"/>
          <w:sz w:val="24"/>
          <w:szCs w:val="24"/>
          <w:lang w:val="en-US"/>
        </w:rPr>
        <w:t xml:space="preserve"> 1. </w:t>
      </w:r>
      <w:r w:rsidRPr="00914CF2">
        <w:rPr>
          <w:rFonts w:ascii="Times New Roman" w:hAnsi="Times New Roman" w:cs="Times New Roman"/>
          <w:color w:val="000000" w:themeColor="text1"/>
          <w:sz w:val="24"/>
          <w:szCs w:val="24"/>
        </w:rPr>
        <w:t>Общие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требования</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требования</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безопасности</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для</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ИБП</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42B7DBE2" w14:textId="586B85A8" w:rsidR="00914CF2" w:rsidRPr="00914CF2" w:rsidRDefault="00914CF2" w:rsidP="00914CF2">
      <w:pPr>
        <w:pStyle w:val="Style39"/>
        <w:widowControl/>
        <w:ind w:firstLine="567"/>
        <w:jc w:val="both"/>
        <w:rPr>
          <w:rFonts w:ascii="Times New Roman" w:hAnsi="Times New Roman" w:cs="Times New Roman"/>
          <w:color w:val="000000" w:themeColor="text1"/>
        </w:rPr>
      </w:pPr>
      <w:r w:rsidRPr="00BB49CC">
        <w:rPr>
          <w:rFonts w:ascii="Times New Roman" w:hAnsi="Times New Roman" w:cs="Times New Roman"/>
          <w:color w:val="000000" w:themeColor="text1"/>
          <w:lang w:val="en-US"/>
        </w:rPr>
        <w:t>IEC 62061</w:t>
      </w:r>
      <w:r w:rsidR="00BB49CC">
        <w:rPr>
          <w:rFonts w:ascii="Times New Roman" w:hAnsi="Times New Roman" w:cs="Times New Roman"/>
          <w:color w:val="000000" w:themeColor="text1"/>
          <w:lang w:val="en-US"/>
        </w:rPr>
        <w:t xml:space="preserve">:2021 </w:t>
      </w:r>
      <w:r w:rsidR="00BB49CC" w:rsidRPr="00BB49CC">
        <w:rPr>
          <w:rFonts w:ascii="Times New Roman" w:hAnsi="Times New Roman" w:cs="Times New Roman"/>
          <w:color w:val="000000" w:themeColor="text1"/>
          <w:lang w:val="en-US"/>
        </w:rPr>
        <w:t>Safety of machinery - Functional safety of safety-related control systems</w:t>
      </w:r>
      <w:r w:rsidRPr="00BB49CC">
        <w:rPr>
          <w:rFonts w:ascii="Times New Roman" w:hAnsi="Times New Roman" w:cs="Times New Roman"/>
          <w:color w:val="000000" w:themeColor="text1"/>
          <w:lang w:val="en-US"/>
        </w:rPr>
        <w:t xml:space="preserve"> </w:t>
      </w:r>
      <w:r w:rsidR="00BD4B0D" w:rsidRPr="00BB49CC">
        <w:rPr>
          <w:rFonts w:ascii="Times New Roman" w:hAnsi="Times New Roman" w:cs="Times New Roman"/>
          <w:color w:val="000000" w:themeColor="text1"/>
          <w:lang w:val="en-US"/>
        </w:rPr>
        <w:t>(</w:t>
      </w:r>
      <w:r w:rsidRPr="00914CF2">
        <w:rPr>
          <w:rFonts w:ascii="Times New Roman" w:hAnsi="Times New Roman" w:cs="Times New Roman"/>
          <w:color w:val="000000" w:themeColor="text1"/>
        </w:rPr>
        <w:t>Безопасность</w:t>
      </w:r>
      <w:r w:rsidRPr="00BB49CC">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машин</w:t>
      </w:r>
      <w:r w:rsidRPr="00BB49CC">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и</w:t>
      </w:r>
      <w:r w:rsidRPr="00BB49CC">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механизмов</w:t>
      </w:r>
      <w:r w:rsidRPr="00BB49CC">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Функциональная безопасность электрических. электронных, программируемых электронных систем управл</w:t>
      </w:r>
      <w:r>
        <w:rPr>
          <w:rFonts w:ascii="Times New Roman" w:hAnsi="Times New Roman" w:cs="Times New Roman"/>
          <w:color w:val="000000" w:themeColor="text1"/>
        </w:rPr>
        <w:t>ения, связанных с безопасностью</w:t>
      </w:r>
      <w:r w:rsidR="00BD4B0D" w:rsidRPr="00BD4B0D">
        <w:rPr>
          <w:rFonts w:ascii="Times New Roman" w:hAnsi="Times New Roman" w:cs="Times New Roman"/>
          <w:color w:val="000000" w:themeColor="text1"/>
        </w:rPr>
        <w:t>)</w:t>
      </w:r>
      <w:r>
        <w:rPr>
          <w:rFonts w:ascii="Times New Roman" w:hAnsi="Times New Roman" w:cs="Times New Roman"/>
          <w:color w:val="000000" w:themeColor="text1"/>
        </w:rPr>
        <w:t>.</w:t>
      </w:r>
    </w:p>
    <w:p w14:paraId="227B5302" w14:textId="0909C335" w:rsidR="00914CF2" w:rsidRPr="002B07E4" w:rsidRDefault="00914CF2" w:rsidP="00914CF2">
      <w:pPr>
        <w:pStyle w:val="Style39"/>
        <w:widowControl/>
        <w:ind w:firstLine="567"/>
        <w:jc w:val="both"/>
        <w:rPr>
          <w:rFonts w:ascii="Times New Roman" w:hAnsi="Times New Roman" w:cs="Times New Roman"/>
          <w:color w:val="000000" w:themeColor="text1"/>
          <w:lang w:val="en-US"/>
        </w:rPr>
      </w:pPr>
      <w:r w:rsidRPr="00914CF2">
        <w:rPr>
          <w:rFonts w:ascii="Times New Roman" w:hAnsi="Times New Roman" w:cs="Times New Roman"/>
          <w:color w:val="000000" w:themeColor="text1"/>
        </w:rPr>
        <w:t>IEC 62368-1</w:t>
      </w:r>
      <w:r w:rsidR="00BB49CC" w:rsidRPr="00BB49CC">
        <w:rPr>
          <w:rFonts w:ascii="Times New Roman" w:hAnsi="Times New Roman" w:cs="Times New Roman"/>
          <w:color w:val="000000" w:themeColor="text1"/>
        </w:rPr>
        <w:t>:2018 RLV Audio/video, information and communication technology equipment - Part 1: Safety requirements</w:t>
      </w:r>
      <w:r w:rsidRPr="00914CF2">
        <w:rPr>
          <w:rFonts w:ascii="Times New Roman" w:hAnsi="Times New Roman" w:cs="Times New Roman"/>
          <w:color w:val="000000" w:themeColor="text1"/>
        </w:rPr>
        <w:t xml:space="preserve"> </w:t>
      </w:r>
      <w:r w:rsidR="00BD4B0D" w:rsidRPr="00BD4B0D">
        <w:rPr>
          <w:rFonts w:ascii="Times New Roman" w:hAnsi="Times New Roman" w:cs="Times New Roman"/>
          <w:color w:val="000000" w:themeColor="text1"/>
        </w:rPr>
        <w:t>(</w:t>
      </w:r>
      <w:r w:rsidRPr="00914CF2">
        <w:rPr>
          <w:rFonts w:ascii="Times New Roman" w:hAnsi="Times New Roman" w:cs="Times New Roman"/>
          <w:color w:val="000000" w:themeColor="text1"/>
        </w:rPr>
        <w:t>Оборудование для аудио/видео, информационных и коммуникационных технологий. Часть</w:t>
      </w:r>
      <w:r w:rsidRPr="00893016">
        <w:rPr>
          <w:rFonts w:ascii="Times New Roman" w:hAnsi="Times New Roman" w:cs="Times New Roman"/>
          <w:color w:val="000000" w:themeColor="text1"/>
          <w:lang w:val="en-US"/>
        </w:rPr>
        <w:t xml:space="preserve"> 1. </w:t>
      </w:r>
      <w:r w:rsidRPr="00914CF2">
        <w:rPr>
          <w:rFonts w:ascii="Times New Roman" w:hAnsi="Times New Roman" w:cs="Times New Roman"/>
          <w:color w:val="000000" w:themeColor="text1"/>
        </w:rPr>
        <w:t>Требования</w:t>
      </w:r>
      <w:r w:rsidRPr="002B07E4">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безопасности</w:t>
      </w:r>
      <w:r w:rsidR="00BD4B0D">
        <w:rPr>
          <w:rFonts w:ascii="Times New Roman" w:hAnsi="Times New Roman" w:cs="Times New Roman"/>
          <w:color w:val="000000" w:themeColor="text1"/>
          <w:lang w:val="en-US"/>
        </w:rPr>
        <w:t>)</w:t>
      </w:r>
      <w:r w:rsidRPr="002B07E4">
        <w:rPr>
          <w:rFonts w:ascii="Times New Roman" w:hAnsi="Times New Roman" w:cs="Times New Roman"/>
          <w:color w:val="000000" w:themeColor="text1"/>
          <w:lang w:val="en-US"/>
        </w:rPr>
        <w:t>.</w:t>
      </w:r>
    </w:p>
    <w:p w14:paraId="702C2866" w14:textId="7E79718A"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2B07E4">
        <w:rPr>
          <w:rFonts w:ascii="Times New Roman" w:hAnsi="Times New Roman" w:cs="Times New Roman"/>
          <w:color w:val="000000" w:themeColor="text1"/>
          <w:sz w:val="24"/>
          <w:szCs w:val="24"/>
          <w:lang w:val="en-US"/>
        </w:rPr>
        <w:t>ISO 3864-2</w:t>
      </w:r>
      <w:r w:rsidR="002B07E4">
        <w:rPr>
          <w:rFonts w:ascii="Times New Roman" w:hAnsi="Times New Roman" w:cs="Times New Roman"/>
          <w:color w:val="000000" w:themeColor="text1"/>
          <w:sz w:val="24"/>
          <w:szCs w:val="24"/>
          <w:lang w:val="en-US"/>
        </w:rPr>
        <w:t xml:space="preserve">:2016 </w:t>
      </w:r>
      <w:r w:rsidR="002B07E4" w:rsidRPr="002B07E4">
        <w:rPr>
          <w:rFonts w:ascii="Times New Roman" w:hAnsi="Times New Roman" w:cs="Times New Roman"/>
          <w:color w:val="000000" w:themeColor="text1"/>
          <w:sz w:val="24"/>
          <w:szCs w:val="24"/>
          <w:lang w:val="en-US"/>
        </w:rPr>
        <w:t>Graphical symbols — Safety colours and safety signs — Part 2: Design principles for product safety labels</w:t>
      </w:r>
      <w:r w:rsidRPr="002B07E4">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Символы</w:t>
      </w:r>
      <w:r w:rsidRPr="002B07E4">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графические</w:t>
      </w:r>
      <w:r w:rsidRPr="002B07E4">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Цвета и знаки безопасности. Часть 2. Принципы проектирования для эт</w:t>
      </w:r>
      <w:r>
        <w:rPr>
          <w:rFonts w:ascii="Times New Roman" w:hAnsi="Times New Roman" w:cs="Times New Roman"/>
          <w:color w:val="000000" w:themeColor="text1"/>
          <w:sz w:val="24"/>
          <w:szCs w:val="24"/>
        </w:rPr>
        <w:t>икеток безопасности на изделиях</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6916C57E" w14:textId="1756B846"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2B07E4">
        <w:rPr>
          <w:rFonts w:ascii="Times New Roman" w:hAnsi="Times New Roman" w:cs="Times New Roman"/>
          <w:color w:val="000000" w:themeColor="text1"/>
          <w:sz w:val="24"/>
          <w:szCs w:val="24"/>
          <w:lang w:val="en-US"/>
        </w:rPr>
        <w:t>ISO 4413</w:t>
      </w:r>
      <w:r w:rsidR="002B07E4">
        <w:rPr>
          <w:rFonts w:ascii="Times New Roman" w:hAnsi="Times New Roman" w:cs="Times New Roman"/>
          <w:color w:val="000000" w:themeColor="text1"/>
          <w:sz w:val="24"/>
          <w:szCs w:val="24"/>
          <w:lang w:val="en-US"/>
        </w:rPr>
        <w:t xml:space="preserve">:2010 </w:t>
      </w:r>
      <w:r w:rsidR="002B07E4" w:rsidRPr="002B07E4">
        <w:rPr>
          <w:rFonts w:ascii="Times New Roman" w:hAnsi="Times New Roman" w:cs="Times New Roman"/>
          <w:color w:val="000000" w:themeColor="text1"/>
          <w:sz w:val="24"/>
          <w:szCs w:val="24"/>
          <w:lang w:val="en-US"/>
        </w:rPr>
        <w:t>Hydraulic fluid power — General rules and safety requirements for systems and their components</w:t>
      </w:r>
      <w:r w:rsidRPr="002B07E4">
        <w:rPr>
          <w:rFonts w:ascii="Times New Roman" w:hAnsi="Times New Roman" w:cs="Times New Roman"/>
          <w:color w:val="000000" w:themeColor="text1"/>
          <w:sz w:val="24"/>
          <w:szCs w:val="24"/>
          <w:lang w:val="en-US"/>
        </w:rPr>
        <w:t xml:space="preserve"> </w:t>
      </w:r>
      <w:r w:rsidR="00BD4B0D" w:rsidRPr="002B07E4">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Приводы</w:t>
      </w:r>
      <w:r w:rsidRPr="002B07E4">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гидравлические</w:t>
      </w:r>
      <w:r w:rsidRPr="002B07E4">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Общие правила и требования безопасности для систем и их компонентов</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29A3571B" w14:textId="582D8A6B"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2B07E4">
        <w:rPr>
          <w:rFonts w:ascii="Times New Roman" w:hAnsi="Times New Roman" w:cs="Times New Roman"/>
          <w:color w:val="000000" w:themeColor="text1"/>
          <w:sz w:val="24"/>
          <w:szCs w:val="24"/>
          <w:lang w:val="en-US"/>
        </w:rPr>
        <w:t>ISO 4414</w:t>
      </w:r>
      <w:r w:rsidR="002B07E4">
        <w:rPr>
          <w:rFonts w:ascii="Times New Roman" w:hAnsi="Times New Roman" w:cs="Times New Roman"/>
          <w:color w:val="000000" w:themeColor="text1"/>
          <w:sz w:val="24"/>
          <w:szCs w:val="24"/>
          <w:lang w:val="en-US"/>
        </w:rPr>
        <w:t xml:space="preserve">:2010 </w:t>
      </w:r>
      <w:r w:rsidR="002B07E4" w:rsidRPr="002B07E4">
        <w:rPr>
          <w:rFonts w:ascii="Times New Roman" w:hAnsi="Times New Roman" w:cs="Times New Roman"/>
          <w:color w:val="000000" w:themeColor="text1"/>
          <w:sz w:val="24"/>
          <w:szCs w:val="24"/>
          <w:lang w:val="en-US"/>
        </w:rPr>
        <w:t>Pneumatic fluid power — General rules and safety requirements for systems and their components</w:t>
      </w:r>
      <w:r w:rsidRPr="002B07E4">
        <w:rPr>
          <w:rFonts w:ascii="Times New Roman" w:hAnsi="Times New Roman" w:cs="Times New Roman"/>
          <w:color w:val="000000" w:themeColor="text1"/>
          <w:sz w:val="24"/>
          <w:szCs w:val="24"/>
          <w:lang w:val="en-US"/>
        </w:rPr>
        <w:t xml:space="preserve"> </w:t>
      </w:r>
      <w:r w:rsidR="00BD4B0D" w:rsidRPr="002B07E4">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Приводы</w:t>
      </w:r>
      <w:r w:rsidRPr="002B07E4">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пневматические</w:t>
      </w:r>
      <w:r w:rsidRPr="002B07E4">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Общие правила и требования безопасно</w:t>
      </w:r>
      <w:r>
        <w:rPr>
          <w:rFonts w:ascii="Times New Roman" w:hAnsi="Times New Roman" w:cs="Times New Roman"/>
          <w:color w:val="000000" w:themeColor="text1"/>
          <w:sz w:val="24"/>
          <w:szCs w:val="24"/>
        </w:rPr>
        <w:t>сти для систем и их компонентов</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7A516299" w14:textId="6AA03BA3"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FF3FAB">
        <w:rPr>
          <w:rFonts w:ascii="Times New Roman" w:hAnsi="Times New Roman" w:cs="Times New Roman"/>
          <w:color w:val="000000" w:themeColor="text1"/>
          <w:sz w:val="24"/>
          <w:szCs w:val="24"/>
          <w:lang w:val="en-US"/>
        </w:rPr>
        <w:t>ISO 5388</w:t>
      </w:r>
      <w:r w:rsidR="00FF3FAB">
        <w:rPr>
          <w:rFonts w:ascii="Times New Roman" w:hAnsi="Times New Roman" w:cs="Times New Roman"/>
          <w:color w:val="000000" w:themeColor="text1"/>
          <w:sz w:val="24"/>
          <w:szCs w:val="24"/>
          <w:lang w:val="en-US"/>
        </w:rPr>
        <w:t xml:space="preserve">:1981 </w:t>
      </w:r>
      <w:r w:rsidR="00FF3FAB" w:rsidRPr="00FF3FAB">
        <w:rPr>
          <w:rFonts w:ascii="Times New Roman" w:hAnsi="Times New Roman" w:cs="Times New Roman"/>
          <w:color w:val="000000" w:themeColor="text1"/>
          <w:sz w:val="24"/>
          <w:szCs w:val="24"/>
          <w:lang w:val="en-US"/>
        </w:rPr>
        <w:t>Stationary air compressors — Safety rules and code of practice</w:t>
      </w:r>
      <w:r w:rsidRPr="00FF3FAB">
        <w:rPr>
          <w:rFonts w:ascii="Times New Roman" w:hAnsi="Times New Roman" w:cs="Times New Roman"/>
          <w:color w:val="000000" w:themeColor="text1"/>
          <w:sz w:val="24"/>
          <w:szCs w:val="24"/>
          <w:lang w:val="en-US"/>
        </w:rPr>
        <w:t xml:space="preserve"> </w:t>
      </w:r>
      <w:r w:rsidR="00BD4B0D" w:rsidRPr="00FF3FAB">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Компрессоры</w:t>
      </w:r>
      <w:r w:rsidRPr="00FF3FAB">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воздушные</w:t>
      </w:r>
      <w:r w:rsidRPr="00FF3FAB">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стационарные</w:t>
      </w:r>
      <w:r w:rsidRPr="00FF3FAB">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Правила безопасности и руководс</w:t>
      </w:r>
      <w:r>
        <w:rPr>
          <w:rFonts w:ascii="Times New Roman" w:hAnsi="Times New Roman" w:cs="Times New Roman"/>
          <w:color w:val="000000" w:themeColor="text1"/>
          <w:sz w:val="24"/>
          <w:szCs w:val="24"/>
        </w:rPr>
        <w:t>тво по практическому применению</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1F4085D7" w14:textId="108AB3F5"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C01C48">
        <w:rPr>
          <w:rFonts w:ascii="Times New Roman" w:hAnsi="Times New Roman" w:cs="Times New Roman"/>
          <w:color w:val="000000" w:themeColor="text1"/>
          <w:sz w:val="24"/>
          <w:szCs w:val="24"/>
          <w:lang w:val="en-US"/>
        </w:rPr>
        <w:t>ISO</w:t>
      </w:r>
      <w:r w:rsidRPr="00893016">
        <w:rPr>
          <w:rFonts w:ascii="Times New Roman" w:hAnsi="Times New Roman" w:cs="Times New Roman"/>
          <w:color w:val="000000" w:themeColor="text1"/>
          <w:sz w:val="24"/>
          <w:szCs w:val="24"/>
        </w:rPr>
        <w:t xml:space="preserve"> 10439 (</w:t>
      </w:r>
      <w:r w:rsidRPr="00914CF2">
        <w:rPr>
          <w:rFonts w:ascii="Times New Roman" w:hAnsi="Times New Roman" w:cs="Times New Roman"/>
          <w:color w:val="000000" w:themeColor="text1"/>
          <w:sz w:val="24"/>
          <w:szCs w:val="24"/>
        </w:rPr>
        <w:t>все</w:t>
      </w:r>
      <w:r w:rsidRPr="00893016">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ча</w:t>
      </w:r>
      <w:r w:rsidR="00C01C48">
        <w:rPr>
          <w:rFonts w:ascii="Times New Roman" w:hAnsi="Times New Roman" w:cs="Times New Roman"/>
          <w:color w:val="000000" w:themeColor="text1"/>
          <w:sz w:val="24"/>
          <w:szCs w:val="24"/>
        </w:rPr>
        <w:t>сти</w:t>
      </w:r>
      <w:r w:rsidR="00C01C48" w:rsidRPr="00893016">
        <w:rPr>
          <w:rFonts w:ascii="Times New Roman" w:hAnsi="Times New Roman" w:cs="Times New Roman"/>
          <w:color w:val="000000" w:themeColor="text1"/>
          <w:sz w:val="24"/>
          <w:szCs w:val="24"/>
        </w:rPr>
        <w:t xml:space="preserve">) </w:t>
      </w:r>
      <w:r w:rsidR="00C01C48" w:rsidRPr="00C01C48">
        <w:rPr>
          <w:rFonts w:ascii="Times New Roman" w:hAnsi="Times New Roman" w:cs="Times New Roman"/>
          <w:color w:val="000000" w:themeColor="text1"/>
          <w:sz w:val="24"/>
          <w:szCs w:val="24"/>
          <w:lang w:val="en-US"/>
        </w:rPr>
        <w:t>Petroleum</w:t>
      </w:r>
      <w:r w:rsidR="00C01C48" w:rsidRPr="00893016">
        <w:rPr>
          <w:rFonts w:ascii="Times New Roman" w:hAnsi="Times New Roman" w:cs="Times New Roman"/>
          <w:color w:val="000000" w:themeColor="text1"/>
          <w:sz w:val="24"/>
          <w:szCs w:val="24"/>
        </w:rPr>
        <w:t xml:space="preserve">, </w:t>
      </w:r>
      <w:r w:rsidR="00C01C48" w:rsidRPr="00C01C48">
        <w:rPr>
          <w:rFonts w:ascii="Times New Roman" w:hAnsi="Times New Roman" w:cs="Times New Roman"/>
          <w:color w:val="000000" w:themeColor="text1"/>
          <w:sz w:val="24"/>
          <w:szCs w:val="24"/>
          <w:lang w:val="en-US"/>
        </w:rPr>
        <w:t>chemical</w:t>
      </w:r>
      <w:r w:rsidR="00C01C48" w:rsidRPr="00893016">
        <w:rPr>
          <w:rFonts w:ascii="Times New Roman" w:hAnsi="Times New Roman" w:cs="Times New Roman"/>
          <w:color w:val="000000" w:themeColor="text1"/>
          <w:sz w:val="24"/>
          <w:szCs w:val="24"/>
        </w:rPr>
        <w:t xml:space="preserve"> </w:t>
      </w:r>
      <w:r w:rsidR="00C01C48" w:rsidRPr="00C01C48">
        <w:rPr>
          <w:rFonts w:ascii="Times New Roman" w:hAnsi="Times New Roman" w:cs="Times New Roman"/>
          <w:color w:val="000000" w:themeColor="text1"/>
          <w:sz w:val="24"/>
          <w:szCs w:val="24"/>
          <w:lang w:val="en-US"/>
        </w:rPr>
        <w:t>and</w:t>
      </w:r>
      <w:r w:rsidR="00C01C48" w:rsidRPr="00893016">
        <w:rPr>
          <w:rFonts w:ascii="Times New Roman" w:hAnsi="Times New Roman" w:cs="Times New Roman"/>
          <w:color w:val="000000" w:themeColor="text1"/>
          <w:sz w:val="24"/>
          <w:szCs w:val="24"/>
        </w:rPr>
        <w:t xml:space="preserve"> </w:t>
      </w:r>
      <w:r w:rsidR="00C01C48" w:rsidRPr="00C01C48">
        <w:rPr>
          <w:rFonts w:ascii="Times New Roman" w:hAnsi="Times New Roman" w:cs="Times New Roman"/>
          <w:color w:val="000000" w:themeColor="text1"/>
          <w:sz w:val="24"/>
          <w:szCs w:val="24"/>
          <w:lang w:val="en-US"/>
        </w:rPr>
        <w:t>gas</w:t>
      </w:r>
      <w:r w:rsidR="00C01C48" w:rsidRPr="00893016">
        <w:rPr>
          <w:rFonts w:ascii="Times New Roman" w:hAnsi="Times New Roman" w:cs="Times New Roman"/>
          <w:color w:val="000000" w:themeColor="text1"/>
          <w:sz w:val="24"/>
          <w:szCs w:val="24"/>
        </w:rPr>
        <w:t xml:space="preserve"> </w:t>
      </w:r>
      <w:r w:rsidR="00C01C48" w:rsidRPr="00C01C48">
        <w:rPr>
          <w:rFonts w:ascii="Times New Roman" w:hAnsi="Times New Roman" w:cs="Times New Roman"/>
          <w:color w:val="000000" w:themeColor="text1"/>
          <w:sz w:val="24"/>
          <w:szCs w:val="24"/>
          <w:lang w:val="en-US"/>
        </w:rPr>
        <w:t>service</w:t>
      </w:r>
      <w:r w:rsidR="00C01C48" w:rsidRPr="00893016">
        <w:rPr>
          <w:rFonts w:ascii="Times New Roman" w:hAnsi="Times New Roman" w:cs="Times New Roman"/>
          <w:color w:val="000000" w:themeColor="text1"/>
          <w:sz w:val="24"/>
          <w:szCs w:val="24"/>
        </w:rPr>
        <w:t xml:space="preserve"> </w:t>
      </w:r>
      <w:r w:rsidR="00C01C48" w:rsidRPr="00C01C48">
        <w:rPr>
          <w:rFonts w:ascii="Times New Roman" w:hAnsi="Times New Roman" w:cs="Times New Roman"/>
          <w:color w:val="000000" w:themeColor="text1"/>
          <w:sz w:val="24"/>
          <w:szCs w:val="24"/>
          <w:lang w:val="en-US"/>
        </w:rPr>
        <w:t>industries</w:t>
      </w:r>
      <w:r w:rsidR="00C01C48" w:rsidRPr="00893016">
        <w:rPr>
          <w:rFonts w:ascii="Times New Roman" w:hAnsi="Times New Roman" w:cs="Times New Roman"/>
          <w:color w:val="000000" w:themeColor="text1"/>
          <w:sz w:val="24"/>
          <w:szCs w:val="24"/>
        </w:rPr>
        <w:t xml:space="preserve"> — </w:t>
      </w:r>
      <w:r w:rsidR="00C01C48" w:rsidRPr="00C01C48">
        <w:rPr>
          <w:rFonts w:ascii="Times New Roman" w:hAnsi="Times New Roman" w:cs="Times New Roman"/>
          <w:color w:val="000000" w:themeColor="text1"/>
          <w:sz w:val="24"/>
          <w:szCs w:val="24"/>
          <w:lang w:val="en-US"/>
        </w:rPr>
        <w:t>Centrifugal</w:t>
      </w:r>
      <w:r w:rsidR="00C01C48" w:rsidRPr="00893016">
        <w:rPr>
          <w:rFonts w:ascii="Times New Roman" w:hAnsi="Times New Roman" w:cs="Times New Roman"/>
          <w:color w:val="000000" w:themeColor="text1"/>
          <w:sz w:val="24"/>
          <w:szCs w:val="24"/>
        </w:rPr>
        <w:t xml:space="preserve"> </w:t>
      </w:r>
      <w:r w:rsidR="00C01C48" w:rsidRPr="00C01C48">
        <w:rPr>
          <w:rFonts w:ascii="Times New Roman" w:hAnsi="Times New Roman" w:cs="Times New Roman"/>
          <w:color w:val="000000" w:themeColor="text1"/>
          <w:sz w:val="24"/>
          <w:szCs w:val="24"/>
          <w:lang w:val="en-US"/>
        </w:rPr>
        <w:t>compressors</w:t>
      </w:r>
      <w:r w:rsidRPr="00893016">
        <w:rPr>
          <w:rFonts w:ascii="Times New Roman" w:hAnsi="Times New Roman" w:cs="Times New Roman"/>
          <w:color w:val="000000" w:themeColor="text1"/>
          <w:sz w:val="24"/>
          <w:szCs w:val="24"/>
        </w:rPr>
        <w:t xml:space="preserve"> </w:t>
      </w:r>
      <w:r w:rsidR="00C01C48" w:rsidRPr="00893016">
        <w:rPr>
          <w:rFonts w:ascii="Times New Roman" w:hAnsi="Times New Roman" w:cs="Times New Roman"/>
          <w:color w:val="000000" w:themeColor="text1"/>
          <w:sz w:val="24"/>
          <w:szCs w:val="24"/>
        </w:rPr>
        <w:t>(</w:t>
      </w:r>
      <w:r w:rsidRPr="00914CF2">
        <w:rPr>
          <w:rFonts w:ascii="Times New Roman" w:hAnsi="Times New Roman" w:cs="Times New Roman"/>
          <w:color w:val="000000" w:themeColor="text1"/>
          <w:sz w:val="24"/>
          <w:szCs w:val="24"/>
        </w:rPr>
        <w:t>Промышленность</w:t>
      </w:r>
      <w:r w:rsidRPr="00893016">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нефтяная</w:t>
      </w:r>
      <w:r w:rsidRPr="00893016">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химическая</w:t>
      </w:r>
      <w:r w:rsidRPr="00893016">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и</w:t>
      </w:r>
      <w:r w:rsidRPr="00893016">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газовая</w:t>
      </w:r>
      <w:r w:rsidRPr="00893016">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Компрессоры</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центробежные</w:t>
      </w:r>
      <w:r w:rsidR="00C01C48"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095B3F22" w14:textId="0049159A" w:rsidR="00914CF2" w:rsidRPr="00C01C48"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C01C48">
        <w:rPr>
          <w:rFonts w:ascii="Times New Roman" w:hAnsi="Times New Roman" w:cs="Times New Roman"/>
          <w:color w:val="000000" w:themeColor="text1"/>
          <w:sz w:val="24"/>
          <w:szCs w:val="24"/>
          <w:lang w:val="en-US"/>
        </w:rPr>
        <w:t>ISO 10440-1</w:t>
      </w:r>
      <w:r w:rsidR="00C01C48">
        <w:rPr>
          <w:rFonts w:ascii="Times New Roman" w:hAnsi="Times New Roman" w:cs="Times New Roman"/>
          <w:color w:val="000000" w:themeColor="text1"/>
          <w:sz w:val="24"/>
          <w:szCs w:val="24"/>
          <w:lang w:val="en-US"/>
        </w:rPr>
        <w:t xml:space="preserve">:2007 </w:t>
      </w:r>
      <w:r w:rsidR="00C01C48" w:rsidRPr="00C01C48">
        <w:rPr>
          <w:rFonts w:ascii="Times New Roman" w:hAnsi="Times New Roman" w:cs="Times New Roman"/>
          <w:color w:val="000000" w:themeColor="text1"/>
          <w:sz w:val="24"/>
          <w:szCs w:val="24"/>
          <w:lang w:val="en-US"/>
        </w:rPr>
        <w:t>Petroleum, petrochemical and natural gas industries — Rotary-type positive-displacement compressors — Part 1: Process compressors</w:t>
      </w:r>
      <w:r w:rsidRPr="00C01C48">
        <w:rPr>
          <w:rFonts w:ascii="Times New Roman" w:hAnsi="Times New Roman" w:cs="Times New Roman"/>
          <w:color w:val="000000" w:themeColor="text1"/>
          <w:sz w:val="24"/>
          <w:szCs w:val="24"/>
          <w:lang w:val="en-US"/>
        </w:rPr>
        <w:t xml:space="preserve"> </w:t>
      </w:r>
      <w:r w:rsidR="00BD4B0D" w:rsidRPr="00C01C48">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Промышленность</w:t>
      </w:r>
      <w:r w:rsidRPr="00C01C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нефтяная</w:t>
      </w:r>
      <w:r w:rsidRPr="00C01C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C01C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газовая</w:t>
      </w:r>
      <w:r w:rsidRPr="00C01C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Объемные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компрессоры</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ротационного</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типа</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w:t>
      </w:r>
      <w:r w:rsidRPr="00893016">
        <w:rPr>
          <w:rFonts w:ascii="Times New Roman" w:hAnsi="Times New Roman" w:cs="Times New Roman"/>
          <w:color w:val="000000" w:themeColor="text1"/>
          <w:sz w:val="24"/>
          <w:szCs w:val="24"/>
          <w:lang w:val="en-US"/>
        </w:rPr>
        <w:t xml:space="preserve"> 1. </w:t>
      </w:r>
      <w:r w:rsidRPr="00914CF2">
        <w:rPr>
          <w:rFonts w:ascii="Times New Roman" w:hAnsi="Times New Roman" w:cs="Times New Roman"/>
          <w:color w:val="000000" w:themeColor="text1"/>
          <w:sz w:val="24"/>
          <w:szCs w:val="24"/>
        </w:rPr>
        <w:t>Производственные</w:t>
      </w:r>
      <w:r w:rsidRPr="00C01C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компрессоры</w:t>
      </w:r>
      <w:r w:rsidR="00BD4B0D">
        <w:rPr>
          <w:rFonts w:ascii="Times New Roman" w:hAnsi="Times New Roman" w:cs="Times New Roman"/>
          <w:color w:val="000000" w:themeColor="text1"/>
          <w:sz w:val="24"/>
          <w:szCs w:val="24"/>
          <w:lang w:val="en-US"/>
        </w:rPr>
        <w:t>)</w:t>
      </w:r>
      <w:r w:rsidRPr="00C01C48">
        <w:rPr>
          <w:rFonts w:ascii="Times New Roman" w:hAnsi="Times New Roman" w:cs="Times New Roman"/>
          <w:color w:val="000000" w:themeColor="text1"/>
          <w:sz w:val="24"/>
          <w:szCs w:val="24"/>
          <w:lang w:val="en-US"/>
        </w:rPr>
        <w:t>.</w:t>
      </w:r>
    </w:p>
    <w:p w14:paraId="0C91AD68" w14:textId="5D5BE3BF"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C01C48">
        <w:rPr>
          <w:rFonts w:ascii="Times New Roman" w:hAnsi="Times New Roman" w:cs="Times New Roman"/>
          <w:color w:val="000000" w:themeColor="text1"/>
          <w:sz w:val="24"/>
          <w:szCs w:val="24"/>
          <w:lang w:val="en-US"/>
        </w:rPr>
        <w:t>ISO 10440-2</w:t>
      </w:r>
      <w:r w:rsidR="00C01C48">
        <w:rPr>
          <w:rFonts w:ascii="Times New Roman" w:hAnsi="Times New Roman" w:cs="Times New Roman"/>
          <w:color w:val="000000" w:themeColor="text1"/>
          <w:sz w:val="24"/>
          <w:szCs w:val="24"/>
          <w:lang w:val="en-US"/>
        </w:rPr>
        <w:t xml:space="preserve">:2001 </w:t>
      </w:r>
      <w:r w:rsidR="00C01C48" w:rsidRPr="00C01C48">
        <w:rPr>
          <w:rFonts w:ascii="Times New Roman" w:hAnsi="Times New Roman" w:cs="Times New Roman"/>
          <w:color w:val="000000" w:themeColor="text1"/>
          <w:sz w:val="24"/>
          <w:szCs w:val="24"/>
          <w:lang w:val="en-US"/>
        </w:rPr>
        <w:t>Petroleum and natural gas industries — Rotary-type positive-displacement compressors — Part 2: Packaged air compressors (oil-free)</w:t>
      </w:r>
      <w:r w:rsidRPr="00C01C48">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Промышленность</w:t>
      </w:r>
      <w:r w:rsidRPr="00C01C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нефтегазовая</w:t>
      </w:r>
      <w:r w:rsidRPr="00C01C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Объемные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компрессоры</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ротационного</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типа</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w:t>
      </w:r>
      <w:r w:rsidRPr="00893016">
        <w:rPr>
          <w:rFonts w:ascii="Times New Roman" w:hAnsi="Times New Roman" w:cs="Times New Roman"/>
          <w:color w:val="000000" w:themeColor="text1"/>
          <w:sz w:val="24"/>
          <w:szCs w:val="24"/>
          <w:lang w:val="en-US"/>
        </w:rPr>
        <w:t xml:space="preserve"> 2. </w:t>
      </w:r>
      <w:r w:rsidRPr="00914CF2">
        <w:rPr>
          <w:rFonts w:ascii="Times New Roman" w:hAnsi="Times New Roman" w:cs="Times New Roman"/>
          <w:color w:val="000000" w:themeColor="text1"/>
          <w:sz w:val="24"/>
          <w:szCs w:val="24"/>
        </w:rPr>
        <w:t>Компрессоры</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воздушные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блочные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безмасляные</w:t>
      </w:r>
      <w:r w:rsidRPr="00893016">
        <w:rPr>
          <w:rFonts w:ascii="Times New Roman" w:hAnsi="Times New Roman" w:cs="Times New Roman"/>
          <w:color w:val="000000" w:themeColor="text1"/>
          <w:sz w:val="24"/>
          <w:szCs w:val="24"/>
          <w:lang w:val="en-US"/>
        </w:rPr>
        <w:t>)</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4BB62F25" w14:textId="2C67A798"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3A2D48">
        <w:rPr>
          <w:rFonts w:ascii="Times New Roman" w:hAnsi="Times New Roman" w:cs="Times New Roman"/>
          <w:color w:val="000000" w:themeColor="text1"/>
          <w:sz w:val="24"/>
          <w:szCs w:val="24"/>
          <w:lang w:val="en-US"/>
        </w:rPr>
        <w:t>ISO 10442</w:t>
      </w:r>
      <w:r w:rsidR="003A2D48">
        <w:rPr>
          <w:rFonts w:ascii="Times New Roman" w:hAnsi="Times New Roman" w:cs="Times New Roman"/>
          <w:color w:val="000000" w:themeColor="text1"/>
          <w:sz w:val="24"/>
          <w:szCs w:val="24"/>
          <w:lang w:val="en-US"/>
        </w:rPr>
        <w:t xml:space="preserve">:2002 </w:t>
      </w:r>
      <w:r w:rsidR="003A2D48" w:rsidRPr="003A2D48">
        <w:rPr>
          <w:rFonts w:ascii="Times New Roman" w:hAnsi="Times New Roman" w:cs="Times New Roman"/>
          <w:color w:val="000000" w:themeColor="text1"/>
          <w:sz w:val="24"/>
          <w:szCs w:val="24"/>
          <w:lang w:val="en-US"/>
        </w:rPr>
        <w:t>Petroleum, chemical and gas service industries — Packaged, integrally geared centrifugal air compressors</w:t>
      </w:r>
      <w:r w:rsidRPr="003A2D48">
        <w:rPr>
          <w:rFonts w:ascii="Times New Roman" w:hAnsi="Times New Roman" w:cs="Times New Roman"/>
          <w:color w:val="000000" w:themeColor="text1"/>
          <w:sz w:val="24"/>
          <w:szCs w:val="24"/>
          <w:lang w:val="en-US"/>
        </w:rPr>
        <w:t xml:space="preserve"> </w:t>
      </w:r>
      <w:r w:rsidR="00BD4B0D" w:rsidRPr="003A2D48">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Промышленность</w:t>
      </w:r>
      <w:r w:rsidRPr="003A2D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нефтяная</w:t>
      </w:r>
      <w:r w:rsidRPr="003A2D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химическая</w:t>
      </w:r>
      <w:r w:rsidRPr="003A2D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3A2D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газовая</w:t>
      </w:r>
      <w:r w:rsidRPr="003A2D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Центробежные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воздушные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блочные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комп</w:t>
      </w:r>
      <w:r>
        <w:rPr>
          <w:rFonts w:ascii="Times New Roman" w:hAnsi="Times New Roman" w:cs="Times New Roman"/>
          <w:color w:val="000000" w:themeColor="text1"/>
          <w:sz w:val="24"/>
          <w:szCs w:val="24"/>
        </w:rPr>
        <w:t>рессоры</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с</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встроенным</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редуктором</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273B7968" w14:textId="6FCC82E7"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3A2D48">
        <w:rPr>
          <w:rFonts w:ascii="Times New Roman" w:hAnsi="Times New Roman" w:cs="Times New Roman"/>
          <w:color w:val="000000" w:themeColor="text1"/>
          <w:sz w:val="24"/>
          <w:szCs w:val="24"/>
          <w:lang w:val="en-US"/>
        </w:rPr>
        <w:t>ISO 12499</w:t>
      </w:r>
      <w:r w:rsidR="003A2D48">
        <w:rPr>
          <w:rFonts w:ascii="Times New Roman" w:hAnsi="Times New Roman" w:cs="Times New Roman"/>
          <w:color w:val="000000" w:themeColor="text1"/>
          <w:sz w:val="24"/>
          <w:szCs w:val="24"/>
          <w:lang w:val="en-US"/>
        </w:rPr>
        <w:t xml:space="preserve">:1999 </w:t>
      </w:r>
      <w:r w:rsidR="003A2D48" w:rsidRPr="003A2D48">
        <w:rPr>
          <w:rFonts w:ascii="Times New Roman" w:hAnsi="Times New Roman" w:cs="Times New Roman"/>
          <w:color w:val="000000" w:themeColor="text1"/>
          <w:sz w:val="24"/>
          <w:szCs w:val="24"/>
          <w:lang w:val="en-US"/>
        </w:rPr>
        <w:t>Industrial fans — Mechanical safety of fans — Guarding</w:t>
      </w:r>
      <w:r w:rsidRPr="003A2D48">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Вентиляторы</w:t>
      </w:r>
      <w:r w:rsidRPr="003A2D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промышленные</w:t>
      </w:r>
      <w:r w:rsidRPr="003A2D48">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Механическая</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безопасность</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вентиляторов</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Защитные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устройства</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2FAD51E4" w14:textId="5BEEBD69"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0E7C80">
        <w:rPr>
          <w:rFonts w:ascii="Times New Roman" w:hAnsi="Times New Roman" w:cs="Times New Roman"/>
          <w:color w:val="000000" w:themeColor="text1"/>
          <w:sz w:val="24"/>
          <w:szCs w:val="24"/>
          <w:lang w:val="en-US"/>
        </w:rPr>
        <w:t>ISO 13631</w:t>
      </w:r>
      <w:r w:rsidR="000E7C80">
        <w:rPr>
          <w:rFonts w:ascii="Times New Roman" w:hAnsi="Times New Roman" w:cs="Times New Roman"/>
          <w:color w:val="000000" w:themeColor="text1"/>
          <w:sz w:val="24"/>
          <w:szCs w:val="24"/>
          <w:lang w:val="en-US"/>
        </w:rPr>
        <w:t xml:space="preserve">: </w:t>
      </w:r>
      <w:r w:rsidR="000E7C80" w:rsidRPr="000E7C80">
        <w:rPr>
          <w:rFonts w:ascii="Times New Roman" w:hAnsi="Times New Roman" w:cs="Times New Roman"/>
          <w:color w:val="000000" w:themeColor="text1"/>
          <w:sz w:val="24"/>
          <w:szCs w:val="24"/>
          <w:lang w:val="en-US"/>
        </w:rPr>
        <w:t>Petroleum and natural gas industries — Packaged reciprocating gas compressors</w:t>
      </w:r>
      <w:r w:rsidRPr="000E7C80">
        <w:rPr>
          <w:rFonts w:ascii="Times New Roman" w:hAnsi="Times New Roman" w:cs="Times New Roman"/>
          <w:color w:val="000000" w:themeColor="text1"/>
          <w:sz w:val="24"/>
          <w:szCs w:val="24"/>
          <w:lang w:val="en-US"/>
        </w:rPr>
        <w:t xml:space="preserve"> </w:t>
      </w:r>
      <w:r w:rsidR="00BD4B0D" w:rsidRPr="000E7C80">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Промышленность</w:t>
      </w:r>
      <w:r w:rsidRPr="000E7C80">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нефтяная</w:t>
      </w:r>
      <w:r w:rsidRPr="000E7C80">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0E7C80">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газовая</w:t>
      </w:r>
      <w:r w:rsidRPr="000E7C80">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Агрегатированные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поршневые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газовые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компрессоры</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272B59C4" w14:textId="1B582785"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0E7C80">
        <w:rPr>
          <w:rFonts w:ascii="Times New Roman" w:hAnsi="Times New Roman" w:cs="Times New Roman"/>
          <w:color w:val="000000" w:themeColor="text1"/>
          <w:sz w:val="24"/>
          <w:szCs w:val="24"/>
          <w:lang w:val="en-US"/>
        </w:rPr>
        <w:t>ISO 13707</w:t>
      </w:r>
      <w:r w:rsidR="000E7C80">
        <w:rPr>
          <w:rFonts w:ascii="Times New Roman" w:hAnsi="Times New Roman" w:cs="Times New Roman"/>
          <w:color w:val="000000" w:themeColor="text1"/>
          <w:sz w:val="24"/>
          <w:szCs w:val="24"/>
          <w:lang w:val="en-US"/>
        </w:rPr>
        <w:t xml:space="preserve">:2000 </w:t>
      </w:r>
      <w:r w:rsidR="000E7C80" w:rsidRPr="000E7C80">
        <w:rPr>
          <w:rFonts w:ascii="Times New Roman" w:hAnsi="Times New Roman" w:cs="Times New Roman"/>
          <w:color w:val="000000" w:themeColor="text1"/>
          <w:sz w:val="24"/>
          <w:szCs w:val="24"/>
          <w:lang w:val="en-US"/>
        </w:rPr>
        <w:t>Petroleum and natural gas industries — Reciprocating compressors</w:t>
      </w:r>
      <w:r w:rsidRPr="000E7C80">
        <w:rPr>
          <w:rFonts w:ascii="Times New Roman" w:hAnsi="Times New Roman" w:cs="Times New Roman"/>
          <w:color w:val="000000" w:themeColor="text1"/>
          <w:sz w:val="24"/>
          <w:szCs w:val="24"/>
          <w:lang w:val="en-US"/>
        </w:rPr>
        <w:t xml:space="preserve"> </w:t>
      </w:r>
      <w:r w:rsidR="00BD4B0D" w:rsidRPr="000E7C80">
        <w:rPr>
          <w:rFonts w:ascii="Times New Roman" w:hAnsi="Times New Roman" w:cs="Times New Roman"/>
          <w:color w:val="000000" w:themeColor="text1"/>
          <w:sz w:val="24"/>
          <w:szCs w:val="24"/>
          <w:lang w:val="en-US"/>
        </w:rPr>
        <w:lastRenderedPageBreak/>
        <w:t>(</w:t>
      </w:r>
      <w:r w:rsidRPr="00914CF2">
        <w:rPr>
          <w:rFonts w:ascii="Times New Roman" w:hAnsi="Times New Roman" w:cs="Times New Roman"/>
          <w:color w:val="000000" w:themeColor="text1"/>
          <w:sz w:val="24"/>
          <w:szCs w:val="24"/>
        </w:rPr>
        <w:t>Промышленность</w:t>
      </w:r>
      <w:r w:rsidRPr="000E7C80">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нефтяная</w:t>
      </w:r>
      <w:r w:rsidRPr="000E7C80">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0E7C80">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газовая</w:t>
      </w:r>
      <w:r w:rsidRPr="000E7C80">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Поршневые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компрессоры</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451F880C" w14:textId="60022818"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893016">
        <w:rPr>
          <w:rFonts w:ascii="Times New Roman" w:hAnsi="Times New Roman" w:cs="Times New Roman"/>
          <w:color w:val="000000" w:themeColor="text1"/>
          <w:sz w:val="24"/>
          <w:szCs w:val="24"/>
          <w:lang w:val="en-US"/>
        </w:rPr>
        <w:t>ISO 13709</w:t>
      </w:r>
      <w:r w:rsidR="005243B3" w:rsidRPr="00893016">
        <w:rPr>
          <w:rFonts w:ascii="Times New Roman" w:hAnsi="Times New Roman" w:cs="Times New Roman"/>
          <w:color w:val="000000" w:themeColor="text1"/>
          <w:sz w:val="24"/>
          <w:szCs w:val="24"/>
          <w:lang w:val="en-US"/>
        </w:rPr>
        <w:t>:2009 Centrifugal pumps for petroleum, petrochemical and natural gas industries</w:t>
      </w:r>
      <w:r w:rsidRPr="00893016">
        <w:rPr>
          <w:rFonts w:ascii="Times New Roman" w:hAnsi="Times New Roman" w:cs="Times New Roman"/>
          <w:color w:val="000000" w:themeColor="text1"/>
          <w:sz w:val="24"/>
          <w:szCs w:val="24"/>
          <w:lang w:val="en-US"/>
        </w:rPr>
        <w:t xml:space="preserve"> </w:t>
      </w:r>
      <w:r w:rsidR="00BD4B0D" w:rsidRPr="00893016">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Насосы</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центробежные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для</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нефтяной</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нефтехими</w:t>
      </w:r>
      <w:r>
        <w:rPr>
          <w:rFonts w:ascii="Times New Roman" w:hAnsi="Times New Roman" w:cs="Times New Roman"/>
          <w:color w:val="000000" w:themeColor="text1"/>
          <w:sz w:val="24"/>
          <w:szCs w:val="24"/>
        </w:rPr>
        <w:t>ческой</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и</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газовой</w:t>
      </w:r>
      <w:r w:rsidRPr="00893016">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промышленности</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65B31803" w14:textId="380D7E91"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5243B3">
        <w:rPr>
          <w:rFonts w:ascii="Times New Roman" w:hAnsi="Times New Roman" w:cs="Times New Roman"/>
          <w:color w:val="000000" w:themeColor="text1"/>
          <w:sz w:val="24"/>
          <w:szCs w:val="24"/>
          <w:lang w:val="en-US"/>
        </w:rPr>
        <w:t>ISO 13849-1</w:t>
      </w:r>
      <w:r w:rsidR="005243B3">
        <w:rPr>
          <w:rFonts w:ascii="Times New Roman" w:hAnsi="Times New Roman" w:cs="Times New Roman"/>
          <w:color w:val="000000" w:themeColor="text1"/>
          <w:sz w:val="24"/>
          <w:szCs w:val="24"/>
          <w:lang w:val="en-US"/>
        </w:rPr>
        <w:t xml:space="preserve">:2015 </w:t>
      </w:r>
      <w:r w:rsidR="005243B3" w:rsidRPr="005243B3">
        <w:rPr>
          <w:rFonts w:ascii="Times New Roman" w:hAnsi="Times New Roman" w:cs="Times New Roman"/>
          <w:color w:val="000000" w:themeColor="text1"/>
          <w:sz w:val="24"/>
          <w:szCs w:val="24"/>
          <w:lang w:val="en-US"/>
        </w:rPr>
        <w:t>Safety of machinery — Safety-related parts of control systems — Part 1: General principles for design</w:t>
      </w:r>
      <w:r w:rsidRPr="005243B3">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Безопасность</w:t>
      </w:r>
      <w:r w:rsidRPr="005243B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оборудования</w:t>
      </w:r>
      <w:r w:rsidRPr="005243B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Элементы систем управления, связанные с безопасностью. Часть 1. Общие</w:t>
      </w:r>
      <w:r w:rsidRPr="00893016">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принципы</w:t>
      </w:r>
      <w:r w:rsidRPr="00893016">
        <w:rPr>
          <w:rFonts w:ascii="Times New Roman" w:hAnsi="Times New Roman" w:cs="Times New Roman"/>
          <w:color w:val="000000" w:themeColor="text1"/>
          <w:sz w:val="24"/>
          <w:szCs w:val="24"/>
        </w:rPr>
        <w:t xml:space="preserve"> </w:t>
      </w:r>
      <w:r w:rsidRPr="00914CF2">
        <w:rPr>
          <w:rFonts w:ascii="Times New Roman" w:hAnsi="Times New Roman" w:cs="Times New Roman"/>
          <w:color w:val="000000" w:themeColor="text1"/>
          <w:sz w:val="24"/>
          <w:szCs w:val="24"/>
        </w:rPr>
        <w:t>проектирования</w:t>
      </w:r>
      <w:r w:rsidR="00BD4B0D" w:rsidRPr="00893016">
        <w:rPr>
          <w:rFonts w:ascii="Times New Roman" w:hAnsi="Times New Roman" w:cs="Times New Roman"/>
          <w:color w:val="000000" w:themeColor="text1"/>
          <w:sz w:val="24"/>
          <w:szCs w:val="24"/>
        </w:rPr>
        <w:t>)</w:t>
      </w:r>
      <w:r w:rsidRPr="00893016">
        <w:rPr>
          <w:rFonts w:ascii="Times New Roman" w:hAnsi="Times New Roman" w:cs="Times New Roman"/>
          <w:color w:val="000000" w:themeColor="text1"/>
          <w:sz w:val="24"/>
          <w:szCs w:val="24"/>
        </w:rPr>
        <w:t>.</w:t>
      </w:r>
    </w:p>
    <w:p w14:paraId="22AD1B42" w14:textId="4BE9F8C0"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8E21A3">
        <w:rPr>
          <w:rFonts w:ascii="Times New Roman" w:hAnsi="Times New Roman" w:cs="Times New Roman"/>
          <w:color w:val="000000" w:themeColor="text1"/>
          <w:sz w:val="24"/>
          <w:szCs w:val="24"/>
          <w:lang w:val="en-US"/>
        </w:rPr>
        <w:t>ISO 13850</w:t>
      </w:r>
      <w:r w:rsidR="008E21A3" w:rsidRPr="008E21A3">
        <w:rPr>
          <w:rFonts w:ascii="Times New Roman" w:hAnsi="Times New Roman" w:cs="Times New Roman"/>
          <w:color w:val="000000" w:themeColor="text1"/>
          <w:sz w:val="24"/>
          <w:szCs w:val="24"/>
          <w:lang w:val="en-US"/>
        </w:rPr>
        <w:t>:2015 Safety of machinery — Emergency stop function — Principles for design</w:t>
      </w:r>
      <w:r w:rsidRPr="008E21A3">
        <w:rPr>
          <w:rFonts w:ascii="Times New Roman" w:hAnsi="Times New Roman" w:cs="Times New Roman"/>
          <w:color w:val="000000" w:themeColor="text1"/>
          <w:sz w:val="24"/>
          <w:szCs w:val="24"/>
          <w:lang w:val="en-US"/>
        </w:rPr>
        <w:t xml:space="preserve"> </w:t>
      </w:r>
      <w:r w:rsidR="00BD4B0D">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Безопасность</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оборудования</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Аварийный</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останов</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Принципы</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конструирования</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65FB8997" w14:textId="633912E1"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8E21A3">
        <w:rPr>
          <w:rFonts w:ascii="Times New Roman" w:hAnsi="Times New Roman" w:cs="Times New Roman"/>
          <w:color w:val="000000" w:themeColor="text1"/>
          <w:sz w:val="24"/>
          <w:szCs w:val="24"/>
          <w:lang w:val="en-US"/>
        </w:rPr>
        <w:t>ISO 14847</w:t>
      </w:r>
      <w:r w:rsidR="008E21A3">
        <w:rPr>
          <w:rFonts w:ascii="Times New Roman" w:hAnsi="Times New Roman" w:cs="Times New Roman"/>
          <w:color w:val="000000" w:themeColor="text1"/>
          <w:sz w:val="24"/>
          <w:szCs w:val="24"/>
          <w:lang w:val="en-US"/>
        </w:rPr>
        <w:t xml:space="preserve">:1999 </w:t>
      </w:r>
      <w:r w:rsidR="008E21A3" w:rsidRPr="008E21A3">
        <w:rPr>
          <w:rFonts w:ascii="Times New Roman" w:hAnsi="Times New Roman" w:cs="Times New Roman"/>
          <w:color w:val="000000" w:themeColor="text1"/>
          <w:sz w:val="24"/>
          <w:szCs w:val="24"/>
          <w:lang w:val="en-US"/>
        </w:rPr>
        <w:t>Rotary positive displacement pumps — Technical requirements</w:t>
      </w:r>
      <w:r w:rsidRPr="008E21A3">
        <w:rPr>
          <w:rFonts w:ascii="Times New Roman" w:hAnsi="Times New Roman" w:cs="Times New Roman"/>
          <w:color w:val="000000" w:themeColor="text1"/>
          <w:sz w:val="24"/>
          <w:szCs w:val="24"/>
          <w:lang w:val="en-US"/>
        </w:rPr>
        <w:t xml:space="preserve"> </w:t>
      </w:r>
      <w:r w:rsidR="00BD4B0D" w:rsidRPr="008E21A3">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Насосы</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роторные</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объемные</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Технические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требования</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7DDA6528" w14:textId="569A3AF9"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8E21A3">
        <w:rPr>
          <w:rFonts w:ascii="Times New Roman" w:hAnsi="Times New Roman" w:cs="Times New Roman"/>
          <w:color w:val="000000" w:themeColor="text1"/>
          <w:sz w:val="24"/>
          <w:szCs w:val="24"/>
          <w:lang w:val="en-US"/>
        </w:rPr>
        <w:t>ISO 15649</w:t>
      </w:r>
      <w:r w:rsidR="008E21A3">
        <w:rPr>
          <w:rFonts w:ascii="Times New Roman" w:hAnsi="Times New Roman" w:cs="Times New Roman"/>
          <w:color w:val="000000" w:themeColor="text1"/>
          <w:sz w:val="24"/>
          <w:szCs w:val="24"/>
          <w:lang w:val="en-US"/>
        </w:rPr>
        <w:t xml:space="preserve">:2001 </w:t>
      </w:r>
      <w:r w:rsidR="008E21A3" w:rsidRPr="008E21A3">
        <w:rPr>
          <w:rFonts w:ascii="Times New Roman" w:hAnsi="Times New Roman" w:cs="Times New Roman"/>
          <w:color w:val="000000" w:themeColor="text1"/>
          <w:sz w:val="24"/>
          <w:szCs w:val="24"/>
          <w:lang w:val="en-US"/>
        </w:rPr>
        <w:t>Petroleum and natural gas industries — Piping</w:t>
      </w:r>
      <w:r w:rsidRPr="008E21A3">
        <w:rPr>
          <w:rFonts w:ascii="Times New Roman" w:hAnsi="Times New Roman" w:cs="Times New Roman"/>
          <w:color w:val="000000" w:themeColor="text1"/>
          <w:sz w:val="24"/>
          <w:szCs w:val="24"/>
          <w:lang w:val="en-US"/>
        </w:rPr>
        <w:t xml:space="preserve"> </w:t>
      </w:r>
      <w:r w:rsidR="00BD4B0D" w:rsidRPr="008E21A3">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Промышленность</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нефтяная</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газовая</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Система</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трубопроводов</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3E67A0AC" w14:textId="5B9AF68D"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8E21A3">
        <w:rPr>
          <w:rFonts w:ascii="Times New Roman" w:hAnsi="Times New Roman" w:cs="Times New Roman"/>
          <w:color w:val="000000" w:themeColor="text1"/>
          <w:sz w:val="24"/>
          <w:szCs w:val="24"/>
          <w:lang w:val="en-US"/>
        </w:rPr>
        <w:t>ISO 16111</w:t>
      </w:r>
      <w:r w:rsidR="008E21A3">
        <w:rPr>
          <w:rFonts w:ascii="Times New Roman" w:hAnsi="Times New Roman" w:cs="Times New Roman"/>
          <w:color w:val="000000" w:themeColor="text1"/>
          <w:sz w:val="24"/>
          <w:szCs w:val="24"/>
          <w:lang w:val="en-US"/>
        </w:rPr>
        <w:t xml:space="preserve">:2018 </w:t>
      </w:r>
      <w:r w:rsidR="008E21A3" w:rsidRPr="008E21A3">
        <w:rPr>
          <w:rFonts w:ascii="Times New Roman" w:hAnsi="Times New Roman" w:cs="Times New Roman"/>
          <w:color w:val="000000" w:themeColor="text1"/>
          <w:sz w:val="24"/>
          <w:szCs w:val="24"/>
          <w:lang w:val="en-US"/>
        </w:rPr>
        <w:t>Transportable gas storage devices — Hydrogen absorbed in reversible metal hydride</w:t>
      </w:r>
      <w:r w:rsidRPr="008E21A3">
        <w:rPr>
          <w:rFonts w:ascii="Times New Roman" w:hAnsi="Times New Roman" w:cs="Times New Roman"/>
          <w:color w:val="000000" w:themeColor="text1"/>
          <w:sz w:val="24"/>
          <w:szCs w:val="24"/>
          <w:lang w:val="en-US"/>
        </w:rPr>
        <w:t xml:space="preserve"> </w:t>
      </w:r>
      <w:r w:rsidR="00BD4B0D" w:rsidRPr="008E21A3">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Транспортируемые</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емкости</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для</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хранения</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газа</w:t>
      </w:r>
      <w:r w:rsidRPr="008E21A3">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Водород</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абсорбируемый</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образованием</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обратимого</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гидрида</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металла</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288BCB1D" w14:textId="732ADCB0"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590816">
        <w:rPr>
          <w:rFonts w:ascii="Times New Roman" w:hAnsi="Times New Roman" w:cs="Times New Roman"/>
          <w:color w:val="000000" w:themeColor="text1"/>
          <w:sz w:val="24"/>
          <w:szCs w:val="24"/>
          <w:lang w:val="en-US"/>
        </w:rPr>
        <w:t>ISO 23550</w:t>
      </w:r>
      <w:r w:rsidR="00590816">
        <w:rPr>
          <w:rFonts w:ascii="Times New Roman" w:hAnsi="Times New Roman" w:cs="Times New Roman"/>
          <w:color w:val="000000" w:themeColor="text1"/>
          <w:sz w:val="24"/>
          <w:szCs w:val="24"/>
          <w:lang w:val="en-US"/>
        </w:rPr>
        <w:t xml:space="preserve">:2018 </w:t>
      </w:r>
      <w:r w:rsidR="00590816" w:rsidRPr="00590816">
        <w:rPr>
          <w:rFonts w:ascii="Times New Roman" w:hAnsi="Times New Roman" w:cs="Times New Roman"/>
          <w:color w:val="000000" w:themeColor="text1"/>
          <w:sz w:val="24"/>
          <w:szCs w:val="24"/>
          <w:lang w:val="en-US"/>
        </w:rPr>
        <w:t>Safety and control devices for gas and/or oil burners and appliances — General requirements</w:t>
      </w:r>
      <w:r w:rsidRPr="00590816">
        <w:rPr>
          <w:rFonts w:ascii="Times New Roman" w:hAnsi="Times New Roman" w:cs="Times New Roman"/>
          <w:color w:val="000000" w:themeColor="text1"/>
          <w:sz w:val="24"/>
          <w:szCs w:val="24"/>
          <w:lang w:val="en-US"/>
        </w:rPr>
        <w:t xml:space="preserve"> </w:t>
      </w:r>
      <w:r w:rsidR="00BD4B0D" w:rsidRPr="00590816">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Устройства</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защиты</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управления</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газовых</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горелок</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газоиспользующего</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оборудования</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Общие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требования</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15FBEF34" w14:textId="35E11E82" w:rsidR="00914CF2" w:rsidRPr="00893016" w:rsidRDefault="00914CF2" w:rsidP="00914CF2">
      <w:pPr>
        <w:pStyle w:val="12"/>
        <w:spacing w:line="240" w:lineRule="auto"/>
        <w:ind w:firstLine="567"/>
        <w:jc w:val="both"/>
        <w:rPr>
          <w:rFonts w:ascii="Times New Roman" w:hAnsi="Times New Roman" w:cs="Times New Roman"/>
          <w:color w:val="000000" w:themeColor="text1"/>
          <w:sz w:val="24"/>
          <w:szCs w:val="24"/>
          <w:lang w:val="en-US"/>
        </w:rPr>
      </w:pPr>
      <w:r w:rsidRPr="00590816">
        <w:rPr>
          <w:rFonts w:ascii="Times New Roman" w:hAnsi="Times New Roman" w:cs="Times New Roman"/>
          <w:color w:val="000000" w:themeColor="text1"/>
          <w:sz w:val="24"/>
          <w:szCs w:val="24"/>
          <w:lang w:val="en-US"/>
        </w:rPr>
        <w:t>ISO 23551-1</w:t>
      </w:r>
      <w:r w:rsidR="00590816">
        <w:rPr>
          <w:rFonts w:ascii="Times New Roman" w:hAnsi="Times New Roman" w:cs="Times New Roman"/>
          <w:color w:val="000000" w:themeColor="text1"/>
          <w:sz w:val="24"/>
          <w:szCs w:val="24"/>
          <w:lang w:val="en-US"/>
        </w:rPr>
        <w:t xml:space="preserve">:2012 </w:t>
      </w:r>
      <w:r w:rsidR="00590816" w:rsidRPr="00590816">
        <w:rPr>
          <w:rFonts w:ascii="Times New Roman" w:hAnsi="Times New Roman" w:cs="Times New Roman"/>
          <w:color w:val="000000" w:themeColor="text1"/>
          <w:sz w:val="24"/>
          <w:szCs w:val="24"/>
          <w:lang w:val="en-US"/>
        </w:rPr>
        <w:t>Safety and control devices for gas burners and gas-burning appliances — Particular requirements — Part 1: Automatic and semi-automatic valves</w:t>
      </w:r>
      <w:r w:rsidRPr="00590816">
        <w:rPr>
          <w:rFonts w:ascii="Times New Roman" w:hAnsi="Times New Roman" w:cs="Times New Roman"/>
          <w:color w:val="000000" w:themeColor="text1"/>
          <w:sz w:val="24"/>
          <w:szCs w:val="24"/>
          <w:lang w:val="en-US"/>
        </w:rPr>
        <w:t xml:space="preserve"> </w:t>
      </w:r>
      <w:r w:rsidR="00BD4B0D" w:rsidRPr="00590816">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Устройства</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защиты</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управления</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газовых</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горелок</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газоиспользующего</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оборудования</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Частные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требования</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Часть</w:t>
      </w:r>
      <w:r w:rsidRPr="00893016">
        <w:rPr>
          <w:rFonts w:ascii="Times New Roman" w:hAnsi="Times New Roman" w:cs="Times New Roman"/>
          <w:color w:val="000000" w:themeColor="text1"/>
          <w:sz w:val="24"/>
          <w:szCs w:val="24"/>
          <w:lang w:val="en-US"/>
        </w:rPr>
        <w:t xml:space="preserve"> 1. </w:t>
      </w:r>
      <w:r w:rsidRPr="00914CF2">
        <w:rPr>
          <w:rFonts w:ascii="Times New Roman" w:hAnsi="Times New Roman" w:cs="Times New Roman"/>
          <w:color w:val="000000" w:themeColor="text1"/>
          <w:sz w:val="24"/>
          <w:szCs w:val="24"/>
        </w:rPr>
        <w:t>Автоматические</w:t>
      </w:r>
      <w:r w:rsidRPr="008930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клапаны</w:t>
      </w:r>
      <w:r w:rsidR="00BD4B0D" w:rsidRPr="00893016">
        <w:rPr>
          <w:rFonts w:ascii="Times New Roman" w:hAnsi="Times New Roman" w:cs="Times New Roman"/>
          <w:color w:val="000000" w:themeColor="text1"/>
          <w:sz w:val="24"/>
          <w:szCs w:val="24"/>
          <w:lang w:val="en-US"/>
        </w:rPr>
        <w:t>)</w:t>
      </w:r>
      <w:r w:rsidRPr="00893016">
        <w:rPr>
          <w:rFonts w:ascii="Times New Roman" w:hAnsi="Times New Roman" w:cs="Times New Roman"/>
          <w:color w:val="000000" w:themeColor="text1"/>
          <w:sz w:val="24"/>
          <w:szCs w:val="24"/>
          <w:lang w:val="en-US"/>
        </w:rPr>
        <w:t>.</w:t>
      </w:r>
    </w:p>
    <w:p w14:paraId="7D14654B" w14:textId="0A767D2B"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590816">
        <w:rPr>
          <w:rFonts w:ascii="Times New Roman" w:hAnsi="Times New Roman" w:cs="Times New Roman"/>
          <w:color w:val="000000" w:themeColor="text1"/>
          <w:sz w:val="24"/>
          <w:szCs w:val="24"/>
          <w:lang w:val="en-US"/>
        </w:rPr>
        <w:t>ISO 23553-1</w:t>
      </w:r>
      <w:r w:rsidR="00590816" w:rsidRPr="00590816">
        <w:rPr>
          <w:rFonts w:ascii="Times New Roman" w:hAnsi="Times New Roman" w:cs="Times New Roman"/>
          <w:color w:val="000000" w:themeColor="text1"/>
          <w:sz w:val="24"/>
          <w:szCs w:val="24"/>
          <w:lang w:val="en-US"/>
        </w:rPr>
        <w:t>:2022 Safety and control devices for oil burners and oil-burning appliances — Particular requirements — Part 1: Automatic and semi-automatic valves</w:t>
      </w:r>
      <w:r w:rsidRPr="00590816">
        <w:rPr>
          <w:rFonts w:ascii="Times New Roman" w:hAnsi="Times New Roman" w:cs="Times New Roman"/>
          <w:color w:val="000000" w:themeColor="text1"/>
          <w:sz w:val="24"/>
          <w:szCs w:val="24"/>
          <w:lang w:val="en-US"/>
        </w:rPr>
        <w:t xml:space="preserve"> </w:t>
      </w:r>
      <w:r w:rsidR="00BD4B0D" w:rsidRPr="00590816">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Устройства</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защиты</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управления</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нефтяных</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горелок</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и</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оборудования</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работающего</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на</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нефти</w:t>
      </w:r>
      <w:r w:rsidRPr="00590816">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Частные требования. Часть 1. Отсечные устройства для нефтяных горелок</w:t>
      </w:r>
      <w:r w:rsidR="00BD4B0D" w:rsidRPr="00BD4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127EF26C" w14:textId="2F8EDC9D" w:rsidR="00914CF2" w:rsidRPr="00914CF2" w:rsidRDefault="00914CF2" w:rsidP="00914CF2">
      <w:pPr>
        <w:pStyle w:val="12"/>
        <w:spacing w:line="240" w:lineRule="auto"/>
        <w:ind w:firstLine="567"/>
        <w:jc w:val="both"/>
        <w:rPr>
          <w:rFonts w:ascii="Times New Roman" w:hAnsi="Times New Roman" w:cs="Times New Roman"/>
          <w:color w:val="000000" w:themeColor="text1"/>
          <w:sz w:val="24"/>
          <w:szCs w:val="24"/>
        </w:rPr>
      </w:pPr>
      <w:r w:rsidRPr="003D64E5">
        <w:rPr>
          <w:rFonts w:ascii="Times New Roman" w:hAnsi="Times New Roman" w:cs="Times New Roman"/>
          <w:color w:val="000000" w:themeColor="text1"/>
          <w:sz w:val="24"/>
          <w:szCs w:val="24"/>
          <w:lang w:val="en-US"/>
        </w:rPr>
        <w:t>ISO</w:t>
      </w:r>
      <w:r w:rsidRPr="00641101">
        <w:rPr>
          <w:rFonts w:ascii="Times New Roman" w:hAnsi="Times New Roman" w:cs="Times New Roman"/>
          <w:color w:val="000000" w:themeColor="text1"/>
          <w:sz w:val="24"/>
          <w:szCs w:val="24"/>
          <w:lang w:val="en-US"/>
        </w:rPr>
        <w:t xml:space="preserve"> 26142</w:t>
      </w:r>
      <w:r w:rsidR="00590816" w:rsidRPr="00641101">
        <w:rPr>
          <w:rFonts w:ascii="Times New Roman" w:hAnsi="Times New Roman" w:cs="Times New Roman"/>
          <w:color w:val="000000" w:themeColor="text1"/>
          <w:sz w:val="24"/>
          <w:szCs w:val="24"/>
          <w:lang w:val="en-US"/>
        </w:rPr>
        <w:t xml:space="preserve">:2010 </w:t>
      </w:r>
      <w:r w:rsidR="00590816" w:rsidRPr="003D64E5">
        <w:rPr>
          <w:rFonts w:ascii="Times New Roman" w:hAnsi="Times New Roman" w:cs="Times New Roman"/>
          <w:color w:val="000000" w:themeColor="text1"/>
          <w:sz w:val="24"/>
          <w:szCs w:val="24"/>
          <w:lang w:val="en-US"/>
        </w:rPr>
        <w:t>Hydrogen</w:t>
      </w:r>
      <w:r w:rsidR="00590816" w:rsidRPr="00641101">
        <w:rPr>
          <w:rFonts w:ascii="Times New Roman" w:hAnsi="Times New Roman" w:cs="Times New Roman"/>
          <w:color w:val="000000" w:themeColor="text1"/>
          <w:sz w:val="24"/>
          <w:szCs w:val="24"/>
          <w:lang w:val="en-US"/>
        </w:rPr>
        <w:t xml:space="preserve"> </w:t>
      </w:r>
      <w:r w:rsidR="00590816" w:rsidRPr="003D64E5">
        <w:rPr>
          <w:rFonts w:ascii="Times New Roman" w:hAnsi="Times New Roman" w:cs="Times New Roman"/>
          <w:color w:val="000000" w:themeColor="text1"/>
          <w:sz w:val="24"/>
          <w:szCs w:val="24"/>
          <w:lang w:val="en-US"/>
        </w:rPr>
        <w:t>detection</w:t>
      </w:r>
      <w:r w:rsidR="00590816" w:rsidRPr="00641101">
        <w:rPr>
          <w:rFonts w:ascii="Times New Roman" w:hAnsi="Times New Roman" w:cs="Times New Roman"/>
          <w:color w:val="000000" w:themeColor="text1"/>
          <w:sz w:val="24"/>
          <w:szCs w:val="24"/>
          <w:lang w:val="en-US"/>
        </w:rPr>
        <w:t xml:space="preserve"> </w:t>
      </w:r>
      <w:r w:rsidR="00590816" w:rsidRPr="003D64E5">
        <w:rPr>
          <w:rFonts w:ascii="Times New Roman" w:hAnsi="Times New Roman" w:cs="Times New Roman"/>
          <w:color w:val="000000" w:themeColor="text1"/>
          <w:sz w:val="24"/>
          <w:szCs w:val="24"/>
          <w:lang w:val="en-US"/>
        </w:rPr>
        <w:t>apparatus</w:t>
      </w:r>
      <w:r w:rsidR="00590816" w:rsidRPr="00641101">
        <w:rPr>
          <w:rFonts w:ascii="Times New Roman" w:hAnsi="Times New Roman" w:cs="Times New Roman"/>
          <w:color w:val="000000" w:themeColor="text1"/>
          <w:sz w:val="24"/>
          <w:szCs w:val="24"/>
          <w:lang w:val="en-US"/>
        </w:rPr>
        <w:t xml:space="preserve"> — </w:t>
      </w:r>
      <w:r w:rsidR="00590816" w:rsidRPr="003D64E5">
        <w:rPr>
          <w:rFonts w:ascii="Times New Roman" w:hAnsi="Times New Roman" w:cs="Times New Roman"/>
          <w:color w:val="000000" w:themeColor="text1"/>
          <w:sz w:val="24"/>
          <w:szCs w:val="24"/>
          <w:lang w:val="en-US"/>
        </w:rPr>
        <w:t>Stationary</w:t>
      </w:r>
      <w:r w:rsidR="00590816" w:rsidRPr="00641101">
        <w:rPr>
          <w:rFonts w:ascii="Times New Roman" w:hAnsi="Times New Roman" w:cs="Times New Roman"/>
          <w:color w:val="000000" w:themeColor="text1"/>
          <w:sz w:val="24"/>
          <w:szCs w:val="24"/>
          <w:lang w:val="en-US"/>
        </w:rPr>
        <w:t xml:space="preserve"> </w:t>
      </w:r>
      <w:r w:rsidR="00590816" w:rsidRPr="003D64E5">
        <w:rPr>
          <w:rFonts w:ascii="Times New Roman" w:hAnsi="Times New Roman" w:cs="Times New Roman"/>
          <w:color w:val="000000" w:themeColor="text1"/>
          <w:sz w:val="24"/>
          <w:szCs w:val="24"/>
          <w:lang w:val="en-US"/>
        </w:rPr>
        <w:t>applications</w:t>
      </w:r>
      <w:r w:rsidRPr="00641101">
        <w:rPr>
          <w:rFonts w:ascii="Times New Roman" w:hAnsi="Times New Roman" w:cs="Times New Roman"/>
          <w:color w:val="000000" w:themeColor="text1"/>
          <w:sz w:val="24"/>
          <w:szCs w:val="24"/>
          <w:lang w:val="en-US"/>
        </w:rPr>
        <w:t xml:space="preserve"> </w:t>
      </w:r>
      <w:r w:rsidR="00BD4B0D" w:rsidRPr="00641101">
        <w:rPr>
          <w:rFonts w:ascii="Times New Roman" w:hAnsi="Times New Roman" w:cs="Times New Roman"/>
          <w:color w:val="000000" w:themeColor="text1"/>
          <w:sz w:val="24"/>
          <w:szCs w:val="24"/>
          <w:lang w:val="en-US"/>
        </w:rPr>
        <w:t>(</w:t>
      </w:r>
      <w:r w:rsidRPr="00914CF2">
        <w:rPr>
          <w:rFonts w:ascii="Times New Roman" w:hAnsi="Times New Roman" w:cs="Times New Roman"/>
          <w:color w:val="000000" w:themeColor="text1"/>
          <w:sz w:val="24"/>
          <w:szCs w:val="24"/>
        </w:rPr>
        <w:t>Аппаратура</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для</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обнаружения</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водорода</w:t>
      </w:r>
      <w:r w:rsidRPr="00641101">
        <w:rPr>
          <w:rFonts w:ascii="Times New Roman" w:hAnsi="Times New Roman" w:cs="Times New Roman"/>
          <w:color w:val="000000" w:themeColor="text1"/>
          <w:sz w:val="24"/>
          <w:szCs w:val="24"/>
          <w:lang w:val="en-US"/>
        </w:rPr>
        <w:t xml:space="preserve">. </w:t>
      </w:r>
      <w:r w:rsidRPr="00914CF2">
        <w:rPr>
          <w:rFonts w:ascii="Times New Roman" w:hAnsi="Times New Roman" w:cs="Times New Roman"/>
          <w:color w:val="000000" w:themeColor="text1"/>
          <w:sz w:val="24"/>
          <w:szCs w:val="24"/>
        </w:rPr>
        <w:t>Стационарное применение</w:t>
      </w:r>
      <w:bookmarkStart w:id="24" w:name="bookmark110"/>
      <w:bookmarkEnd w:id="24"/>
      <w:r w:rsidR="00BD4B0D" w:rsidRPr="0059081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16EC7460" w14:textId="287624ED" w:rsidR="00914CF2" w:rsidRDefault="00914CF2" w:rsidP="00567465">
      <w:pPr>
        <w:pStyle w:val="Style27"/>
        <w:widowControl/>
        <w:ind w:firstLine="567"/>
        <w:jc w:val="both"/>
        <w:rPr>
          <w:rStyle w:val="FontStyle37"/>
          <w:rFonts w:ascii="Times New Roman" w:hAnsi="Times New Roman" w:cs="Times New Roman"/>
          <w:i w:val="0"/>
          <w:sz w:val="24"/>
          <w:szCs w:val="24"/>
          <w:lang w:eastAsia="en-US"/>
        </w:rPr>
      </w:pPr>
    </w:p>
    <w:p w14:paraId="57736EDD" w14:textId="671A7153" w:rsidR="00914CF2" w:rsidRDefault="00914CF2" w:rsidP="00567465">
      <w:pPr>
        <w:pStyle w:val="Style27"/>
        <w:widowControl/>
        <w:ind w:firstLine="567"/>
        <w:jc w:val="both"/>
        <w:rPr>
          <w:rStyle w:val="FontStyle37"/>
          <w:rFonts w:ascii="Times New Roman" w:hAnsi="Times New Roman" w:cs="Times New Roman"/>
          <w:i w:val="0"/>
          <w:sz w:val="24"/>
          <w:szCs w:val="24"/>
          <w:lang w:eastAsia="en-US"/>
        </w:rPr>
      </w:pPr>
    </w:p>
    <w:p w14:paraId="7C7A5EC8" w14:textId="77777777" w:rsidR="00914CF2" w:rsidRPr="00633B03" w:rsidRDefault="00914CF2" w:rsidP="00567465">
      <w:pPr>
        <w:pStyle w:val="Style27"/>
        <w:widowControl/>
        <w:ind w:firstLine="567"/>
        <w:jc w:val="both"/>
        <w:rPr>
          <w:rStyle w:val="FontStyle37"/>
          <w:rFonts w:ascii="Times New Roman" w:hAnsi="Times New Roman" w:cs="Times New Roman"/>
          <w:i w:val="0"/>
          <w:sz w:val="24"/>
          <w:szCs w:val="24"/>
          <w:lang w:eastAsia="en-US"/>
        </w:rPr>
      </w:pPr>
    </w:p>
    <w:p w14:paraId="2C8FE660" w14:textId="77777777" w:rsidR="00633B03" w:rsidRPr="0025583F" w:rsidRDefault="00633B03" w:rsidP="00567465">
      <w:pPr>
        <w:widowControl/>
        <w:autoSpaceDE/>
        <w:autoSpaceDN/>
        <w:adjustRightInd/>
        <w:rPr>
          <w:rFonts w:ascii="Times New Roman" w:eastAsia="SimSun" w:hAnsi="Times New Roman" w:cs="Times New Roman"/>
          <w:b/>
          <w:bCs/>
        </w:rPr>
      </w:pPr>
    </w:p>
    <w:p w14:paraId="2B1AC9AE" w14:textId="77777777" w:rsidR="00B82FB0" w:rsidRPr="00974478" w:rsidRDefault="00B82FB0" w:rsidP="00567465">
      <w:pPr>
        <w:pStyle w:val="Style40"/>
        <w:widowControl/>
        <w:ind w:firstLine="567"/>
        <w:jc w:val="both"/>
        <w:outlineLvl w:val="0"/>
        <w:rPr>
          <w:rStyle w:val="FontStyle124"/>
          <w:rFonts w:ascii="Times New Roman" w:hAnsi="Times New Roman"/>
          <w:bCs/>
          <w:sz w:val="24"/>
          <w:lang w:eastAsia="en-US"/>
        </w:rPr>
      </w:pPr>
      <w:bookmarkStart w:id="25" w:name="_Toc134892262"/>
      <w:r w:rsidRPr="00974478">
        <w:rPr>
          <w:rStyle w:val="FontStyle124"/>
          <w:rFonts w:ascii="Times New Roman" w:hAnsi="Times New Roman"/>
          <w:bCs/>
          <w:sz w:val="24"/>
          <w:lang w:eastAsia="en-US"/>
        </w:rPr>
        <w:t>3 Термины и определения</w:t>
      </w:r>
      <w:bookmarkEnd w:id="25"/>
      <w:r w:rsidRPr="00974478">
        <w:rPr>
          <w:rStyle w:val="FontStyle124"/>
          <w:rFonts w:ascii="Times New Roman" w:hAnsi="Times New Roman"/>
          <w:bCs/>
          <w:sz w:val="24"/>
          <w:lang w:eastAsia="en-US"/>
        </w:rPr>
        <w:t xml:space="preserve"> </w:t>
      </w:r>
    </w:p>
    <w:p w14:paraId="3DB7E935" w14:textId="77777777" w:rsidR="00F26DA1" w:rsidRPr="00974478" w:rsidRDefault="00F26DA1" w:rsidP="009567D1">
      <w:pPr>
        <w:ind w:firstLine="567"/>
        <w:jc w:val="both"/>
        <w:rPr>
          <w:rFonts w:ascii="Times New Roman" w:eastAsia="Times New Roman" w:hAnsi="Times New Roman" w:cs="Times New Roman"/>
          <w:b/>
        </w:rPr>
      </w:pPr>
    </w:p>
    <w:p w14:paraId="537A7DA7" w14:textId="29F79C78" w:rsidR="00B82FB0" w:rsidRDefault="00B82FB0" w:rsidP="009567D1">
      <w:pPr>
        <w:widowControl/>
        <w:autoSpaceDE/>
        <w:autoSpaceDN/>
        <w:adjustRightInd/>
        <w:ind w:firstLine="567"/>
        <w:jc w:val="both"/>
        <w:rPr>
          <w:rStyle w:val="FontStyle169"/>
          <w:rFonts w:ascii="Times New Roman" w:hAnsi="Times New Roman" w:cs="Times New Roman"/>
          <w:sz w:val="24"/>
          <w:lang w:eastAsia="en-US"/>
        </w:rPr>
      </w:pPr>
      <w:r w:rsidRPr="00974478">
        <w:rPr>
          <w:rStyle w:val="FontStyle169"/>
          <w:rFonts w:ascii="Times New Roman" w:hAnsi="Times New Roman" w:cs="Times New Roman"/>
          <w:sz w:val="24"/>
          <w:lang w:eastAsia="en-US"/>
        </w:rPr>
        <w:t xml:space="preserve">В настоящем стандарте </w:t>
      </w:r>
      <w:r w:rsidR="00AA452D">
        <w:rPr>
          <w:rStyle w:val="FontStyle169"/>
          <w:rFonts w:ascii="Times New Roman" w:hAnsi="Times New Roman" w:cs="Times New Roman"/>
          <w:sz w:val="24"/>
          <w:lang w:eastAsia="en-US"/>
        </w:rPr>
        <w:t>применяются следующие термины с соответствующими определениями:</w:t>
      </w:r>
    </w:p>
    <w:p w14:paraId="1B3A6590" w14:textId="7D6C1391"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p>
    <w:p w14:paraId="69738F37" w14:textId="1BC2542E" w:rsidR="009567D1" w:rsidRPr="001E78A9" w:rsidRDefault="00585055" w:rsidP="009567D1">
      <w:pPr>
        <w:pStyle w:val="Style12"/>
        <w:widowControl/>
        <w:ind w:firstLine="567"/>
        <w:jc w:val="both"/>
        <w:rPr>
          <w:rStyle w:val="FontStyle34"/>
          <w:rFonts w:ascii="Times New Roman" w:hAnsi="Times New Roman" w:cs="Times New Roman"/>
          <w:sz w:val="20"/>
          <w:szCs w:val="24"/>
          <w:lang w:eastAsia="en-US"/>
        </w:rPr>
      </w:pPr>
      <w:r>
        <w:rPr>
          <w:rStyle w:val="FontStyle34"/>
          <w:rFonts w:ascii="Times New Roman" w:hAnsi="Times New Roman" w:cs="Times New Roman"/>
          <w:sz w:val="20"/>
          <w:szCs w:val="24"/>
          <w:lang w:eastAsia="en-US"/>
        </w:rPr>
        <w:t>Примечание –</w:t>
      </w:r>
      <w:r w:rsidR="009567D1" w:rsidRPr="00974478">
        <w:rPr>
          <w:rStyle w:val="FontStyle34"/>
          <w:rFonts w:ascii="Times New Roman" w:hAnsi="Times New Roman" w:cs="Times New Roman"/>
          <w:sz w:val="20"/>
          <w:szCs w:val="24"/>
          <w:lang w:eastAsia="en-US"/>
        </w:rPr>
        <w:t xml:space="preserve"> </w:t>
      </w:r>
      <w:r w:rsidR="009567D1" w:rsidRPr="001E78A9">
        <w:rPr>
          <w:rStyle w:val="FontStyle34"/>
          <w:rFonts w:ascii="Times New Roman" w:hAnsi="Times New Roman" w:cs="Times New Roman"/>
          <w:sz w:val="20"/>
          <w:szCs w:val="24"/>
          <w:lang w:eastAsia="en-US"/>
        </w:rPr>
        <w:t xml:space="preserve">ISO и IEC поддерживают терминологические базы данных </w:t>
      </w:r>
      <w:r w:rsidR="009567D1" w:rsidRPr="00AA452D">
        <w:rPr>
          <w:rStyle w:val="FontStyle34"/>
          <w:rFonts w:ascii="Times New Roman" w:hAnsi="Times New Roman" w:cs="Times New Roman"/>
          <w:sz w:val="20"/>
          <w:szCs w:val="24"/>
          <w:lang w:eastAsia="en-US"/>
        </w:rPr>
        <w:t>для применения в области стандартизации по следующим адресам</w:t>
      </w:r>
      <w:r w:rsidR="009567D1" w:rsidRPr="001E78A9">
        <w:rPr>
          <w:rStyle w:val="FontStyle34"/>
          <w:rFonts w:ascii="Times New Roman" w:hAnsi="Times New Roman" w:cs="Times New Roman"/>
          <w:sz w:val="20"/>
          <w:szCs w:val="24"/>
          <w:lang w:eastAsia="en-US"/>
        </w:rPr>
        <w:t>:</w:t>
      </w:r>
    </w:p>
    <w:p w14:paraId="114A11B7" w14:textId="77777777" w:rsidR="009567D1" w:rsidRPr="00974478" w:rsidRDefault="009567D1" w:rsidP="009567D1">
      <w:pPr>
        <w:pStyle w:val="Style12"/>
        <w:widowControl/>
        <w:ind w:firstLine="567"/>
        <w:jc w:val="both"/>
        <w:rPr>
          <w:rStyle w:val="FontStyle34"/>
          <w:rFonts w:ascii="Times New Roman" w:hAnsi="Times New Roman" w:cs="Times New Roman"/>
          <w:sz w:val="20"/>
          <w:szCs w:val="24"/>
          <w:lang w:eastAsia="en-US"/>
        </w:rPr>
      </w:pPr>
      <w:r w:rsidRPr="001E78A9">
        <w:rPr>
          <w:rStyle w:val="FontStyle34"/>
          <w:rFonts w:ascii="Times New Roman" w:hAnsi="Times New Roman" w:cs="Times New Roman"/>
          <w:sz w:val="20"/>
          <w:szCs w:val="24"/>
          <w:lang w:eastAsia="en-US"/>
        </w:rPr>
        <w:t xml:space="preserve">- Онлайн-платформа для просмотра файлов ISO: доступна по адресу </w:t>
      </w:r>
      <w:hyperlink r:id="rId18" w:history="1">
        <w:r w:rsidRPr="00E93506">
          <w:rPr>
            <w:rStyle w:val="a3"/>
            <w:rFonts w:ascii="Times New Roman" w:hAnsi="Times New Roman" w:cs="Times New Roman"/>
            <w:sz w:val="20"/>
            <w:lang w:eastAsia="en-US"/>
          </w:rPr>
          <w:t>http://www.iso.org/obp</w:t>
        </w:r>
      </w:hyperlink>
      <w:r>
        <w:rPr>
          <w:rStyle w:val="FontStyle34"/>
          <w:rFonts w:ascii="Times New Roman" w:hAnsi="Times New Roman" w:cs="Times New Roman"/>
          <w:sz w:val="20"/>
          <w:szCs w:val="24"/>
          <w:lang w:eastAsia="en-US"/>
        </w:rPr>
        <w:t xml:space="preserve"> </w:t>
      </w:r>
    </w:p>
    <w:p w14:paraId="61966010" w14:textId="77777777" w:rsidR="009567D1" w:rsidRPr="001E78A9" w:rsidRDefault="009567D1" w:rsidP="009567D1">
      <w:pPr>
        <w:pStyle w:val="Style12"/>
        <w:widowControl/>
        <w:ind w:firstLine="567"/>
        <w:jc w:val="both"/>
        <w:rPr>
          <w:rStyle w:val="FontStyle34"/>
          <w:rFonts w:ascii="Times New Roman" w:hAnsi="Times New Roman" w:cs="Times New Roman"/>
          <w:sz w:val="20"/>
          <w:szCs w:val="24"/>
          <w:lang w:eastAsia="en-US"/>
        </w:rPr>
      </w:pPr>
      <w:r w:rsidRPr="001E78A9">
        <w:rPr>
          <w:rStyle w:val="FontStyle34"/>
          <w:rFonts w:ascii="Times New Roman" w:hAnsi="Times New Roman" w:cs="Times New Roman"/>
          <w:sz w:val="20"/>
          <w:szCs w:val="24"/>
          <w:lang w:eastAsia="en-US"/>
        </w:rPr>
        <w:t xml:space="preserve">- Электропедия IEC: доступна по адресу </w:t>
      </w:r>
      <w:hyperlink r:id="rId19" w:history="1">
        <w:r w:rsidRPr="00E93506">
          <w:rPr>
            <w:rStyle w:val="a3"/>
            <w:rFonts w:ascii="Times New Roman" w:hAnsi="Times New Roman" w:cs="Times New Roman"/>
            <w:sz w:val="20"/>
            <w:lang w:eastAsia="en-US"/>
          </w:rPr>
          <w:t>http://www.electropedia.org/</w:t>
        </w:r>
      </w:hyperlink>
      <w:r>
        <w:rPr>
          <w:rStyle w:val="FontStyle34"/>
          <w:rFonts w:ascii="Times New Roman" w:hAnsi="Times New Roman" w:cs="Times New Roman"/>
          <w:sz w:val="20"/>
          <w:szCs w:val="24"/>
          <w:lang w:eastAsia="en-US"/>
        </w:rPr>
        <w:t xml:space="preserve"> </w:t>
      </w:r>
      <w:r w:rsidRPr="001E78A9">
        <w:rPr>
          <w:rStyle w:val="FontStyle34"/>
          <w:rFonts w:ascii="Times New Roman" w:hAnsi="Times New Roman" w:cs="Times New Roman"/>
          <w:sz w:val="20"/>
          <w:szCs w:val="24"/>
          <w:lang w:eastAsia="en-US"/>
        </w:rPr>
        <w:t xml:space="preserve"> </w:t>
      </w:r>
    </w:p>
    <w:p w14:paraId="2B84AD72" w14:textId="77777777"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p>
    <w:p w14:paraId="071AB579" w14:textId="45DD5FD8" w:rsidR="00AA452D" w:rsidRPr="00105F36" w:rsidRDefault="00AA452D"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3.</w:t>
      </w:r>
      <w:r w:rsidRPr="00105F36">
        <w:rPr>
          <w:rStyle w:val="FontStyle169"/>
          <w:rFonts w:ascii="Times New Roman" w:hAnsi="Times New Roman" w:cs="Times New Roman"/>
          <w:b/>
          <w:sz w:val="24"/>
          <w:lang w:eastAsia="en-US"/>
        </w:rPr>
        <w:t>1</w:t>
      </w:r>
      <w:r w:rsidRPr="00105F36">
        <w:rPr>
          <w:rStyle w:val="FontStyle169"/>
          <w:rFonts w:ascii="Times New Roman" w:hAnsi="Times New Roman" w:cs="Times New Roman"/>
          <w:sz w:val="24"/>
          <w:lang w:eastAsia="en-US"/>
        </w:rPr>
        <w:t xml:space="preserve"> </w:t>
      </w:r>
      <w:r w:rsidRPr="00105F36">
        <w:rPr>
          <w:rStyle w:val="FontStyle169"/>
          <w:rFonts w:ascii="Times New Roman" w:hAnsi="Times New Roman" w:cs="Times New Roman"/>
          <w:b/>
          <w:sz w:val="24"/>
          <w:lang w:eastAsia="en-US"/>
        </w:rPr>
        <w:t>Граничная точка</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(boundary point)</w:t>
      </w:r>
      <w:r w:rsidRPr="008235DE">
        <w:rPr>
          <w:rStyle w:val="FontStyle169"/>
          <w:rFonts w:ascii="Times New Roman" w:hAnsi="Times New Roman" w:cs="Times New Roman"/>
          <w:sz w:val="24"/>
          <w:lang w:eastAsia="en-US"/>
        </w:rPr>
        <w:t>:</w:t>
      </w:r>
      <w:r w:rsidRPr="00105F36">
        <w:rPr>
          <w:rStyle w:val="FontStyle169"/>
          <w:rFonts w:ascii="Times New Roman" w:hAnsi="Times New Roman" w:cs="Times New Roman"/>
          <w:sz w:val="24"/>
          <w:lang w:eastAsia="en-US"/>
        </w:rPr>
        <w:t xml:space="preserve"> &lt;Топливный элемент с ПОМ (протонообменной мембраной) (3.7) для стационарных применений&gt; </w:t>
      </w:r>
      <w:r w:rsidR="001428CB" w:rsidRPr="00105F36">
        <w:rPr>
          <w:rStyle w:val="FontStyle169"/>
          <w:rFonts w:ascii="Times New Roman" w:hAnsi="Times New Roman" w:cs="Times New Roman"/>
          <w:sz w:val="24"/>
          <w:lang w:eastAsia="en-US"/>
        </w:rPr>
        <w:t xml:space="preserve">Точка </w:t>
      </w:r>
      <w:r w:rsidRPr="00105F36">
        <w:rPr>
          <w:rStyle w:val="FontStyle169"/>
          <w:rFonts w:ascii="Times New Roman" w:hAnsi="Times New Roman" w:cs="Times New Roman"/>
          <w:sz w:val="24"/>
          <w:lang w:eastAsia="en-US"/>
        </w:rPr>
        <w:t>между оборудованием подачи водородного топлива (3.13) и энергетической установкой с топливными элементами с ПОМ (3.9), в которой должны быть определены качественные характеристики водородного топлива</w:t>
      </w:r>
      <w:r w:rsidR="001428CB" w:rsidRPr="00105F36">
        <w:rPr>
          <w:rStyle w:val="FontStyle169"/>
          <w:rFonts w:ascii="Times New Roman" w:hAnsi="Times New Roman" w:cs="Times New Roman"/>
          <w:sz w:val="24"/>
          <w:lang w:eastAsia="en-US"/>
        </w:rPr>
        <w:t>.</w:t>
      </w:r>
    </w:p>
    <w:p w14:paraId="0805EAC7" w14:textId="2F7A3E09" w:rsidR="00AA452D" w:rsidRPr="00105F36" w:rsidRDefault="00AA452D" w:rsidP="009567D1">
      <w:pPr>
        <w:widowControl/>
        <w:autoSpaceDE/>
        <w:autoSpaceDN/>
        <w:adjustRightInd/>
        <w:ind w:firstLine="567"/>
        <w:jc w:val="both"/>
        <w:rPr>
          <w:rStyle w:val="FontStyle169"/>
          <w:rFonts w:ascii="Times New Roman" w:hAnsi="Times New Roman" w:cs="Times New Roman"/>
          <w:sz w:val="24"/>
          <w:lang w:eastAsia="en-US"/>
        </w:rPr>
      </w:pPr>
      <w:r w:rsidRPr="00105F36">
        <w:rPr>
          <w:rStyle w:val="FontStyle169"/>
          <w:rFonts w:ascii="Times New Roman" w:hAnsi="Times New Roman" w:cs="Times New Roman"/>
          <w:b/>
          <w:sz w:val="24"/>
          <w:lang w:eastAsia="en-US"/>
        </w:rPr>
        <w:t>3.2</w:t>
      </w:r>
      <w:r w:rsidR="009567D1" w:rsidRPr="00105F36">
        <w:rPr>
          <w:rStyle w:val="FontStyle169"/>
          <w:rFonts w:ascii="Times New Roman" w:hAnsi="Times New Roman" w:cs="Times New Roman"/>
          <w:sz w:val="24"/>
          <w:lang w:eastAsia="en-US"/>
        </w:rPr>
        <w:t xml:space="preserve"> </w:t>
      </w:r>
      <w:r w:rsidR="009567D1" w:rsidRPr="00105F36">
        <w:rPr>
          <w:rStyle w:val="FontStyle169"/>
          <w:rFonts w:ascii="Times New Roman" w:hAnsi="Times New Roman" w:cs="Times New Roman"/>
          <w:b/>
          <w:sz w:val="24"/>
          <w:lang w:eastAsia="en-US"/>
        </w:rPr>
        <w:t>Составляющая</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(constituent):</w:t>
      </w:r>
      <w:r w:rsidR="009567D1" w:rsidRPr="00105F36">
        <w:rPr>
          <w:rStyle w:val="FontStyle169"/>
          <w:rFonts w:ascii="Times New Roman" w:hAnsi="Times New Roman" w:cs="Times New Roman"/>
          <w:sz w:val="24"/>
          <w:lang w:eastAsia="en-US"/>
        </w:rPr>
        <w:t xml:space="preserve"> </w:t>
      </w:r>
      <w:r w:rsidR="001428CB" w:rsidRPr="00105F36">
        <w:rPr>
          <w:rStyle w:val="FontStyle169"/>
          <w:rFonts w:ascii="Times New Roman" w:hAnsi="Times New Roman" w:cs="Times New Roman"/>
          <w:sz w:val="24"/>
          <w:lang w:eastAsia="en-US"/>
        </w:rPr>
        <w:t xml:space="preserve">Компонент </w:t>
      </w:r>
      <w:r w:rsidR="009567D1" w:rsidRPr="00105F36">
        <w:rPr>
          <w:rStyle w:val="FontStyle169"/>
          <w:rFonts w:ascii="Times New Roman" w:hAnsi="Times New Roman" w:cs="Times New Roman"/>
          <w:sz w:val="24"/>
          <w:lang w:eastAsia="en-US"/>
        </w:rPr>
        <w:t>(или соединение), обнаруженный в водородной топливной смеси.</w:t>
      </w:r>
    </w:p>
    <w:p w14:paraId="7CA41FC0" w14:textId="7C0DE902" w:rsidR="009567D1" w:rsidRDefault="00AA452D" w:rsidP="009567D1">
      <w:pPr>
        <w:widowControl/>
        <w:autoSpaceDE/>
        <w:autoSpaceDN/>
        <w:adjustRightInd/>
        <w:ind w:firstLine="567"/>
        <w:jc w:val="both"/>
        <w:rPr>
          <w:rStyle w:val="FontStyle169"/>
          <w:rFonts w:ascii="Times New Roman" w:hAnsi="Times New Roman" w:cs="Times New Roman"/>
          <w:sz w:val="24"/>
          <w:lang w:eastAsia="en-US"/>
        </w:rPr>
      </w:pPr>
      <w:r w:rsidRPr="00105F36">
        <w:rPr>
          <w:rStyle w:val="FontStyle169"/>
          <w:rFonts w:ascii="Times New Roman" w:hAnsi="Times New Roman" w:cs="Times New Roman"/>
          <w:b/>
          <w:sz w:val="24"/>
          <w:lang w:eastAsia="en-US"/>
        </w:rPr>
        <w:t>3.3.</w:t>
      </w:r>
      <w:r w:rsidR="008235DE">
        <w:rPr>
          <w:rStyle w:val="FontStyle169"/>
          <w:rFonts w:ascii="Times New Roman" w:hAnsi="Times New Roman" w:cs="Times New Roman"/>
          <w:b/>
          <w:sz w:val="24"/>
          <w:lang w:eastAsia="en-US"/>
        </w:rPr>
        <w:t xml:space="preserve"> Загрязнитель </w:t>
      </w:r>
      <w:r w:rsidR="008235DE" w:rsidRPr="008235DE">
        <w:rPr>
          <w:rStyle w:val="FontStyle169"/>
          <w:rFonts w:ascii="Times New Roman" w:hAnsi="Times New Roman" w:cs="Times New Roman"/>
          <w:sz w:val="24"/>
          <w:lang w:eastAsia="en-US"/>
        </w:rPr>
        <w:t>(contaminant):</w:t>
      </w:r>
      <w:r w:rsidR="009567D1" w:rsidRPr="00105F36">
        <w:rPr>
          <w:rStyle w:val="FontStyle169"/>
          <w:rFonts w:ascii="Times New Roman" w:hAnsi="Times New Roman" w:cs="Times New Roman"/>
          <w:sz w:val="24"/>
          <w:lang w:eastAsia="en-US"/>
        </w:rPr>
        <w:t xml:space="preserve"> </w:t>
      </w:r>
      <w:r w:rsidR="001428CB" w:rsidRPr="00105F36">
        <w:rPr>
          <w:rStyle w:val="FontStyle169"/>
          <w:rFonts w:ascii="Times New Roman" w:hAnsi="Times New Roman" w:cs="Times New Roman"/>
          <w:sz w:val="24"/>
          <w:lang w:eastAsia="en-US"/>
        </w:rPr>
        <w:t>Примесь</w:t>
      </w:r>
      <w:r w:rsidR="009567D1" w:rsidRPr="00105F36">
        <w:rPr>
          <w:rStyle w:val="FontStyle169"/>
          <w:rFonts w:ascii="Times New Roman" w:hAnsi="Times New Roman" w:cs="Times New Roman"/>
          <w:sz w:val="24"/>
          <w:lang w:eastAsia="en-US"/>
        </w:rPr>
        <w:t>, которая отрицательно влияет на компоненты системы топливных элементов</w:t>
      </w:r>
      <w:r w:rsidR="009567D1" w:rsidRPr="009567D1">
        <w:rPr>
          <w:rStyle w:val="FontStyle169"/>
          <w:rFonts w:ascii="Times New Roman" w:hAnsi="Times New Roman" w:cs="Times New Roman"/>
          <w:sz w:val="24"/>
          <w:lang w:eastAsia="en-US"/>
        </w:rPr>
        <w:t xml:space="preserve"> (3.8), энергетическ</w:t>
      </w:r>
      <w:r w:rsidR="009567D1">
        <w:rPr>
          <w:rStyle w:val="FontStyle169"/>
          <w:rFonts w:ascii="Times New Roman" w:hAnsi="Times New Roman" w:cs="Times New Roman"/>
          <w:sz w:val="24"/>
          <w:lang w:eastAsia="en-US"/>
        </w:rPr>
        <w:t>ой установки</w:t>
      </w:r>
      <w:r w:rsidR="009567D1" w:rsidRPr="009567D1">
        <w:rPr>
          <w:rStyle w:val="FontStyle169"/>
          <w:rFonts w:ascii="Times New Roman" w:hAnsi="Times New Roman" w:cs="Times New Roman"/>
          <w:sz w:val="24"/>
          <w:lang w:eastAsia="en-US"/>
        </w:rPr>
        <w:t xml:space="preserve"> с топливными элементами (3.9) или системы хранения водорода</w:t>
      </w:r>
      <w:r w:rsidR="009567D1">
        <w:rPr>
          <w:rStyle w:val="FontStyle169"/>
          <w:rFonts w:ascii="Times New Roman" w:hAnsi="Times New Roman" w:cs="Times New Roman"/>
          <w:sz w:val="24"/>
          <w:lang w:eastAsia="en-US"/>
        </w:rPr>
        <w:t>.</w:t>
      </w:r>
    </w:p>
    <w:p w14:paraId="25CF66BB" w14:textId="6C031E32" w:rsidR="009567D1" w:rsidRDefault="009567D1" w:rsidP="009567D1">
      <w:pPr>
        <w:widowControl/>
        <w:autoSpaceDE/>
        <w:autoSpaceDN/>
        <w:adjustRightInd/>
        <w:ind w:firstLine="567"/>
        <w:jc w:val="both"/>
        <w:rPr>
          <w:rFonts w:ascii="Times New Roman" w:hAnsi="Times New Roman" w:cs="Times New Roman"/>
          <w:shd w:val="clear" w:color="auto" w:fill="FFFFFF"/>
        </w:rPr>
      </w:pPr>
    </w:p>
    <w:p w14:paraId="42D4D1AA" w14:textId="554038F7" w:rsidR="00893016" w:rsidRPr="00893016" w:rsidRDefault="00893016" w:rsidP="00893016">
      <w:pPr>
        <w:pStyle w:val="12"/>
        <w:spacing w:line="240" w:lineRule="auto"/>
        <w:ind w:firstLine="567"/>
        <w:jc w:val="both"/>
        <w:rPr>
          <w:rFonts w:ascii="Times New Roman" w:hAnsi="Times New Roman" w:cs="Times New Roman"/>
          <w:color w:val="000000" w:themeColor="text1"/>
          <w:sz w:val="24"/>
          <w:szCs w:val="24"/>
        </w:rPr>
      </w:pPr>
      <w:r w:rsidRPr="00893016">
        <w:rPr>
          <w:rFonts w:ascii="Times New Roman" w:hAnsi="Times New Roman" w:cs="Times New Roman"/>
          <w:b/>
          <w:color w:val="000000" w:themeColor="text1"/>
          <w:sz w:val="24"/>
          <w:szCs w:val="24"/>
        </w:rPr>
        <w:lastRenderedPageBreak/>
        <w:t xml:space="preserve">3.1 </w:t>
      </w:r>
      <w:bookmarkStart w:id="26" w:name="bookmark112"/>
      <w:bookmarkEnd w:id="26"/>
      <w:r w:rsidR="008D00C7" w:rsidRPr="00893016">
        <w:rPr>
          <w:rFonts w:ascii="Times New Roman" w:hAnsi="Times New Roman" w:cs="Times New Roman"/>
          <w:b/>
          <w:color w:val="000000" w:themeColor="text1"/>
          <w:sz w:val="24"/>
          <w:szCs w:val="24"/>
        </w:rPr>
        <w:t>Д</w:t>
      </w:r>
      <w:r w:rsidRPr="00893016">
        <w:rPr>
          <w:rFonts w:ascii="Times New Roman" w:hAnsi="Times New Roman" w:cs="Times New Roman"/>
          <w:b/>
          <w:color w:val="000000" w:themeColor="text1"/>
          <w:sz w:val="24"/>
          <w:szCs w:val="24"/>
        </w:rPr>
        <w:t>оступная</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accessible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Зона, к которой при нормальных условиях работы, применимо одно из следующих положений:</w:t>
      </w:r>
    </w:p>
    <w:p w14:paraId="797C4F6E" w14:textId="30033BE8" w:rsidR="00893016" w:rsidRPr="00893016" w:rsidRDefault="00DB3052" w:rsidP="00DB3052">
      <w:pPr>
        <w:pStyle w:val="12"/>
        <w:tabs>
          <w:tab w:val="left" w:pos="724"/>
        </w:tabs>
        <w:spacing w:line="240" w:lineRule="auto"/>
        <w:ind w:firstLine="567"/>
        <w:jc w:val="both"/>
        <w:rPr>
          <w:rFonts w:ascii="Times New Roman" w:hAnsi="Times New Roman" w:cs="Times New Roman"/>
          <w:color w:val="000000" w:themeColor="text1"/>
          <w:sz w:val="24"/>
          <w:szCs w:val="24"/>
        </w:rPr>
      </w:pPr>
      <w:bookmarkStart w:id="27" w:name="bookmark113"/>
      <w:bookmarkEnd w:id="27"/>
      <w:r>
        <w:rPr>
          <w:rFonts w:ascii="Times New Roman" w:hAnsi="Times New Roman" w:cs="Times New Roman"/>
          <w:color w:val="000000" w:themeColor="text1"/>
          <w:sz w:val="24"/>
          <w:szCs w:val="24"/>
        </w:rPr>
        <w:t xml:space="preserve">а) </w:t>
      </w:r>
      <w:r w:rsidR="00893016" w:rsidRPr="00893016">
        <w:rPr>
          <w:rFonts w:ascii="Times New Roman" w:hAnsi="Times New Roman" w:cs="Times New Roman"/>
          <w:color w:val="000000" w:themeColor="text1"/>
          <w:sz w:val="24"/>
          <w:szCs w:val="24"/>
        </w:rPr>
        <w:t>доступ может быть получен без использования какого-либо инструмента;</w:t>
      </w:r>
    </w:p>
    <w:p w14:paraId="310025A6" w14:textId="46089051" w:rsidR="00893016" w:rsidRPr="00893016" w:rsidRDefault="00DB3052" w:rsidP="00DB3052">
      <w:pPr>
        <w:pStyle w:val="12"/>
        <w:tabs>
          <w:tab w:val="left" w:pos="724"/>
        </w:tabs>
        <w:spacing w:line="240" w:lineRule="auto"/>
        <w:ind w:firstLine="567"/>
        <w:jc w:val="both"/>
        <w:rPr>
          <w:rFonts w:ascii="Times New Roman" w:hAnsi="Times New Roman" w:cs="Times New Roman"/>
          <w:color w:val="000000" w:themeColor="text1"/>
          <w:sz w:val="24"/>
          <w:szCs w:val="24"/>
        </w:rPr>
      </w:pPr>
      <w:bookmarkStart w:id="28" w:name="bookmark114"/>
      <w:bookmarkEnd w:id="28"/>
      <w:r>
        <w:rPr>
          <w:rFonts w:ascii="Times New Roman" w:hAnsi="Times New Roman" w:cs="Times New Roman"/>
          <w:color w:val="000000" w:themeColor="text1"/>
          <w:sz w:val="24"/>
          <w:szCs w:val="24"/>
        </w:rPr>
        <w:t xml:space="preserve">б) </w:t>
      </w:r>
      <w:r w:rsidR="00893016" w:rsidRPr="00893016">
        <w:rPr>
          <w:rFonts w:ascii="Times New Roman" w:hAnsi="Times New Roman" w:cs="Times New Roman"/>
          <w:color w:val="000000" w:themeColor="text1"/>
          <w:sz w:val="24"/>
          <w:szCs w:val="24"/>
        </w:rPr>
        <w:t>предусмотрены специальные средства доступа для предоставления конечному пользователю;</w:t>
      </w:r>
    </w:p>
    <w:p w14:paraId="6DB1205A" w14:textId="7E6D240F" w:rsidR="00893016" w:rsidRDefault="00DB3052" w:rsidP="00DB3052">
      <w:pPr>
        <w:pStyle w:val="12"/>
        <w:tabs>
          <w:tab w:val="left" w:pos="706"/>
        </w:tabs>
        <w:spacing w:line="240" w:lineRule="auto"/>
        <w:ind w:firstLine="567"/>
        <w:jc w:val="both"/>
        <w:rPr>
          <w:rFonts w:ascii="Times New Roman" w:hAnsi="Times New Roman" w:cs="Times New Roman"/>
          <w:color w:val="000000" w:themeColor="text1"/>
          <w:sz w:val="24"/>
          <w:szCs w:val="24"/>
        </w:rPr>
      </w:pPr>
      <w:bookmarkStart w:id="29" w:name="bookmark115"/>
      <w:bookmarkEnd w:id="29"/>
      <w:r>
        <w:rPr>
          <w:rFonts w:ascii="Times New Roman" w:hAnsi="Times New Roman" w:cs="Times New Roman"/>
          <w:color w:val="000000" w:themeColor="text1"/>
          <w:sz w:val="24"/>
          <w:szCs w:val="24"/>
        </w:rPr>
        <w:t xml:space="preserve">в) </w:t>
      </w:r>
      <w:r w:rsidR="00893016" w:rsidRPr="00893016">
        <w:rPr>
          <w:rFonts w:ascii="Times New Roman" w:hAnsi="Times New Roman" w:cs="Times New Roman"/>
          <w:color w:val="000000" w:themeColor="text1"/>
          <w:sz w:val="24"/>
          <w:szCs w:val="24"/>
        </w:rPr>
        <w:t>конечный пользователь получает указание войти в данную зону независимо от того, необходимо использование какого-либо инструмента для получения доступа или нет.</w:t>
      </w:r>
    </w:p>
    <w:p w14:paraId="39F83EF5" w14:textId="77777777" w:rsidR="00893016" w:rsidRPr="00893016" w:rsidRDefault="00893016" w:rsidP="008D00C7">
      <w:pPr>
        <w:pStyle w:val="12"/>
        <w:tabs>
          <w:tab w:val="left" w:pos="706"/>
        </w:tabs>
        <w:spacing w:line="240" w:lineRule="auto"/>
        <w:ind w:left="567" w:firstLine="0"/>
        <w:jc w:val="both"/>
        <w:rPr>
          <w:rFonts w:ascii="Times New Roman" w:hAnsi="Times New Roman" w:cs="Times New Roman"/>
          <w:color w:val="000000" w:themeColor="text1"/>
          <w:sz w:val="24"/>
          <w:szCs w:val="24"/>
        </w:rPr>
      </w:pPr>
    </w:p>
    <w:p w14:paraId="61BA42AC" w14:textId="77777777" w:rsidR="008D00C7" w:rsidRDefault="00893016" w:rsidP="00893016">
      <w:pPr>
        <w:pStyle w:val="23"/>
        <w:spacing w:after="0" w:line="240" w:lineRule="auto"/>
        <w:ind w:firstLine="567"/>
        <w:jc w:val="both"/>
        <w:rPr>
          <w:rFonts w:ascii="Times New Roman" w:hAnsi="Times New Roman" w:cs="Times New Roman"/>
          <w:color w:val="000000" w:themeColor="text1"/>
          <w:sz w:val="20"/>
          <w:szCs w:val="24"/>
        </w:rPr>
      </w:pPr>
      <w:r w:rsidRPr="008D00C7">
        <w:rPr>
          <w:rFonts w:ascii="Times New Roman" w:hAnsi="Times New Roman" w:cs="Times New Roman"/>
          <w:color w:val="000000" w:themeColor="text1"/>
          <w:sz w:val="20"/>
          <w:szCs w:val="24"/>
        </w:rPr>
        <w:t>Примечани</w:t>
      </w:r>
      <w:r w:rsidR="008D00C7">
        <w:rPr>
          <w:rFonts w:ascii="Times New Roman" w:hAnsi="Times New Roman" w:cs="Times New Roman"/>
          <w:color w:val="000000" w:themeColor="text1"/>
          <w:sz w:val="20"/>
          <w:szCs w:val="24"/>
        </w:rPr>
        <w:t>я</w:t>
      </w:r>
    </w:p>
    <w:p w14:paraId="3F330EBD" w14:textId="6058C466" w:rsidR="00893016" w:rsidRPr="008D00C7" w:rsidRDefault="00893016" w:rsidP="00893016">
      <w:pPr>
        <w:pStyle w:val="23"/>
        <w:spacing w:after="0" w:line="240" w:lineRule="auto"/>
        <w:ind w:firstLine="567"/>
        <w:jc w:val="both"/>
        <w:rPr>
          <w:rFonts w:ascii="Times New Roman" w:hAnsi="Times New Roman" w:cs="Times New Roman"/>
          <w:color w:val="000000" w:themeColor="text1"/>
          <w:sz w:val="20"/>
          <w:szCs w:val="24"/>
        </w:rPr>
      </w:pPr>
      <w:r w:rsidRPr="008D00C7">
        <w:rPr>
          <w:rFonts w:ascii="Times New Roman" w:hAnsi="Times New Roman" w:cs="Times New Roman"/>
          <w:color w:val="000000" w:themeColor="text1"/>
          <w:sz w:val="20"/>
          <w:szCs w:val="24"/>
        </w:rPr>
        <w:t>1</w:t>
      </w:r>
      <w:r w:rsidR="008D00C7">
        <w:rPr>
          <w:rFonts w:ascii="Times New Roman" w:hAnsi="Times New Roman" w:cs="Times New Roman"/>
          <w:color w:val="000000" w:themeColor="text1"/>
          <w:sz w:val="20"/>
          <w:szCs w:val="24"/>
        </w:rPr>
        <w:tab/>
      </w:r>
      <w:r w:rsidRPr="008D00C7">
        <w:rPr>
          <w:rFonts w:ascii="Times New Roman" w:hAnsi="Times New Roman" w:cs="Times New Roman"/>
          <w:color w:val="000000" w:themeColor="text1"/>
          <w:sz w:val="20"/>
          <w:szCs w:val="24"/>
        </w:rPr>
        <w:t xml:space="preserve"> </w:t>
      </w:r>
      <w:bookmarkStart w:id="30" w:name="bookmark116"/>
      <w:bookmarkEnd w:id="30"/>
      <w:r w:rsidRPr="008D00C7">
        <w:rPr>
          <w:rFonts w:ascii="Times New Roman" w:hAnsi="Times New Roman" w:cs="Times New Roman"/>
          <w:color w:val="000000" w:themeColor="text1"/>
          <w:sz w:val="20"/>
          <w:szCs w:val="24"/>
        </w:rPr>
        <w:t>Термины «доступ» и «доступный», если не указано иным образом, относятся к зоне доступа конечного пользователя, как определено выше.</w:t>
      </w:r>
    </w:p>
    <w:p w14:paraId="24C92DD2" w14:textId="72AD3717" w:rsidR="00893016" w:rsidRPr="008D00C7" w:rsidRDefault="00893016" w:rsidP="00893016">
      <w:pPr>
        <w:pStyle w:val="23"/>
        <w:tabs>
          <w:tab w:val="left" w:pos="654"/>
        </w:tabs>
        <w:spacing w:after="0" w:line="240" w:lineRule="auto"/>
        <w:ind w:firstLine="567"/>
        <w:jc w:val="both"/>
        <w:rPr>
          <w:rFonts w:ascii="Times New Roman" w:hAnsi="Times New Roman" w:cs="Times New Roman"/>
          <w:color w:val="000000" w:themeColor="text1"/>
          <w:sz w:val="20"/>
          <w:szCs w:val="24"/>
        </w:rPr>
      </w:pPr>
      <w:bookmarkStart w:id="31" w:name="bookmark117"/>
      <w:bookmarkEnd w:id="31"/>
      <w:r w:rsidRPr="008D00C7">
        <w:rPr>
          <w:rFonts w:ascii="Times New Roman" w:hAnsi="Times New Roman" w:cs="Times New Roman"/>
          <w:color w:val="000000" w:themeColor="text1"/>
          <w:sz w:val="20"/>
          <w:szCs w:val="24"/>
        </w:rPr>
        <w:t>2</w:t>
      </w:r>
      <w:r w:rsidR="008D00C7">
        <w:rPr>
          <w:rFonts w:ascii="Times New Roman" w:hAnsi="Times New Roman" w:cs="Times New Roman"/>
          <w:color w:val="000000" w:themeColor="text1"/>
          <w:sz w:val="20"/>
          <w:szCs w:val="24"/>
        </w:rPr>
        <w:tab/>
        <w:t xml:space="preserve"> </w:t>
      </w:r>
      <w:r w:rsidRPr="008D00C7">
        <w:rPr>
          <w:rFonts w:ascii="Times New Roman" w:hAnsi="Times New Roman" w:cs="Times New Roman"/>
          <w:color w:val="000000" w:themeColor="text1"/>
          <w:sz w:val="20"/>
          <w:szCs w:val="24"/>
        </w:rPr>
        <w:t>Только обслуживающий персонал допускается в недоступные эоны. Для обслуживающего персонала, име</w:t>
      </w:r>
      <w:r w:rsidRPr="008D00C7">
        <w:rPr>
          <w:rFonts w:ascii="Times New Roman" w:hAnsi="Times New Roman" w:cs="Times New Roman"/>
          <w:color w:val="000000" w:themeColor="text1"/>
          <w:sz w:val="20"/>
          <w:szCs w:val="24"/>
        </w:rPr>
        <w:softHyphen/>
        <w:t>ющего допуск в недоступные зоны, могут потребоваться соответствующие индивидуальные средства защиты, как указано в руководстве по эксплуатации.</w:t>
      </w:r>
      <w:bookmarkStart w:id="32" w:name="bookmark118"/>
      <w:bookmarkEnd w:id="32"/>
    </w:p>
    <w:p w14:paraId="1E1454FF" w14:textId="77777777" w:rsidR="00893016" w:rsidRPr="00893016" w:rsidRDefault="00893016" w:rsidP="00893016">
      <w:pPr>
        <w:pStyle w:val="23"/>
        <w:tabs>
          <w:tab w:val="left" w:pos="654"/>
        </w:tabs>
        <w:spacing w:after="0" w:line="240" w:lineRule="auto"/>
        <w:ind w:firstLine="567"/>
        <w:jc w:val="both"/>
        <w:rPr>
          <w:rFonts w:ascii="Times New Roman" w:hAnsi="Times New Roman" w:cs="Times New Roman"/>
          <w:color w:val="000000" w:themeColor="text1"/>
          <w:sz w:val="24"/>
          <w:szCs w:val="24"/>
        </w:rPr>
      </w:pPr>
    </w:p>
    <w:p w14:paraId="0788198E" w14:textId="3ECF97E4" w:rsidR="00893016" w:rsidRPr="00893016" w:rsidRDefault="00893016" w:rsidP="00893016">
      <w:pPr>
        <w:pStyle w:val="23"/>
        <w:tabs>
          <w:tab w:val="left" w:pos="654"/>
        </w:tabs>
        <w:spacing w:after="0" w:line="240" w:lineRule="auto"/>
        <w:ind w:firstLine="567"/>
        <w:jc w:val="both"/>
        <w:rPr>
          <w:rFonts w:ascii="Times New Roman" w:hAnsi="Times New Roman" w:cs="Times New Roman"/>
          <w:color w:val="000000" w:themeColor="text1"/>
          <w:sz w:val="24"/>
          <w:szCs w:val="24"/>
        </w:rPr>
      </w:pPr>
      <w:r w:rsidRPr="00893016">
        <w:rPr>
          <w:rFonts w:ascii="Times New Roman" w:hAnsi="Times New Roman" w:cs="Times New Roman"/>
          <w:b/>
          <w:color w:val="000000" w:themeColor="text1"/>
          <w:sz w:val="24"/>
          <w:szCs w:val="24"/>
        </w:rPr>
        <w:t xml:space="preserve">3.2 </w:t>
      </w:r>
      <w:r w:rsidR="008D00C7" w:rsidRPr="00893016">
        <w:rPr>
          <w:rFonts w:ascii="Times New Roman" w:hAnsi="Times New Roman" w:cs="Times New Roman"/>
          <w:b/>
          <w:color w:val="000000" w:themeColor="text1"/>
          <w:sz w:val="24"/>
          <w:szCs w:val="24"/>
        </w:rPr>
        <w:t xml:space="preserve">Каталитический </w:t>
      </w:r>
      <w:r w:rsidRPr="00893016">
        <w:rPr>
          <w:rFonts w:ascii="Times New Roman" w:hAnsi="Times New Roman" w:cs="Times New Roman"/>
          <w:b/>
          <w:color w:val="000000" w:themeColor="text1"/>
          <w:sz w:val="24"/>
          <w:szCs w:val="24"/>
        </w:rPr>
        <w:t>реактор анодных газов</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anode exhaust catalytic reactor</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Каталитический реактор, который окисляет водородосодержащий газ, используемый в водородных энергоустановках на топливных элементах.</w:t>
      </w:r>
    </w:p>
    <w:p w14:paraId="0CFCE75C" w14:textId="5B58CA8C" w:rsidR="00893016" w:rsidRDefault="00893016" w:rsidP="00893016">
      <w:pPr>
        <w:pStyle w:val="12"/>
        <w:tabs>
          <w:tab w:val="left" w:pos="783"/>
        </w:tabs>
        <w:spacing w:line="240" w:lineRule="auto"/>
        <w:ind w:firstLine="567"/>
        <w:jc w:val="both"/>
        <w:rPr>
          <w:rFonts w:ascii="Times New Roman" w:hAnsi="Times New Roman" w:cs="Times New Roman"/>
          <w:color w:val="000000" w:themeColor="text1"/>
          <w:sz w:val="24"/>
          <w:szCs w:val="24"/>
        </w:rPr>
      </w:pPr>
      <w:bookmarkStart w:id="33" w:name="bookmark119"/>
      <w:bookmarkEnd w:id="33"/>
      <w:r w:rsidRPr="00893016">
        <w:rPr>
          <w:rFonts w:ascii="Times New Roman" w:hAnsi="Times New Roman" w:cs="Times New Roman"/>
          <w:b/>
          <w:color w:val="000000" w:themeColor="text1"/>
          <w:sz w:val="24"/>
          <w:szCs w:val="24"/>
        </w:rPr>
        <w:t xml:space="preserve">3.3 </w:t>
      </w:r>
      <w:r w:rsidR="008D00C7" w:rsidRPr="00893016">
        <w:rPr>
          <w:rFonts w:ascii="Times New Roman" w:hAnsi="Times New Roman" w:cs="Times New Roman"/>
          <w:b/>
          <w:color w:val="000000" w:themeColor="text1"/>
          <w:sz w:val="24"/>
          <w:szCs w:val="24"/>
        </w:rPr>
        <w:t xml:space="preserve">Автоматическая </w:t>
      </w:r>
      <w:r w:rsidRPr="00893016">
        <w:rPr>
          <w:rFonts w:ascii="Times New Roman" w:hAnsi="Times New Roman" w:cs="Times New Roman"/>
          <w:b/>
          <w:color w:val="000000" w:themeColor="text1"/>
          <w:sz w:val="24"/>
          <w:szCs w:val="24"/>
        </w:rPr>
        <w:t>система управления горелкой</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automatic burner control system</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Система, которая контролирует работу топливных горелок, эта система содержит программный блок, датчик пламени/окисления и может включать в свой состав источник воспламенения и/или запальное устройство.</w:t>
      </w:r>
    </w:p>
    <w:p w14:paraId="682FA24B" w14:textId="77777777" w:rsidR="00893016" w:rsidRPr="00893016" w:rsidRDefault="00893016" w:rsidP="00893016">
      <w:pPr>
        <w:pStyle w:val="12"/>
        <w:tabs>
          <w:tab w:val="left" w:pos="783"/>
        </w:tabs>
        <w:spacing w:line="240" w:lineRule="auto"/>
        <w:ind w:firstLine="567"/>
        <w:jc w:val="both"/>
        <w:rPr>
          <w:rFonts w:ascii="Times New Roman" w:hAnsi="Times New Roman" w:cs="Times New Roman"/>
          <w:color w:val="000000" w:themeColor="text1"/>
          <w:sz w:val="24"/>
          <w:szCs w:val="24"/>
        </w:rPr>
      </w:pPr>
    </w:p>
    <w:p w14:paraId="5D446353" w14:textId="0D93301F" w:rsidR="00893016" w:rsidRPr="008D00C7" w:rsidRDefault="008D00C7" w:rsidP="00893016">
      <w:pPr>
        <w:pStyle w:val="12"/>
        <w:tabs>
          <w:tab w:val="left" w:pos="783"/>
        </w:tabs>
        <w:spacing w:line="240" w:lineRule="auto"/>
        <w:ind w:firstLine="567"/>
        <w:jc w:val="both"/>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t>Примечание</w:t>
      </w:r>
      <w:r w:rsidR="00585055">
        <w:rPr>
          <w:rFonts w:ascii="Times New Roman" w:hAnsi="Times New Roman" w:cs="Times New Roman"/>
          <w:color w:val="000000" w:themeColor="text1"/>
          <w:sz w:val="20"/>
          <w:szCs w:val="24"/>
        </w:rPr>
        <w:t xml:space="preserve"> –</w:t>
      </w:r>
      <w:r w:rsidR="00893016" w:rsidRPr="008D00C7">
        <w:rPr>
          <w:rFonts w:ascii="Times New Roman" w:hAnsi="Times New Roman" w:cs="Times New Roman"/>
          <w:color w:val="000000" w:themeColor="text1"/>
          <w:sz w:val="20"/>
          <w:szCs w:val="24"/>
        </w:rPr>
        <w:t xml:space="preserve"> Различные функции системы могут выполняться в одном или нескольких корпусах.</w:t>
      </w:r>
    </w:p>
    <w:p w14:paraId="557DC272" w14:textId="77777777" w:rsidR="00893016" w:rsidRPr="00893016" w:rsidRDefault="00893016" w:rsidP="00893016">
      <w:pPr>
        <w:pStyle w:val="12"/>
        <w:tabs>
          <w:tab w:val="left" w:pos="783"/>
        </w:tabs>
        <w:spacing w:line="240" w:lineRule="auto"/>
        <w:ind w:firstLine="567"/>
        <w:jc w:val="both"/>
        <w:rPr>
          <w:rFonts w:ascii="Times New Roman" w:hAnsi="Times New Roman" w:cs="Times New Roman"/>
          <w:color w:val="000000" w:themeColor="text1"/>
          <w:sz w:val="24"/>
          <w:szCs w:val="24"/>
        </w:rPr>
      </w:pPr>
    </w:p>
    <w:p w14:paraId="4D11B321" w14:textId="167C312E" w:rsidR="00893016" w:rsidRPr="00893016" w:rsidRDefault="00893016" w:rsidP="00893016">
      <w:pPr>
        <w:pStyle w:val="12"/>
        <w:tabs>
          <w:tab w:val="left" w:pos="783"/>
        </w:tabs>
        <w:spacing w:line="240" w:lineRule="auto"/>
        <w:ind w:firstLine="567"/>
        <w:jc w:val="both"/>
        <w:rPr>
          <w:rFonts w:ascii="Times New Roman" w:hAnsi="Times New Roman" w:cs="Times New Roman"/>
          <w:color w:val="000000" w:themeColor="text1"/>
          <w:sz w:val="24"/>
          <w:szCs w:val="24"/>
        </w:rPr>
      </w:pPr>
      <w:r w:rsidRPr="00893016">
        <w:rPr>
          <w:rFonts w:ascii="Times New Roman" w:hAnsi="Times New Roman" w:cs="Times New Roman"/>
          <w:b/>
          <w:color w:val="000000" w:themeColor="text1"/>
          <w:sz w:val="24"/>
          <w:szCs w:val="24"/>
        </w:rPr>
        <w:t xml:space="preserve">3.4 </w:t>
      </w:r>
      <w:bookmarkStart w:id="34" w:name="bookmark120"/>
      <w:bookmarkEnd w:id="34"/>
      <w:r w:rsidR="008D00C7" w:rsidRPr="00893016">
        <w:rPr>
          <w:rFonts w:ascii="Times New Roman" w:hAnsi="Times New Roman" w:cs="Times New Roman"/>
          <w:b/>
          <w:color w:val="000000" w:themeColor="text1"/>
          <w:sz w:val="24"/>
          <w:szCs w:val="24"/>
        </w:rPr>
        <w:t xml:space="preserve">Отверстие </w:t>
      </w:r>
      <w:r w:rsidRPr="00893016">
        <w:rPr>
          <w:rFonts w:ascii="Times New Roman" w:hAnsi="Times New Roman" w:cs="Times New Roman"/>
          <w:b/>
          <w:color w:val="000000" w:themeColor="text1"/>
          <w:sz w:val="24"/>
          <w:szCs w:val="24"/>
        </w:rPr>
        <w:t>горелки</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burner port</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Любое отверстие в головке горелки, через которое подается газ или газовоздушная смесь для воспламенения.</w:t>
      </w:r>
    </w:p>
    <w:p w14:paraId="366759F7" w14:textId="18958EDD" w:rsidR="00893016" w:rsidRDefault="00893016" w:rsidP="00893016">
      <w:pPr>
        <w:pStyle w:val="12"/>
        <w:tabs>
          <w:tab w:val="left" w:pos="801"/>
        </w:tabs>
        <w:spacing w:line="240" w:lineRule="auto"/>
        <w:ind w:firstLine="567"/>
        <w:jc w:val="both"/>
        <w:rPr>
          <w:rFonts w:ascii="Times New Roman" w:hAnsi="Times New Roman" w:cs="Times New Roman"/>
          <w:color w:val="000000" w:themeColor="text1"/>
          <w:sz w:val="24"/>
          <w:szCs w:val="24"/>
        </w:rPr>
      </w:pPr>
      <w:bookmarkStart w:id="35" w:name="bookmark121"/>
      <w:bookmarkEnd w:id="35"/>
      <w:r w:rsidRPr="00893016">
        <w:rPr>
          <w:rFonts w:ascii="Times New Roman" w:hAnsi="Times New Roman" w:cs="Times New Roman"/>
          <w:b/>
          <w:color w:val="000000" w:themeColor="text1"/>
          <w:sz w:val="24"/>
          <w:szCs w:val="24"/>
        </w:rPr>
        <w:t xml:space="preserve">3.5 </w:t>
      </w:r>
      <w:r w:rsidR="008D00C7" w:rsidRPr="00893016">
        <w:rPr>
          <w:rFonts w:ascii="Times New Roman" w:hAnsi="Times New Roman" w:cs="Times New Roman"/>
          <w:b/>
          <w:color w:val="000000" w:themeColor="text1"/>
          <w:sz w:val="24"/>
          <w:szCs w:val="24"/>
        </w:rPr>
        <w:t xml:space="preserve">Горючие </w:t>
      </w:r>
      <w:r w:rsidRPr="00893016">
        <w:rPr>
          <w:rFonts w:ascii="Times New Roman" w:hAnsi="Times New Roman" w:cs="Times New Roman"/>
          <w:b/>
          <w:color w:val="000000" w:themeColor="text1"/>
          <w:sz w:val="24"/>
          <w:szCs w:val="24"/>
        </w:rPr>
        <w:t>материалы</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combustible material</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Материалы, способные гореть.</w:t>
      </w:r>
    </w:p>
    <w:p w14:paraId="453F18BD" w14:textId="77777777" w:rsidR="00893016" w:rsidRPr="00893016" w:rsidRDefault="00893016" w:rsidP="00893016">
      <w:pPr>
        <w:pStyle w:val="12"/>
        <w:tabs>
          <w:tab w:val="left" w:pos="801"/>
        </w:tabs>
        <w:spacing w:line="240" w:lineRule="auto"/>
        <w:ind w:firstLine="567"/>
        <w:jc w:val="both"/>
        <w:rPr>
          <w:rFonts w:ascii="Times New Roman" w:hAnsi="Times New Roman" w:cs="Times New Roman"/>
          <w:color w:val="000000" w:themeColor="text1"/>
          <w:sz w:val="24"/>
          <w:szCs w:val="24"/>
        </w:rPr>
      </w:pPr>
    </w:p>
    <w:p w14:paraId="605E2DEB" w14:textId="77777777" w:rsidR="008D00C7" w:rsidRPr="008D00C7" w:rsidRDefault="00893016" w:rsidP="00893016">
      <w:pPr>
        <w:pStyle w:val="23"/>
        <w:spacing w:after="0" w:line="240" w:lineRule="auto"/>
        <w:ind w:firstLine="567"/>
        <w:jc w:val="both"/>
        <w:rPr>
          <w:rFonts w:ascii="Times New Roman" w:hAnsi="Times New Roman" w:cs="Times New Roman"/>
          <w:color w:val="000000" w:themeColor="text1"/>
          <w:sz w:val="20"/>
          <w:szCs w:val="24"/>
        </w:rPr>
      </w:pPr>
      <w:r w:rsidRPr="008D00C7">
        <w:rPr>
          <w:rFonts w:ascii="Times New Roman" w:hAnsi="Times New Roman" w:cs="Times New Roman"/>
          <w:color w:val="000000" w:themeColor="text1"/>
          <w:sz w:val="20"/>
          <w:szCs w:val="24"/>
        </w:rPr>
        <w:t>Примечани</w:t>
      </w:r>
      <w:r w:rsidR="008D00C7" w:rsidRPr="008D00C7">
        <w:rPr>
          <w:rFonts w:ascii="Times New Roman" w:hAnsi="Times New Roman" w:cs="Times New Roman"/>
          <w:color w:val="000000" w:themeColor="text1"/>
          <w:sz w:val="20"/>
          <w:szCs w:val="24"/>
        </w:rPr>
        <w:t>я</w:t>
      </w:r>
    </w:p>
    <w:p w14:paraId="35F31BA4" w14:textId="79632093" w:rsidR="00893016" w:rsidRPr="008D00C7" w:rsidRDefault="00893016" w:rsidP="00893016">
      <w:pPr>
        <w:pStyle w:val="23"/>
        <w:spacing w:after="0" w:line="240" w:lineRule="auto"/>
        <w:ind w:firstLine="567"/>
        <w:jc w:val="both"/>
        <w:rPr>
          <w:rFonts w:ascii="Times New Roman" w:hAnsi="Times New Roman" w:cs="Times New Roman"/>
          <w:color w:val="000000" w:themeColor="text1"/>
          <w:sz w:val="20"/>
          <w:szCs w:val="24"/>
        </w:rPr>
      </w:pPr>
      <w:r w:rsidRPr="008D00C7">
        <w:rPr>
          <w:rFonts w:ascii="Times New Roman" w:hAnsi="Times New Roman" w:cs="Times New Roman"/>
          <w:color w:val="000000" w:themeColor="text1"/>
          <w:sz w:val="20"/>
          <w:szCs w:val="24"/>
        </w:rPr>
        <w:t>1</w:t>
      </w:r>
      <w:r w:rsidR="008D00C7" w:rsidRPr="008D00C7">
        <w:rPr>
          <w:rFonts w:ascii="Times New Roman" w:hAnsi="Times New Roman" w:cs="Times New Roman"/>
          <w:color w:val="000000" w:themeColor="text1"/>
          <w:sz w:val="20"/>
          <w:szCs w:val="24"/>
        </w:rPr>
        <w:tab/>
      </w:r>
      <w:r w:rsidRPr="008D00C7">
        <w:rPr>
          <w:rFonts w:ascii="Times New Roman" w:hAnsi="Times New Roman" w:cs="Times New Roman"/>
          <w:color w:val="000000" w:themeColor="text1"/>
          <w:sz w:val="20"/>
          <w:szCs w:val="24"/>
        </w:rPr>
        <w:t xml:space="preserve"> </w:t>
      </w:r>
      <w:bookmarkStart w:id="36" w:name="bookmark122"/>
      <w:bookmarkEnd w:id="36"/>
      <w:r w:rsidRPr="008D00C7">
        <w:rPr>
          <w:rFonts w:ascii="Times New Roman" w:hAnsi="Times New Roman" w:cs="Times New Roman"/>
          <w:color w:val="000000" w:themeColor="text1"/>
          <w:sz w:val="20"/>
          <w:szCs w:val="24"/>
        </w:rPr>
        <w:t>Материалы должны считаться горючими, даже если они прошли обработку для повышения огнестойкости с нанесением огнеу</w:t>
      </w:r>
      <w:r w:rsidR="008D00C7">
        <w:rPr>
          <w:rFonts w:ascii="Times New Roman" w:hAnsi="Times New Roman" w:cs="Times New Roman"/>
          <w:color w:val="000000" w:themeColor="text1"/>
          <w:sz w:val="20"/>
          <w:szCs w:val="24"/>
        </w:rPr>
        <w:t>порного вещества или штукатурки.</w:t>
      </w:r>
    </w:p>
    <w:p w14:paraId="4A784449" w14:textId="68F7F05E" w:rsidR="00893016" w:rsidRPr="008D00C7" w:rsidRDefault="00893016" w:rsidP="00893016">
      <w:pPr>
        <w:pStyle w:val="23"/>
        <w:tabs>
          <w:tab w:val="left" w:pos="654"/>
        </w:tabs>
        <w:spacing w:after="0" w:line="240" w:lineRule="auto"/>
        <w:ind w:firstLine="567"/>
        <w:jc w:val="both"/>
        <w:rPr>
          <w:rFonts w:ascii="Times New Roman" w:hAnsi="Times New Roman" w:cs="Times New Roman"/>
          <w:color w:val="000000" w:themeColor="text1"/>
          <w:sz w:val="20"/>
          <w:szCs w:val="24"/>
        </w:rPr>
      </w:pPr>
      <w:bookmarkStart w:id="37" w:name="bookmark123"/>
      <w:bookmarkEnd w:id="37"/>
      <w:r w:rsidRPr="008D00C7">
        <w:rPr>
          <w:rFonts w:ascii="Times New Roman" w:hAnsi="Times New Roman" w:cs="Times New Roman"/>
          <w:color w:val="000000" w:themeColor="text1"/>
          <w:sz w:val="20"/>
          <w:szCs w:val="24"/>
        </w:rPr>
        <w:t>2</w:t>
      </w:r>
      <w:r w:rsidR="008D00C7" w:rsidRPr="008D00C7">
        <w:rPr>
          <w:rFonts w:ascii="Times New Roman" w:hAnsi="Times New Roman" w:cs="Times New Roman"/>
          <w:color w:val="000000" w:themeColor="text1"/>
          <w:sz w:val="20"/>
          <w:szCs w:val="24"/>
        </w:rPr>
        <w:tab/>
      </w:r>
      <w:r w:rsidRPr="008D00C7">
        <w:rPr>
          <w:rFonts w:ascii="Times New Roman" w:hAnsi="Times New Roman" w:cs="Times New Roman"/>
          <w:color w:val="000000" w:themeColor="text1"/>
          <w:sz w:val="20"/>
          <w:szCs w:val="24"/>
        </w:rPr>
        <w:t xml:space="preserve"> Что касается материалов, примыкающих или контактирующих с теплопроизводящим оборудованием, выпускными соединителями, выхлопными трубами, трубопроводами пара и горячей воды, а также воздуховодами теплого воздуха, горючими считаются материалы, изготовленные или имеющие облицовку из дерева, прессованной бумаги, растительных волокон и других материалов, которые могут воспламеняться и гореть.</w:t>
      </w:r>
    </w:p>
    <w:p w14:paraId="38C0BB04" w14:textId="77777777" w:rsidR="00893016" w:rsidRPr="00893016" w:rsidRDefault="00893016" w:rsidP="00893016">
      <w:pPr>
        <w:pStyle w:val="23"/>
        <w:tabs>
          <w:tab w:val="left" w:pos="654"/>
        </w:tabs>
        <w:spacing w:after="0" w:line="240" w:lineRule="auto"/>
        <w:ind w:firstLine="567"/>
        <w:jc w:val="both"/>
        <w:rPr>
          <w:rFonts w:ascii="Times New Roman" w:hAnsi="Times New Roman" w:cs="Times New Roman"/>
          <w:color w:val="000000" w:themeColor="text1"/>
          <w:sz w:val="24"/>
          <w:szCs w:val="24"/>
        </w:rPr>
      </w:pPr>
    </w:p>
    <w:p w14:paraId="788D6A67" w14:textId="6CF7C735" w:rsidR="00893016" w:rsidRPr="00893016" w:rsidRDefault="00893016" w:rsidP="00893016">
      <w:pPr>
        <w:pStyle w:val="12"/>
        <w:tabs>
          <w:tab w:val="left" w:pos="788"/>
        </w:tabs>
        <w:spacing w:line="240" w:lineRule="auto"/>
        <w:ind w:firstLine="567"/>
        <w:jc w:val="both"/>
        <w:rPr>
          <w:rFonts w:ascii="Times New Roman" w:hAnsi="Times New Roman" w:cs="Times New Roman"/>
          <w:color w:val="000000" w:themeColor="text1"/>
          <w:sz w:val="24"/>
          <w:szCs w:val="24"/>
        </w:rPr>
      </w:pPr>
      <w:bookmarkStart w:id="38" w:name="bookmark124"/>
      <w:bookmarkEnd w:id="38"/>
      <w:r w:rsidRPr="00893016">
        <w:rPr>
          <w:rFonts w:ascii="Times New Roman" w:hAnsi="Times New Roman" w:cs="Times New Roman"/>
          <w:b/>
          <w:color w:val="000000" w:themeColor="text1"/>
          <w:sz w:val="24"/>
          <w:szCs w:val="24"/>
        </w:rPr>
        <w:t xml:space="preserve">3.6 </w:t>
      </w:r>
      <w:r w:rsidR="008D00C7" w:rsidRPr="00893016">
        <w:rPr>
          <w:rFonts w:ascii="Times New Roman" w:hAnsi="Times New Roman" w:cs="Times New Roman"/>
          <w:b/>
          <w:color w:val="000000" w:themeColor="text1"/>
          <w:sz w:val="24"/>
          <w:szCs w:val="24"/>
        </w:rPr>
        <w:t xml:space="preserve">Расчетное </w:t>
      </w:r>
      <w:r w:rsidRPr="00893016">
        <w:rPr>
          <w:rFonts w:ascii="Times New Roman" w:hAnsi="Times New Roman" w:cs="Times New Roman"/>
          <w:b/>
          <w:color w:val="000000" w:themeColor="text1"/>
          <w:sz w:val="24"/>
          <w:szCs w:val="24"/>
        </w:rPr>
        <w:t>давление</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design pressure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Наивысшее давление, которое может возникать в любом из рабочих режимов, включая установившиеся и переходные режимы.</w:t>
      </w:r>
    </w:p>
    <w:p w14:paraId="4FA51BCD" w14:textId="306E2BB9" w:rsidR="00893016" w:rsidRPr="00893016" w:rsidRDefault="00893016" w:rsidP="00893016">
      <w:pPr>
        <w:pStyle w:val="12"/>
        <w:tabs>
          <w:tab w:val="left" w:pos="793"/>
        </w:tabs>
        <w:spacing w:line="240" w:lineRule="auto"/>
        <w:ind w:firstLine="567"/>
        <w:jc w:val="both"/>
        <w:rPr>
          <w:rFonts w:ascii="Times New Roman" w:hAnsi="Times New Roman" w:cs="Times New Roman"/>
          <w:color w:val="000000" w:themeColor="text1"/>
          <w:sz w:val="24"/>
          <w:szCs w:val="24"/>
        </w:rPr>
      </w:pPr>
      <w:bookmarkStart w:id="39" w:name="bookmark125"/>
      <w:bookmarkEnd w:id="39"/>
      <w:r w:rsidRPr="00893016">
        <w:rPr>
          <w:rFonts w:ascii="Times New Roman" w:hAnsi="Times New Roman" w:cs="Times New Roman"/>
          <w:b/>
          <w:color w:val="000000" w:themeColor="text1"/>
          <w:sz w:val="24"/>
          <w:szCs w:val="24"/>
        </w:rPr>
        <w:t xml:space="preserve">3.7 </w:t>
      </w:r>
      <w:r w:rsidR="008D00C7" w:rsidRPr="00893016">
        <w:rPr>
          <w:rFonts w:ascii="Times New Roman" w:hAnsi="Times New Roman" w:cs="Times New Roman"/>
          <w:b/>
          <w:color w:val="000000" w:themeColor="text1"/>
          <w:sz w:val="24"/>
          <w:szCs w:val="24"/>
        </w:rPr>
        <w:t xml:space="preserve">Сбрасываемые </w:t>
      </w:r>
      <w:r w:rsidRPr="00893016">
        <w:rPr>
          <w:rFonts w:ascii="Times New Roman" w:hAnsi="Times New Roman" w:cs="Times New Roman"/>
          <w:b/>
          <w:color w:val="000000" w:themeColor="text1"/>
          <w:sz w:val="24"/>
          <w:szCs w:val="24"/>
        </w:rPr>
        <w:t>газы</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effluent</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Продукты сгорания плюс избыточный воздух, которые выводятся из газоиспользующего оборудования.</w:t>
      </w:r>
    </w:p>
    <w:p w14:paraId="0432AB5A" w14:textId="11084CB6" w:rsidR="00893016" w:rsidRPr="00893016" w:rsidRDefault="00893016" w:rsidP="00893016">
      <w:pPr>
        <w:pStyle w:val="12"/>
        <w:tabs>
          <w:tab w:val="left" w:pos="809"/>
        </w:tabs>
        <w:spacing w:line="240" w:lineRule="auto"/>
        <w:ind w:firstLine="567"/>
        <w:jc w:val="both"/>
        <w:rPr>
          <w:rFonts w:ascii="Times New Roman" w:hAnsi="Times New Roman" w:cs="Times New Roman"/>
          <w:color w:val="000000" w:themeColor="text1"/>
          <w:sz w:val="24"/>
          <w:szCs w:val="24"/>
        </w:rPr>
      </w:pPr>
      <w:bookmarkStart w:id="40" w:name="bookmark126"/>
      <w:bookmarkEnd w:id="40"/>
      <w:r w:rsidRPr="00893016">
        <w:rPr>
          <w:rFonts w:ascii="Times New Roman" w:hAnsi="Times New Roman" w:cs="Times New Roman"/>
          <w:b/>
          <w:color w:val="000000" w:themeColor="text1"/>
          <w:sz w:val="24"/>
          <w:szCs w:val="24"/>
        </w:rPr>
        <w:t xml:space="preserve">3.8 </w:t>
      </w:r>
      <w:r w:rsidR="008D00C7" w:rsidRPr="00893016">
        <w:rPr>
          <w:rFonts w:ascii="Times New Roman" w:hAnsi="Times New Roman" w:cs="Times New Roman"/>
          <w:b/>
          <w:color w:val="000000" w:themeColor="text1"/>
          <w:sz w:val="24"/>
          <w:szCs w:val="24"/>
        </w:rPr>
        <w:t xml:space="preserve">Электромагнитное </w:t>
      </w:r>
      <w:r w:rsidRPr="00893016">
        <w:rPr>
          <w:rFonts w:ascii="Times New Roman" w:hAnsi="Times New Roman" w:cs="Times New Roman"/>
          <w:b/>
          <w:color w:val="000000" w:themeColor="text1"/>
          <w:sz w:val="24"/>
          <w:szCs w:val="24"/>
        </w:rPr>
        <w:t>возмущение</w:t>
      </w:r>
      <w:r>
        <w:rPr>
          <w:rFonts w:ascii="Times New Roman" w:hAnsi="Times New Roman" w:cs="Times New Roman"/>
          <w:color w:val="000000" w:themeColor="text1"/>
          <w:sz w:val="24"/>
          <w:szCs w:val="24"/>
        </w:rPr>
        <w:t xml:space="preserve"> </w:t>
      </w:r>
      <w:r w:rsidR="008D00C7">
        <w:rPr>
          <w:rFonts w:ascii="Times New Roman" w:hAnsi="Times New Roman" w:cs="Times New Roman"/>
          <w:color w:val="000000" w:themeColor="text1"/>
          <w:sz w:val="24"/>
          <w:szCs w:val="24"/>
        </w:rPr>
        <w:t>(ЭМВ)</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electromagnetic disturbance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Любое электромагнитное явление, которое может ухудшить рабочие характеристики устройства, оборудования или системы, либо неблагоприятно влияет на живую материю или инертные материалы.</w:t>
      </w:r>
    </w:p>
    <w:p w14:paraId="1DD292C6" w14:textId="55352E8B" w:rsidR="00893016" w:rsidRPr="00893016" w:rsidRDefault="00893016" w:rsidP="00893016">
      <w:pPr>
        <w:pStyle w:val="12"/>
        <w:tabs>
          <w:tab w:val="left" w:pos="788"/>
        </w:tabs>
        <w:spacing w:line="240" w:lineRule="auto"/>
        <w:ind w:firstLine="567"/>
        <w:jc w:val="both"/>
        <w:rPr>
          <w:rFonts w:ascii="Times New Roman" w:hAnsi="Times New Roman" w:cs="Times New Roman"/>
          <w:color w:val="000000" w:themeColor="text1"/>
          <w:sz w:val="24"/>
          <w:szCs w:val="24"/>
        </w:rPr>
      </w:pPr>
      <w:bookmarkStart w:id="41" w:name="bookmark127"/>
      <w:bookmarkEnd w:id="41"/>
      <w:r w:rsidRPr="00893016">
        <w:rPr>
          <w:rFonts w:ascii="Times New Roman" w:hAnsi="Times New Roman" w:cs="Times New Roman"/>
          <w:b/>
          <w:color w:val="000000" w:themeColor="text1"/>
          <w:sz w:val="24"/>
          <w:szCs w:val="24"/>
        </w:rPr>
        <w:t xml:space="preserve">3.9 </w:t>
      </w:r>
      <w:r w:rsidR="008D00C7" w:rsidRPr="00893016">
        <w:rPr>
          <w:rFonts w:ascii="Times New Roman" w:hAnsi="Times New Roman" w:cs="Times New Roman"/>
          <w:b/>
          <w:color w:val="000000" w:themeColor="text1"/>
          <w:sz w:val="24"/>
          <w:szCs w:val="24"/>
        </w:rPr>
        <w:t xml:space="preserve">Электромагнитные </w:t>
      </w:r>
      <w:r w:rsidRPr="00893016">
        <w:rPr>
          <w:rFonts w:ascii="Times New Roman" w:hAnsi="Times New Roman" w:cs="Times New Roman"/>
          <w:b/>
          <w:color w:val="000000" w:themeColor="text1"/>
          <w:sz w:val="24"/>
          <w:szCs w:val="24"/>
        </w:rPr>
        <w:t>помехи</w:t>
      </w:r>
      <w:r w:rsidRPr="00893016">
        <w:rPr>
          <w:rFonts w:ascii="Times New Roman" w:hAnsi="Times New Roman" w:cs="Times New Roman"/>
          <w:color w:val="000000" w:themeColor="text1"/>
          <w:sz w:val="24"/>
          <w:szCs w:val="24"/>
        </w:rPr>
        <w:t xml:space="preserve"> </w:t>
      </w:r>
      <w:r w:rsidR="008D00C7">
        <w:rPr>
          <w:rFonts w:ascii="Times New Roman" w:hAnsi="Times New Roman" w:cs="Times New Roman"/>
          <w:color w:val="000000" w:themeColor="text1"/>
          <w:sz w:val="24"/>
          <w:szCs w:val="24"/>
        </w:rPr>
        <w:t>(ЭМП)</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electromagnetic interference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Ухудшение рабочих характеристик оборудования, канала передачи или системы, вызванное электромагнитным возмущением.</w:t>
      </w:r>
    </w:p>
    <w:p w14:paraId="6AA3C985" w14:textId="40B33AD9" w:rsidR="00893016" w:rsidRPr="00893016" w:rsidRDefault="00893016" w:rsidP="00893016">
      <w:pPr>
        <w:pStyle w:val="12"/>
        <w:tabs>
          <w:tab w:val="left" w:pos="884"/>
        </w:tabs>
        <w:spacing w:line="240" w:lineRule="auto"/>
        <w:ind w:firstLine="567"/>
        <w:jc w:val="both"/>
        <w:rPr>
          <w:rFonts w:ascii="Times New Roman" w:hAnsi="Times New Roman" w:cs="Times New Roman"/>
          <w:color w:val="000000" w:themeColor="text1"/>
          <w:sz w:val="24"/>
          <w:szCs w:val="24"/>
        </w:rPr>
      </w:pPr>
      <w:bookmarkStart w:id="42" w:name="bookmark128"/>
      <w:bookmarkEnd w:id="42"/>
      <w:r w:rsidRPr="00893016">
        <w:rPr>
          <w:rFonts w:ascii="Times New Roman" w:hAnsi="Times New Roman" w:cs="Times New Roman"/>
          <w:b/>
          <w:color w:val="000000" w:themeColor="text1"/>
          <w:sz w:val="24"/>
          <w:szCs w:val="24"/>
        </w:rPr>
        <w:t xml:space="preserve">3.10 </w:t>
      </w:r>
      <w:r w:rsidR="008D00C7" w:rsidRPr="00893016">
        <w:rPr>
          <w:rFonts w:ascii="Times New Roman" w:hAnsi="Times New Roman" w:cs="Times New Roman"/>
          <w:b/>
          <w:color w:val="000000" w:themeColor="text1"/>
          <w:sz w:val="24"/>
          <w:szCs w:val="24"/>
        </w:rPr>
        <w:t>Электрооборудование</w:t>
      </w:r>
      <w:r w:rsidR="008D00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00E42E59" w:rsidRPr="00E42E59">
        <w:rPr>
          <w:rFonts w:ascii="Times New Roman" w:hAnsi="Times New Roman" w:cs="Times New Roman"/>
          <w:color w:val="000000" w:themeColor="text1"/>
          <w:sz w:val="24"/>
          <w:szCs w:val="24"/>
        </w:rPr>
        <w:t>electrical equipment</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Общий термин, включающий материалы, электроарматуру, электрические устройства, аппаратуру и т. п., которые используют как часть электрической установки или подключают к такой электроустановке.</w:t>
      </w:r>
    </w:p>
    <w:p w14:paraId="73722921" w14:textId="2C4A8A4F" w:rsidR="00893016" w:rsidRPr="00893016" w:rsidRDefault="00893016" w:rsidP="00893016">
      <w:pPr>
        <w:pStyle w:val="12"/>
        <w:tabs>
          <w:tab w:val="left" w:pos="879"/>
        </w:tabs>
        <w:spacing w:line="240" w:lineRule="auto"/>
        <w:ind w:firstLine="567"/>
        <w:jc w:val="both"/>
        <w:rPr>
          <w:rFonts w:ascii="Times New Roman" w:hAnsi="Times New Roman" w:cs="Times New Roman"/>
          <w:color w:val="000000" w:themeColor="text1"/>
          <w:sz w:val="24"/>
          <w:szCs w:val="24"/>
        </w:rPr>
      </w:pPr>
      <w:bookmarkStart w:id="43" w:name="bookmark129"/>
      <w:bookmarkEnd w:id="43"/>
      <w:r w:rsidRPr="00893016">
        <w:rPr>
          <w:rFonts w:ascii="Times New Roman" w:hAnsi="Times New Roman" w:cs="Times New Roman"/>
          <w:b/>
          <w:color w:val="000000" w:themeColor="text1"/>
          <w:sz w:val="24"/>
          <w:szCs w:val="24"/>
        </w:rPr>
        <w:t xml:space="preserve">3.11 </w:t>
      </w:r>
      <w:r w:rsidR="008D00C7" w:rsidRPr="00893016">
        <w:rPr>
          <w:rFonts w:ascii="Times New Roman" w:hAnsi="Times New Roman" w:cs="Times New Roman"/>
          <w:b/>
          <w:color w:val="000000" w:themeColor="text1"/>
          <w:sz w:val="24"/>
          <w:szCs w:val="24"/>
        </w:rPr>
        <w:t xml:space="preserve">Аварийная </w:t>
      </w:r>
      <w:r w:rsidRPr="00893016">
        <w:rPr>
          <w:rFonts w:ascii="Times New Roman" w:hAnsi="Times New Roman" w:cs="Times New Roman"/>
          <w:b/>
          <w:color w:val="000000" w:themeColor="text1"/>
          <w:sz w:val="24"/>
          <w:szCs w:val="24"/>
        </w:rPr>
        <w:t>остановка, аварийное отключение</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emergency shutdown</w:t>
      </w:r>
      <w:r w:rsidR="00E42E59">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safety shutdown</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 xml:space="preserve">Действия системы управления, основанные на технологических параметрах, </w:t>
      </w:r>
      <w:r w:rsidRPr="00893016">
        <w:rPr>
          <w:rFonts w:ascii="Times New Roman" w:hAnsi="Times New Roman" w:cs="Times New Roman"/>
          <w:color w:val="000000" w:themeColor="text1"/>
          <w:sz w:val="24"/>
          <w:szCs w:val="24"/>
        </w:rPr>
        <w:lastRenderedPageBreak/>
        <w:t>предпринимаемые для немедленного включения функции останова энергоустановки на топливных элементах и прекращения всех ее реакций, с целью недопущения повреждения оборудования и/или возникновения опасности для персонала.</w:t>
      </w:r>
    </w:p>
    <w:p w14:paraId="5AB067CF" w14:textId="1144EB8D" w:rsidR="00893016" w:rsidRPr="00893016" w:rsidRDefault="00893016" w:rsidP="00893016">
      <w:pPr>
        <w:pStyle w:val="12"/>
        <w:tabs>
          <w:tab w:val="left" w:pos="884"/>
        </w:tabs>
        <w:spacing w:line="240" w:lineRule="auto"/>
        <w:ind w:firstLine="567"/>
        <w:jc w:val="both"/>
        <w:rPr>
          <w:rFonts w:ascii="Times New Roman" w:hAnsi="Times New Roman" w:cs="Times New Roman"/>
          <w:color w:val="000000" w:themeColor="text1"/>
          <w:sz w:val="24"/>
          <w:szCs w:val="24"/>
        </w:rPr>
      </w:pPr>
      <w:r w:rsidRPr="00893016">
        <w:rPr>
          <w:rFonts w:ascii="Times New Roman" w:hAnsi="Times New Roman" w:cs="Times New Roman"/>
          <w:b/>
          <w:color w:val="000000" w:themeColor="text1"/>
          <w:sz w:val="24"/>
          <w:szCs w:val="24"/>
        </w:rPr>
        <w:t xml:space="preserve">3.12 </w:t>
      </w:r>
      <w:r w:rsidR="008D00C7" w:rsidRPr="00893016">
        <w:rPr>
          <w:rFonts w:ascii="Times New Roman" w:hAnsi="Times New Roman" w:cs="Times New Roman"/>
          <w:b/>
          <w:color w:val="000000" w:themeColor="text1"/>
          <w:sz w:val="24"/>
          <w:szCs w:val="24"/>
        </w:rPr>
        <w:t xml:space="preserve">Топливный </w:t>
      </w:r>
      <w:r w:rsidRPr="00893016">
        <w:rPr>
          <w:rFonts w:ascii="Times New Roman" w:hAnsi="Times New Roman" w:cs="Times New Roman"/>
          <w:b/>
          <w:color w:val="000000" w:themeColor="text1"/>
          <w:sz w:val="24"/>
          <w:szCs w:val="24"/>
        </w:rPr>
        <w:t>элемент</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fuel cell</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 xml:space="preserve">Электрохимическое устройство, которое преобразует химическую энергию топлива и окислителя в электрическую энергию (энергию постоянного тока), </w:t>
      </w:r>
      <w:r w:rsidR="00585055">
        <w:rPr>
          <w:rFonts w:ascii="Times New Roman" w:hAnsi="Times New Roman" w:cs="Times New Roman"/>
          <w:color w:val="000000" w:themeColor="text1"/>
          <w:sz w:val="24"/>
          <w:szCs w:val="24"/>
        </w:rPr>
        <w:t xml:space="preserve">тепло и другие продукты реакции – </w:t>
      </w:r>
      <w:r w:rsidRPr="00893016">
        <w:rPr>
          <w:rFonts w:ascii="Times New Roman" w:hAnsi="Times New Roman" w:cs="Times New Roman"/>
          <w:color w:val="000000" w:themeColor="text1"/>
          <w:sz w:val="24"/>
          <w:szCs w:val="24"/>
        </w:rPr>
        <w:t>IEC TS 62282-1:2013, 3.43</w:t>
      </w:r>
      <w:r w:rsidR="00585055">
        <w:rPr>
          <w:rFonts w:ascii="Times New Roman" w:hAnsi="Times New Roman" w:cs="Times New Roman"/>
          <w:color w:val="000000" w:themeColor="text1"/>
          <w:sz w:val="24"/>
          <w:szCs w:val="24"/>
        </w:rPr>
        <w:t xml:space="preserve">. </w:t>
      </w:r>
    </w:p>
    <w:p w14:paraId="121B0631" w14:textId="62792BAC" w:rsidR="00893016" w:rsidRPr="00893016" w:rsidRDefault="00893016" w:rsidP="00893016">
      <w:pPr>
        <w:pStyle w:val="12"/>
        <w:tabs>
          <w:tab w:val="left" w:pos="879"/>
        </w:tabs>
        <w:spacing w:line="240" w:lineRule="auto"/>
        <w:ind w:firstLine="567"/>
        <w:jc w:val="both"/>
        <w:rPr>
          <w:rFonts w:ascii="Times New Roman" w:hAnsi="Times New Roman" w:cs="Times New Roman"/>
          <w:color w:val="000000" w:themeColor="text1"/>
          <w:sz w:val="24"/>
          <w:szCs w:val="24"/>
        </w:rPr>
      </w:pPr>
      <w:bookmarkStart w:id="44" w:name="bookmark131"/>
      <w:bookmarkEnd w:id="44"/>
      <w:r w:rsidRPr="00893016">
        <w:rPr>
          <w:rFonts w:ascii="Times New Roman" w:hAnsi="Times New Roman" w:cs="Times New Roman"/>
          <w:b/>
          <w:color w:val="000000" w:themeColor="text1"/>
          <w:sz w:val="24"/>
          <w:szCs w:val="24"/>
        </w:rPr>
        <w:t xml:space="preserve">3.13 </w:t>
      </w:r>
      <w:r w:rsidR="008D00C7" w:rsidRPr="00893016">
        <w:rPr>
          <w:rFonts w:ascii="Times New Roman" w:hAnsi="Times New Roman" w:cs="Times New Roman"/>
          <w:b/>
          <w:color w:val="000000" w:themeColor="text1"/>
          <w:sz w:val="24"/>
          <w:szCs w:val="24"/>
        </w:rPr>
        <w:t xml:space="preserve">Энергоустановка </w:t>
      </w:r>
      <w:r w:rsidRPr="00893016">
        <w:rPr>
          <w:rFonts w:ascii="Times New Roman" w:hAnsi="Times New Roman" w:cs="Times New Roman"/>
          <w:b/>
          <w:color w:val="000000" w:themeColor="text1"/>
          <w:sz w:val="24"/>
          <w:szCs w:val="24"/>
        </w:rPr>
        <w:t>на топливных элементах</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fuel cell power system</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Генерирующая система, которая использует модуль(и) топливных элементов для прои</w:t>
      </w:r>
      <w:r w:rsidR="00585055">
        <w:rPr>
          <w:rFonts w:ascii="Times New Roman" w:hAnsi="Times New Roman" w:cs="Times New Roman"/>
          <w:color w:val="000000" w:themeColor="text1"/>
          <w:sz w:val="24"/>
          <w:szCs w:val="24"/>
        </w:rPr>
        <w:t>зводства электроэнергии и тепла -</w:t>
      </w:r>
      <w:r w:rsidRPr="00893016">
        <w:rPr>
          <w:rFonts w:ascii="Times New Roman" w:hAnsi="Times New Roman" w:cs="Times New Roman"/>
          <w:color w:val="000000" w:themeColor="text1"/>
          <w:sz w:val="24"/>
          <w:szCs w:val="24"/>
        </w:rPr>
        <w:t xml:space="preserve"> IEC </w:t>
      </w:r>
      <w:r w:rsidR="00585055">
        <w:rPr>
          <w:rFonts w:ascii="Times New Roman" w:hAnsi="Times New Roman" w:cs="Times New Roman"/>
          <w:color w:val="000000" w:themeColor="text1"/>
          <w:sz w:val="24"/>
          <w:szCs w:val="24"/>
        </w:rPr>
        <w:t>TS 62282-1:2013, 3.49.</w:t>
      </w:r>
    </w:p>
    <w:p w14:paraId="11115A2C" w14:textId="3B5699A4" w:rsidR="00893016" w:rsidRPr="00893016" w:rsidRDefault="00893016" w:rsidP="00893016">
      <w:pPr>
        <w:pStyle w:val="12"/>
        <w:tabs>
          <w:tab w:val="left" w:pos="884"/>
        </w:tabs>
        <w:spacing w:line="240" w:lineRule="auto"/>
        <w:ind w:firstLine="567"/>
        <w:jc w:val="both"/>
        <w:rPr>
          <w:rFonts w:ascii="Times New Roman" w:hAnsi="Times New Roman" w:cs="Times New Roman"/>
          <w:color w:val="000000" w:themeColor="text1"/>
          <w:sz w:val="24"/>
          <w:szCs w:val="24"/>
        </w:rPr>
      </w:pPr>
      <w:bookmarkStart w:id="45" w:name="bookmark132"/>
      <w:bookmarkEnd w:id="45"/>
      <w:r w:rsidRPr="00893016">
        <w:rPr>
          <w:rFonts w:ascii="Times New Roman" w:hAnsi="Times New Roman" w:cs="Times New Roman"/>
          <w:b/>
          <w:color w:val="000000" w:themeColor="text1"/>
          <w:sz w:val="24"/>
          <w:szCs w:val="24"/>
        </w:rPr>
        <w:t xml:space="preserve">3.14 </w:t>
      </w:r>
      <w:r w:rsidR="008D00C7" w:rsidRPr="00893016">
        <w:rPr>
          <w:rFonts w:ascii="Times New Roman" w:hAnsi="Times New Roman" w:cs="Times New Roman"/>
          <w:b/>
          <w:color w:val="000000" w:themeColor="text1"/>
          <w:sz w:val="24"/>
          <w:szCs w:val="24"/>
        </w:rPr>
        <w:t xml:space="preserve">Топливный </w:t>
      </w:r>
      <w:r w:rsidRPr="00893016">
        <w:rPr>
          <w:rFonts w:ascii="Times New Roman" w:hAnsi="Times New Roman" w:cs="Times New Roman"/>
          <w:b/>
          <w:color w:val="000000" w:themeColor="text1"/>
          <w:sz w:val="24"/>
          <w:szCs w:val="24"/>
        </w:rPr>
        <w:t>отсек</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fuel compartment</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Полость кожуха с внутренними источниками выделения горючего газа/пара.</w:t>
      </w:r>
    </w:p>
    <w:p w14:paraId="2CEF4B89" w14:textId="30B4CD26" w:rsidR="00893016" w:rsidRDefault="00893016" w:rsidP="00893016">
      <w:pPr>
        <w:pStyle w:val="12"/>
        <w:tabs>
          <w:tab w:val="left" w:pos="879"/>
        </w:tabs>
        <w:spacing w:line="240" w:lineRule="auto"/>
        <w:ind w:firstLine="567"/>
        <w:jc w:val="both"/>
        <w:rPr>
          <w:rFonts w:ascii="Times New Roman" w:hAnsi="Times New Roman" w:cs="Times New Roman"/>
          <w:color w:val="000000" w:themeColor="text1"/>
          <w:sz w:val="24"/>
          <w:szCs w:val="24"/>
        </w:rPr>
      </w:pPr>
      <w:bookmarkStart w:id="46" w:name="bookmark133"/>
      <w:bookmarkEnd w:id="46"/>
      <w:r w:rsidRPr="00893016">
        <w:rPr>
          <w:rFonts w:ascii="Times New Roman" w:hAnsi="Times New Roman" w:cs="Times New Roman"/>
          <w:b/>
          <w:color w:val="000000" w:themeColor="text1"/>
          <w:sz w:val="24"/>
          <w:szCs w:val="24"/>
        </w:rPr>
        <w:t xml:space="preserve">3.15 </w:t>
      </w:r>
      <w:r w:rsidR="008D00C7" w:rsidRPr="00893016">
        <w:rPr>
          <w:rFonts w:ascii="Times New Roman" w:hAnsi="Times New Roman" w:cs="Times New Roman"/>
          <w:b/>
          <w:color w:val="000000" w:themeColor="text1"/>
          <w:sz w:val="24"/>
          <w:szCs w:val="24"/>
        </w:rPr>
        <w:t xml:space="preserve">Выпускной </w:t>
      </w:r>
      <w:r w:rsidRPr="00893016">
        <w:rPr>
          <w:rFonts w:ascii="Times New Roman" w:hAnsi="Times New Roman" w:cs="Times New Roman"/>
          <w:b/>
          <w:color w:val="000000" w:themeColor="text1"/>
          <w:sz w:val="24"/>
          <w:szCs w:val="24"/>
        </w:rPr>
        <w:t>канал дымовых газов</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flue gas vent</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Канал для транспортирования дымового газа от газоиспользующего оборудования или выпускных соединителей этого оборудования во внешнюю атмосферу</w:t>
      </w:r>
      <w:r w:rsidR="008D00C7">
        <w:rPr>
          <w:rFonts w:ascii="Times New Roman" w:hAnsi="Times New Roman" w:cs="Times New Roman"/>
          <w:color w:val="000000" w:themeColor="text1"/>
          <w:sz w:val="24"/>
          <w:szCs w:val="24"/>
        </w:rPr>
        <w:t>.</w:t>
      </w:r>
      <w:r w:rsidR="008F7BC5">
        <w:rPr>
          <w:rFonts w:ascii="Times New Roman" w:hAnsi="Times New Roman" w:cs="Times New Roman"/>
          <w:color w:val="000000" w:themeColor="text1"/>
          <w:sz w:val="24"/>
          <w:szCs w:val="24"/>
        </w:rPr>
        <w:t xml:space="preserve"> </w:t>
      </w:r>
    </w:p>
    <w:p w14:paraId="69E6A3A7" w14:textId="77777777" w:rsidR="008F7BC5" w:rsidRPr="00893016" w:rsidRDefault="008F7BC5" w:rsidP="00893016">
      <w:pPr>
        <w:pStyle w:val="12"/>
        <w:tabs>
          <w:tab w:val="left" w:pos="879"/>
        </w:tabs>
        <w:spacing w:line="240" w:lineRule="auto"/>
        <w:ind w:firstLine="567"/>
        <w:jc w:val="both"/>
        <w:rPr>
          <w:rFonts w:ascii="Times New Roman" w:hAnsi="Times New Roman" w:cs="Times New Roman"/>
          <w:color w:val="000000" w:themeColor="text1"/>
          <w:sz w:val="24"/>
          <w:szCs w:val="24"/>
        </w:rPr>
      </w:pPr>
    </w:p>
    <w:p w14:paraId="7331A327" w14:textId="72D907E2" w:rsidR="00893016" w:rsidRDefault="00893016" w:rsidP="00893016">
      <w:pPr>
        <w:pStyle w:val="12"/>
        <w:tabs>
          <w:tab w:val="left" w:pos="879"/>
        </w:tabs>
        <w:spacing w:line="240" w:lineRule="auto"/>
        <w:ind w:firstLine="567"/>
        <w:jc w:val="both"/>
        <w:rPr>
          <w:rFonts w:ascii="Times New Roman" w:hAnsi="Times New Roman" w:cs="Times New Roman"/>
          <w:color w:val="000000" w:themeColor="text1"/>
          <w:sz w:val="20"/>
          <w:szCs w:val="24"/>
        </w:rPr>
      </w:pPr>
      <w:r w:rsidRPr="008F7BC5">
        <w:rPr>
          <w:rFonts w:ascii="Times New Roman" w:hAnsi="Times New Roman" w:cs="Times New Roman"/>
          <w:color w:val="000000" w:themeColor="text1"/>
          <w:sz w:val="20"/>
          <w:szCs w:val="24"/>
        </w:rPr>
        <w:t xml:space="preserve">Примечание </w:t>
      </w:r>
      <w:r w:rsidR="008F7BC5" w:rsidRPr="008F7BC5">
        <w:rPr>
          <w:rFonts w:ascii="Times New Roman" w:hAnsi="Times New Roman" w:cs="Times New Roman"/>
          <w:color w:val="000000" w:themeColor="text1"/>
          <w:sz w:val="20"/>
          <w:szCs w:val="24"/>
        </w:rPr>
        <w:t xml:space="preserve">– </w:t>
      </w:r>
      <w:r w:rsidRPr="008F7BC5">
        <w:rPr>
          <w:rFonts w:ascii="Times New Roman" w:hAnsi="Times New Roman" w:cs="Times New Roman"/>
          <w:color w:val="000000" w:themeColor="text1"/>
          <w:sz w:val="20"/>
          <w:szCs w:val="24"/>
        </w:rPr>
        <w:t>См. также 3.33.</w:t>
      </w:r>
    </w:p>
    <w:p w14:paraId="0B1064A9" w14:textId="77777777" w:rsidR="008F7BC5" w:rsidRPr="008F7BC5" w:rsidRDefault="008F7BC5" w:rsidP="00893016">
      <w:pPr>
        <w:pStyle w:val="12"/>
        <w:tabs>
          <w:tab w:val="left" w:pos="879"/>
        </w:tabs>
        <w:spacing w:line="240" w:lineRule="auto"/>
        <w:ind w:firstLine="567"/>
        <w:jc w:val="both"/>
        <w:rPr>
          <w:rFonts w:ascii="Times New Roman" w:hAnsi="Times New Roman" w:cs="Times New Roman"/>
          <w:color w:val="000000" w:themeColor="text1"/>
          <w:sz w:val="20"/>
          <w:szCs w:val="24"/>
        </w:rPr>
      </w:pPr>
    </w:p>
    <w:p w14:paraId="711CE3A3" w14:textId="7A1827FD" w:rsidR="00893016" w:rsidRPr="00893016" w:rsidRDefault="00893016" w:rsidP="00893016">
      <w:pPr>
        <w:pStyle w:val="12"/>
        <w:tabs>
          <w:tab w:val="left" w:pos="879"/>
        </w:tabs>
        <w:ind w:firstLine="567"/>
        <w:jc w:val="both"/>
        <w:rPr>
          <w:rFonts w:ascii="Times New Roman" w:hAnsi="Times New Roman" w:cs="Times New Roman"/>
          <w:color w:val="000000" w:themeColor="text1"/>
          <w:sz w:val="24"/>
          <w:szCs w:val="24"/>
        </w:rPr>
      </w:pPr>
      <w:r w:rsidRPr="00893016">
        <w:rPr>
          <w:rFonts w:ascii="Times New Roman" w:hAnsi="Times New Roman" w:cs="Times New Roman"/>
          <w:b/>
          <w:color w:val="000000" w:themeColor="text1"/>
          <w:sz w:val="24"/>
          <w:szCs w:val="24"/>
        </w:rPr>
        <w:t xml:space="preserve">3.16 </w:t>
      </w:r>
      <w:r w:rsidR="008D00C7" w:rsidRPr="00893016">
        <w:rPr>
          <w:rFonts w:ascii="Times New Roman" w:hAnsi="Times New Roman" w:cs="Times New Roman"/>
          <w:b/>
          <w:color w:val="000000" w:themeColor="text1"/>
          <w:sz w:val="24"/>
          <w:szCs w:val="24"/>
        </w:rPr>
        <w:t xml:space="preserve">Газопроводная </w:t>
      </w:r>
      <w:r w:rsidRPr="00893016">
        <w:rPr>
          <w:rFonts w:ascii="Times New Roman" w:hAnsi="Times New Roman" w:cs="Times New Roman"/>
          <w:b/>
          <w:color w:val="000000" w:themeColor="text1"/>
          <w:sz w:val="24"/>
          <w:szCs w:val="24"/>
        </w:rPr>
        <w:t>цепь</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gas carrying circuit</w:t>
      </w:r>
      <w:r>
        <w:rPr>
          <w:rFonts w:ascii="Times New Roman" w:hAnsi="Times New Roman" w:cs="Times New Roman"/>
          <w:color w:val="000000" w:themeColor="text1"/>
          <w:sz w:val="24"/>
          <w:szCs w:val="24"/>
        </w:rPr>
        <w:t>): С</w:t>
      </w:r>
      <w:r w:rsidRPr="00893016">
        <w:rPr>
          <w:rFonts w:ascii="Times New Roman" w:hAnsi="Times New Roman" w:cs="Times New Roman"/>
          <w:color w:val="000000" w:themeColor="text1"/>
          <w:sz w:val="24"/>
          <w:szCs w:val="24"/>
        </w:rPr>
        <w:t>борка частей стационарной энергосистемы на топливных элементах, несущих или содержащих питающий или технологический газ</w:t>
      </w:r>
      <w:r w:rsidR="008D00C7">
        <w:rPr>
          <w:rFonts w:ascii="Times New Roman" w:hAnsi="Times New Roman" w:cs="Times New Roman"/>
          <w:color w:val="000000" w:themeColor="text1"/>
          <w:sz w:val="24"/>
          <w:szCs w:val="24"/>
        </w:rPr>
        <w:t>.</w:t>
      </w:r>
    </w:p>
    <w:p w14:paraId="0653CCC2" w14:textId="45E0C2B5" w:rsidR="00893016" w:rsidRPr="00893016" w:rsidRDefault="00893016" w:rsidP="00893016">
      <w:pPr>
        <w:pStyle w:val="12"/>
        <w:tabs>
          <w:tab w:val="left" w:pos="884"/>
        </w:tabs>
        <w:spacing w:line="240" w:lineRule="auto"/>
        <w:ind w:firstLine="567"/>
        <w:jc w:val="both"/>
        <w:rPr>
          <w:rFonts w:ascii="Times New Roman" w:hAnsi="Times New Roman" w:cs="Times New Roman"/>
          <w:color w:val="000000" w:themeColor="text1"/>
          <w:sz w:val="24"/>
          <w:szCs w:val="24"/>
        </w:rPr>
      </w:pPr>
      <w:r w:rsidRPr="00893016">
        <w:rPr>
          <w:rFonts w:ascii="Times New Roman" w:hAnsi="Times New Roman" w:cs="Times New Roman"/>
          <w:b/>
          <w:color w:val="000000" w:themeColor="text1"/>
          <w:sz w:val="24"/>
          <w:szCs w:val="24"/>
        </w:rPr>
        <w:t xml:space="preserve">3.17 </w:t>
      </w:r>
      <w:bookmarkStart w:id="47" w:name="bookmark134"/>
      <w:bookmarkStart w:id="48" w:name="bookmark135"/>
      <w:bookmarkEnd w:id="47"/>
      <w:bookmarkEnd w:id="48"/>
      <w:r w:rsidR="008D00C7" w:rsidRPr="00893016">
        <w:rPr>
          <w:rFonts w:ascii="Times New Roman" w:hAnsi="Times New Roman" w:cs="Times New Roman"/>
          <w:b/>
          <w:color w:val="000000" w:themeColor="text1"/>
          <w:sz w:val="24"/>
          <w:szCs w:val="24"/>
        </w:rPr>
        <w:t>Воспламенитель</w:t>
      </w:r>
      <w:r w:rsidR="008D00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00E42E59" w:rsidRPr="00E42E59">
        <w:rPr>
          <w:rFonts w:ascii="Times New Roman" w:hAnsi="Times New Roman" w:cs="Times New Roman"/>
          <w:color w:val="000000" w:themeColor="text1"/>
          <w:sz w:val="24"/>
          <w:szCs w:val="24"/>
        </w:rPr>
        <w:t>igniter</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Устройство, которое использует электрическую энергию для вос</w:t>
      </w:r>
      <w:r w:rsidRPr="00893016">
        <w:rPr>
          <w:rFonts w:ascii="Times New Roman" w:hAnsi="Times New Roman" w:cs="Times New Roman"/>
          <w:color w:val="000000" w:themeColor="text1"/>
          <w:sz w:val="24"/>
          <w:szCs w:val="24"/>
        </w:rPr>
        <w:softHyphen/>
        <w:t>пламенения газа в запальной горелке либо основной горелке.</w:t>
      </w:r>
    </w:p>
    <w:p w14:paraId="3487B062" w14:textId="7EA89413" w:rsidR="00893016" w:rsidRDefault="00893016" w:rsidP="00893016">
      <w:pPr>
        <w:pStyle w:val="12"/>
        <w:tabs>
          <w:tab w:val="left" w:pos="884"/>
        </w:tabs>
        <w:spacing w:line="240" w:lineRule="auto"/>
        <w:ind w:firstLine="567"/>
        <w:jc w:val="both"/>
        <w:rPr>
          <w:rFonts w:ascii="Times New Roman" w:hAnsi="Times New Roman" w:cs="Times New Roman"/>
          <w:color w:val="000000" w:themeColor="text1"/>
          <w:sz w:val="24"/>
          <w:szCs w:val="24"/>
        </w:rPr>
      </w:pPr>
      <w:bookmarkStart w:id="49" w:name="bookmark136"/>
      <w:bookmarkEnd w:id="49"/>
      <w:r w:rsidRPr="00893016">
        <w:rPr>
          <w:rFonts w:ascii="Times New Roman" w:hAnsi="Times New Roman" w:cs="Times New Roman"/>
          <w:b/>
          <w:color w:val="000000" w:themeColor="text1"/>
          <w:sz w:val="24"/>
          <w:szCs w:val="24"/>
        </w:rPr>
        <w:t>3.18 запальное устройство</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ignition device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 xml:space="preserve">Устройство, смонтированное на горелке или рядом с горелкой для </w:t>
      </w:r>
      <w:r w:rsidR="008D00C7" w:rsidRPr="00893016">
        <w:rPr>
          <w:rFonts w:ascii="Times New Roman" w:hAnsi="Times New Roman" w:cs="Times New Roman"/>
          <w:color w:val="000000" w:themeColor="text1"/>
          <w:sz w:val="24"/>
          <w:szCs w:val="24"/>
        </w:rPr>
        <w:t xml:space="preserve">Воспламенения </w:t>
      </w:r>
      <w:r w:rsidRPr="00893016">
        <w:rPr>
          <w:rFonts w:ascii="Times New Roman" w:hAnsi="Times New Roman" w:cs="Times New Roman"/>
          <w:color w:val="000000" w:themeColor="text1"/>
          <w:sz w:val="24"/>
          <w:szCs w:val="24"/>
        </w:rPr>
        <w:t>топлива.</w:t>
      </w:r>
    </w:p>
    <w:p w14:paraId="7E42E3C0" w14:textId="77777777" w:rsidR="00893016" w:rsidRPr="00893016" w:rsidRDefault="00893016" w:rsidP="00893016">
      <w:pPr>
        <w:pStyle w:val="12"/>
        <w:tabs>
          <w:tab w:val="left" w:pos="884"/>
        </w:tabs>
        <w:spacing w:line="240" w:lineRule="auto"/>
        <w:ind w:firstLine="567"/>
        <w:jc w:val="both"/>
        <w:rPr>
          <w:rFonts w:ascii="Times New Roman" w:hAnsi="Times New Roman" w:cs="Times New Roman"/>
          <w:color w:val="000000" w:themeColor="text1"/>
          <w:sz w:val="24"/>
          <w:szCs w:val="24"/>
        </w:rPr>
      </w:pPr>
    </w:p>
    <w:p w14:paraId="54867FE2" w14:textId="3DBB7A99" w:rsidR="00893016" w:rsidRPr="008D00C7" w:rsidRDefault="00893016" w:rsidP="00893016">
      <w:pPr>
        <w:pStyle w:val="23"/>
        <w:spacing w:after="0" w:line="240" w:lineRule="auto"/>
        <w:ind w:firstLine="567"/>
        <w:jc w:val="both"/>
        <w:rPr>
          <w:rFonts w:ascii="Times New Roman" w:hAnsi="Times New Roman" w:cs="Times New Roman"/>
          <w:bCs/>
          <w:iCs/>
          <w:color w:val="000000" w:themeColor="text1"/>
          <w:sz w:val="20"/>
          <w:szCs w:val="24"/>
        </w:rPr>
      </w:pPr>
      <w:r w:rsidRPr="008D00C7">
        <w:rPr>
          <w:rFonts w:ascii="Times New Roman" w:hAnsi="Times New Roman" w:cs="Times New Roman"/>
          <w:b/>
          <w:bCs/>
          <w:i/>
          <w:iCs/>
          <w:color w:val="000000" w:themeColor="text1"/>
          <w:sz w:val="20"/>
          <w:szCs w:val="24"/>
        </w:rPr>
        <w:t>Пример</w:t>
      </w:r>
      <w:r w:rsidRPr="00893016">
        <w:rPr>
          <w:rFonts w:ascii="Times New Roman" w:hAnsi="Times New Roman" w:cs="Times New Roman"/>
          <w:bCs/>
          <w:iCs/>
          <w:color w:val="000000" w:themeColor="text1"/>
          <w:sz w:val="24"/>
          <w:szCs w:val="24"/>
        </w:rPr>
        <w:t xml:space="preserve"> </w:t>
      </w:r>
      <w:r w:rsidRPr="008D00C7">
        <w:rPr>
          <w:rFonts w:ascii="Times New Roman" w:hAnsi="Times New Roman" w:cs="Times New Roman"/>
          <w:bCs/>
          <w:iCs/>
          <w:color w:val="000000" w:themeColor="text1"/>
          <w:sz w:val="20"/>
          <w:szCs w:val="24"/>
        </w:rPr>
        <w:t>— Запальные горелки, искровые электроды и воспламенители с раскаленной поверхностью.</w:t>
      </w:r>
    </w:p>
    <w:p w14:paraId="5C5B1BE4" w14:textId="77777777" w:rsidR="00893016" w:rsidRPr="00893016" w:rsidRDefault="00893016" w:rsidP="00893016">
      <w:pPr>
        <w:pStyle w:val="23"/>
        <w:spacing w:after="0" w:line="240" w:lineRule="auto"/>
        <w:ind w:firstLine="567"/>
        <w:jc w:val="both"/>
        <w:rPr>
          <w:rFonts w:ascii="Times New Roman" w:hAnsi="Times New Roman" w:cs="Times New Roman"/>
          <w:color w:val="000000" w:themeColor="text1"/>
          <w:sz w:val="24"/>
          <w:szCs w:val="24"/>
        </w:rPr>
      </w:pPr>
    </w:p>
    <w:p w14:paraId="46E4EA9A" w14:textId="14B2875C" w:rsidR="00893016" w:rsidRPr="00893016" w:rsidRDefault="00893016" w:rsidP="00893016">
      <w:pPr>
        <w:pStyle w:val="12"/>
        <w:tabs>
          <w:tab w:val="left" w:pos="897"/>
        </w:tabs>
        <w:spacing w:line="240" w:lineRule="auto"/>
        <w:ind w:firstLine="567"/>
        <w:jc w:val="both"/>
        <w:rPr>
          <w:rFonts w:ascii="Times New Roman" w:hAnsi="Times New Roman" w:cs="Times New Roman"/>
          <w:color w:val="000000" w:themeColor="text1"/>
          <w:sz w:val="24"/>
          <w:szCs w:val="24"/>
        </w:rPr>
      </w:pPr>
      <w:bookmarkStart w:id="50" w:name="bookmark137"/>
      <w:bookmarkEnd w:id="50"/>
      <w:r w:rsidRPr="00893016">
        <w:rPr>
          <w:rFonts w:ascii="Times New Roman" w:hAnsi="Times New Roman" w:cs="Times New Roman"/>
          <w:b/>
          <w:color w:val="000000" w:themeColor="text1"/>
          <w:sz w:val="24"/>
          <w:szCs w:val="24"/>
        </w:rPr>
        <w:t xml:space="preserve">3.19 </w:t>
      </w:r>
      <w:r w:rsidR="008D00C7" w:rsidRPr="00893016">
        <w:rPr>
          <w:rFonts w:ascii="Times New Roman" w:hAnsi="Times New Roman" w:cs="Times New Roman"/>
          <w:b/>
          <w:color w:val="000000" w:themeColor="text1"/>
          <w:sz w:val="24"/>
          <w:szCs w:val="24"/>
        </w:rPr>
        <w:t xml:space="preserve">Отсчеты </w:t>
      </w:r>
      <w:r w:rsidRPr="00893016">
        <w:rPr>
          <w:rFonts w:ascii="Times New Roman" w:hAnsi="Times New Roman" w:cs="Times New Roman"/>
          <w:b/>
          <w:color w:val="000000" w:themeColor="text1"/>
          <w:sz w:val="24"/>
          <w:szCs w:val="24"/>
        </w:rPr>
        <w:t>времени системы воспламенения</w:t>
      </w:r>
      <w:r w:rsidRPr="0089301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00E42E59" w:rsidRPr="00E42E59">
        <w:rPr>
          <w:rFonts w:ascii="Times New Roman" w:hAnsi="Times New Roman" w:cs="Times New Roman"/>
          <w:color w:val="000000" w:themeColor="text1"/>
          <w:sz w:val="24"/>
          <w:szCs w:val="24"/>
        </w:rPr>
        <w:t>ignition system timings</w:t>
      </w:r>
      <w:r>
        <w:rPr>
          <w:rFonts w:ascii="Times New Roman" w:hAnsi="Times New Roman" w:cs="Times New Roman"/>
          <w:color w:val="000000" w:themeColor="text1"/>
          <w:sz w:val="24"/>
          <w:szCs w:val="24"/>
        </w:rPr>
        <w:t>)</w:t>
      </w:r>
      <w:r w:rsidR="008D00C7">
        <w:rPr>
          <w:rFonts w:ascii="Times New Roman" w:hAnsi="Times New Roman" w:cs="Times New Roman"/>
          <w:color w:val="000000" w:themeColor="text1"/>
          <w:sz w:val="24"/>
          <w:szCs w:val="24"/>
        </w:rPr>
        <w:t>.</w:t>
      </w:r>
    </w:p>
    <w:p w14:paraId="0B73D440" w14:textId="48CD2799" w:rsidR="00893016" w:rsidRDefault="00893016" w:rsidP="00893016">
      <w:pPr>
        <w:pStyle w:val="12"/>
        <w:tabs>
          <w:tab w:val="left" w:pos="1021"/>
        </w:tabs>
        <w:spacing w:line="240" w:lineRule="auto"/>
        <w:ind w:firstLine="567"/>
        <w:jc w:val="both"/>
        <w:rPr>
          <w:rFonts w:ascii="Times New Roman" w:hAnsi="Times New Roman" w:cs="Times New Roman"/>
          <w:color w:val="000000" w:themeColor="text1"/>
          <w:sz w:val="24"/>
          <w:szCs w:val="24"/>
        </w:rPr>
      </w:pPr>
      <w:bookmarkStart w:id="51" w:name="bookmark138"/>
      <w:bookmarkEnd w:id="51"/>
      <w:r w:rsidRPr="00893016">
        <w:rPr>
          <w:rFonts w:ascii="Times New Roman" w:hAnsi="Times New Roman" w:cs="Times New Roman"/>
          <w:b/>
          <w:color w:val="000000" w:themeColor="text1"/>
          <w:sz w:val="24"/>
          <w:szCs w:val="24"/>
        </w:rPr>
        <w:t xml:space="preserve">3.19.1 </w:t>
      </w:r>
      <w:r w:rsidR="008D00C7" w:rsidRPr="00893016">
        <w:rPr>
          <w:rFonts w:ascii="Times New Roman" w:hAnsi="Times New Roman" w:cs="Times New Roman"/>
          <w:b/>
          <w:color w:val="000000" w:themeColor="text1"/>
          <w:sz w:val="24"/>
          <w:szCs w:val="24"/>
        </w:rPr>
        <w:t xml:space="preserve">Период </w:t>
      </w:r>
      <w:r w:rsidRPr="00893016">
        <w:rPr>
          <w:rFonts w:ascii="Times New Roman" w:hAnsi="Times New Roman" w:cs="Times New Roman"/>
          <w:b/>
          <w:color w:val="000000" w:themeColor="text1"/>
          <w:sz w:val="24"/>
          <w:szCs w:val="24"/>
        </w:rPr>
        <w:t>установления пламени</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flame-establishing period</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Период времени между сигналом о включении средств подачи топлива и сигналом, подтверждающим наличие пламени горелки.</w:t>
      </w:r>
    </w:p>
    <w:p w14:paraId="48C21807" w14:textId="77777777" w:rsidR="00893016" w:rsidRPr="00893016" w:rsidRDefault="00893016" w:rsidP="00893016">
      <w:pPr>
        <w:pStyle w:val="12"/>
        <w:tabs>
          <w:tab w:val="left" w:pos="1021"/>
        </w:tabs>
        <w:spacing w:line="240" w:lineRule="auto"/>
        <w:ind w:firstLine="567"/>
        <w:jc w:val="both"/>
        <w:rPr>
          <w:rFonts w:ascii="Times New Roman" w:hAnsi="Times New Roman" w:cs="Times New Roman"/>
          <w:color w:val="000000" w:themeColor="text1"/>
          <w:sz w:val="24"/>
          <w:szCs w:val="24"/>
        </w:rPr>
      </w:pPr>
    </w:p>
    <w:p w14:paraId="75A244AF" w14:textId="27095507" w:rsidR="00893016" w:rsidRPr="008F7BC5" w:rsidRDefault="00893016" w:rsidP="00893016">
      <w:pPr>
        <w:pStyle w:val="23"/>
        <w:spacing w:after="0" w:line="240" w:lineRule="auto"/>
        <w:ind w:firstLine="567"/>
        <w:jc w:val="both"/>
        <w:rPr>
          <w:rFonts w:ascii="Times New Roman" w:hAnsi="Times New Roman" w:cs="Times New Roman"/>
          <w:color w:val="000000" w:themeColor="text1"/>
          <w:sz w:val="20"/>
          <w:szCs w:val="24"/>
        </w:rPr>
      </w:pPr>
      <w:r w:rsidRPr="008F7BC5">
        <w:rPr>
          <w:rFonts w:ascii="Times New Roman" w:hAnsi="Times New Roman" w:cs="Times New Roman"/>
          <w:color w:val="000000" w:themeColor="text1"/>
          <w:sz w:val="20"/>
          <w:szCs w:val="24"/>
        </w:rPr>
        <w:t>Примечание</w:t>
      </w:r>
      <w:r w:rsidR="008F7BC5" w:rsidRPr="008F7BC5">
        <w:rPr>
          <w:rFonts w:ascii="Times New Roman" w:hAnsi="Times New Roman" w:cs="Times New Roman"/>
          <w:color w:val="000000" w:themeColor="text1"/>
          <w:sz w:val="20"/>
          <w:szCs w:val="24"/>
        </w:rPr>
        <w:t xml:space="preserve"> –</w:t>
      </w:r>
      <w:r w:rsidRPr="008F7BC5">
        <w:rPr>
          <w:rFonts w:ascii="Times New Roman" w:hAnsi="Times New Roman" w:cs="Times New Roman"/>
          <w:color w:val="000000" w:themeColor="text1"/>
          <w:sz w:val="20"/>
          <w:szCs w:val="24"/>
        </w:rPr>
        <w:t xml:space="preserve"> Данный термин допускается применять для подтверждения наличия пламени источника воспламенения или основной горелки, или обоих.</w:t>
      </w:r>
    </w:p>
    <w:p w14:paraId="5AF180DE" w14:textId="77777777" w:rsidR="00893016" w:rsidRDefault="00893016" w:rsidP="00893016">
      <w:pPr>
        <w:pStyle w:val="12"/>
        <w:tabs>
          <w:tab w:val="left" w:pos="1028"/>
        </w:tabs>
        <w:spacing w:line="240" w:lineRule="auto"/>
        <w:ind w:firstLine="567"/>
        <w:jc w:val="both"/>
        <w:rPr>
          <w:rFonts w:ascii="Times New Roman" w:hAnsi="Times New Roman" w:cs="Times New Roman"/>
          <w:color w:val="000000" w:themeColor="text1"/>
          <w:sz w:val="24"/>
          <w:szCs w:val="24"/>
        </w:rPr>
      </w:pPr>
      <w:bookmarkStart w:id="52" w:name="bookmark139"/>
      <w:bookmarkEnd w:id="52"/>
    </w:p>
    <w:p w14:paraId="2C4E4191" w14:textId="380D1CD6" w:rsidR="00893016" w:rsidRPr="00893016" w:rsidRDefault="00893016" w:rsidP="00893016">
      <w:pPr>
        <w:pStyle w:val="12"/>
        <w:tabs>
          <w:tab w:val="left" w:pos="1028"/>
        </w:tabs>
        <w:spacing w:line="240" w:lineRule="auto"/>
        <w:ind w:firstLine="567"/>
        <w:jc w:val="both"/>
        <w:rPr>
          <w:rFonts w:ascii="Times New Roman" w:hAnsi="Times New Roman" w:cs="Times New Roman"/>
          <w:color w:val="000000" w:themeColor="text1"/>
          <w:sz w:val="24"/>
          <w:szCs w:val="24"/>
        </w:rPr>
      </w:pPr>
      <w:r w:rsidRPr="00893016">
        <w:rPr>
          <w:rFonts w:ascii="Times New Roman" w:hAnsi="Times New Roman" w:cs="Times New Roman"/>
          <w:b/>
          <w:color w:val="000000" w:themeColor="text1"/>
          <w:sz w:val="24"/>
          <w:szCs w:val="24"/>
        </w:rPr>
        <w:t xml:space="preserve">3.19.2 </w:t>
      </w:r>
      <w:r w:rsidR="008D00C7" w:rsidRPr="00893016">
        <w:rPr>
          <w:rFonts w:ascii="Times New Roman" w:hAnsi="Times New Roman" w:cs="Times New Roman"/>
          <w:b/>
          <w:color w:val="000000" w:themeColor="text1"/>
          <w:sz w:val="24"/>
          <w:szCs w:val="24"/>
        </w:rPr>
        <w:t xml:space="preserve">Период </w:t>
      </w:r>
      <w:r w:rsidRPr="00893016">
        <w:rPr>
          <w:rFonts w:ascii="Times New Roman" w:hAnsi="Times New Roman" w:cs="Times New Roman"/>
          <w:b/>
          <w:color w:val="000000" w:themeColor="text1"/>
          <w:sz w:val="24"/>
          <w:szCs w:val="24"/>
        </w:rPr>
        <w:t>активации воспламенения</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ignition activation period</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Период времени между подачей питания на основной газовый клапан и отключением средств воспламенения до наступления времени блокировки.</w:t>
      </w:r>
    </w:p>
    <w:p w14:paraId="23958EFA" w14:textId="7F701851" w:rsidR="00893016" w:rsidRPr="00893016" w:rsidRDefault="00893016" w:rsidP="00893016">
      <w:pPr>
        <w:pStyle w:val="12"/>
        <w:tabs>
          <w:tab w:val="left" w:pos="1023"/>
        </w:tabs>
        <w:spacing w:line="240" w:lineRule="auto"/>
        <w:ind w:firstLine="567"/>
        <w:jc w:val="both"/>
        <w:rPr>
          <w:rFonts w:ascii="Times New Roman" w:hAnsi="Times New Roman" w:cs="Times New Roman"/>
          <w:color w:val="000000" w:themeColor="text1"/>
          <w:sz w:val="24"/>
          <w:szCs w:val="24"/>
        </w:rPr>
      </w:pPr>
      <w:bookmarkStart w:id="53" w:name="bookmark140"/>
      <w:bookmarkEnd w:id="53"/>
      <w:r w:rsidRPr="00893016">
        <w:rPr>
          <w:rFonts w:ascii="Times New Roman" w:hAnsi="Times New Roman" w:cs="Times New Roman"/>
          <w:b/>
          <w:color w:val="000000" w:themeColor="text1"/>
          <w:sz w:val="24"/>
          <w:szCs w:val="24"/>
        </w:rPr>
        <w:t xml:space="preserve">3.19.3 </w:t>
      </w:r>
      <w:r w:rsidR="008D00C7" w:rsidRPr="00893016">
        <w:rPr>
          <w:rFonts w:ascii="Times New Roman" w:hAnsi="Times New Roman" w:cs="Times New Roman"/>
          <w:b/>
          <w:color w:val="000000" w:themeColor="text1"/>
          <w:sz w:val="24"/>
          <w:szCs w:val="24"/>
        </w:rPr>
        <w:t xml:space="preserve">Время </w:t>
      </w:r>
      <w:r w:rsidRPr="00893016">
        <w:rPr>
          <w:rFonts w:ascii="Times New Roman" w:hAnsi="Times New Roman" w:cs="Times New Roman"/>
          <w:b/>
          <w:color w:val="000000" w:themeColor="text1"/>
          <w:sz w:val="24"/>
          <w:szCs w:val="24"/>
        </w:rPr>
        <w:t>блокировки при запуске</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start-up lock-out time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 xml:space="preserve">Период времени между инициированием газового потока и действием по отключению газового потока в том случае, если не удается установить наличие пламени контролируемого источника воспламенения или контролируемого пламени основной горелки. </w:t>
      </w:r>
    </w:p>
    <w:p w14:paraId="3DB593EA" w14:textId="0E36ECA0" w:rsidR="00893016" w:rsidRPr="00893016" w:rsidRDefault="00893016" w:rsidP="00893016">
      <w:pPr>
        <w:pStyle w:val="12"/>
        <w:tabs>
          <w:tab w:val="left" w:pos="1021"/>
        </w:tabs>
        <w:spacing w:line="240" w:lineRule="auto"/>
        <w:ind w:firstLine="567"/>
        <w:jc w:val="both"/>
        <w:rPr>
          <w:rFonts w:ascii="Times New Roman" w:hAnsi="Times New Roman" w:cs="Times New Roman"/>
          <w:color w:val="000000" w:themeColor="text1"/>
          <w:sz w:val="24"/>
          <w:szCs w:val="24"/>
        </w:rPr>
      </w:pPr>
      <w:bookmarkStart w:id="54" w:name="bookmark141"/>
      <w:bookmarkEnd w:id="54"/>
      <w:r w:rsidRPr="00893016">
        <w:rPr>
          <w:rFonts w:ascii="Times New Roman" w:hAnsi="Times New Roman" w:cs="Times New Roman"/>
          <w:b/>
          <w:color w:val="000000" w:themeColor="text1"/>
          <w:sz w:val="24"/>
          <w:szCs w:val="24"/>
        </w:rPr>
        <w:t xml:space="preserve">3.19.4 </w:t>
      </w:r>
      <w:r w:rsidR="008D00C7" w:rsidRPr="00893016">
        <w:rPr>
          <w:rFonts w:ascii="Times New Roman" w:hAnsi="Times New Roman" w:cs="Times New Roman"/>
          <w:b/>
          <w:color w:val="000000" w:themeColor="text1"/>
          <w:sz w:val="24"/>
          <w:szCs w:val="24"/>
        </w:rPr>
        <w:t xml:space="preserve">Время </w:t>
      </w:r>
      <w:r w:rsidRPr="00893016">
        <w:rPr>
          <w:rFonts w:ascii="Times New Roman" w:hAnsi="Times New Roman" w:cs="Times New Roman"/>
          <w:b/>
          <w:color w:val="000000" w:themeColor="text1"/>
          <w:sz w:val="24"/>
          <w:szCs w:val="24"/>
        </w:rPr>
        <w:t>продувки</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purge time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Период времени, предназначенный для рассеивания любого несгоревшего газа или остаточных продуктов сгорания.</w:t>
      </w:r>
    </w:p>
    <w:p w14:paraId="47FB3166" w14:textId="36679643" w:rsidR="00893016" w:rsidRPr="00893016" w:rsidRDefault="00893016" w:rsidP="00893016">
      <w:pPr>
        <w:pStyle w:val="12"/>
        <w:tabs>
          <w:tab w:val="left" w:pos="1138"/>
        </w:tabs>
        <w:spacing w:line="240" w:lineRule="auto"/>
        <w:ind w:firstLine="567"/>
        <w:jc w:val="both"/>
        <w:rPr>
          <w:rFonts w:ascii="Times New Roman" w:hAnsi="Times New Roman" w:cs="Times New Roman"/>
          <w:color w:val="000000" w:themeColor="text1"/>
          <w:sz w:val="24"/>
          <w:szCs w:val="24"/>
        </w:rPr>
      </w:pPr>
      <w:bookmarkStart w:id="55" w:name="bookmark142"/>
      <w:bookmarkEnd w:id="55"/>
      <w:r w:rsidRPr="00893016">
        <w:rPr>
          <w:rFonts w:ascii="Times New Roman" w:hAnsi="Times New Roman" w:cs="Times New Roman"/>
          <w:b/>
          <w:color w:val="000000" w:themeColor="text1"/>
          <w:sz w:val="24"/>
          <w:szCs w:val="24"/>
        </w:rPr>
        <w:t xml:space="preserve">3.19.4.1 </w:t>
      </w:r>
      <w:r w:rsidR="008D00C7" w:rsidRPr="00893016">
        <w:rPr>
          <w:rFonts w:ascii="Times New Roman" w:hAnsi="Times New Roman" w:cs="Times New Roman"/>
          <w:b/>
          <w:color w:val="000000" w:themeColor="text1"/>
          <w:sz w:val="24"/>
          <w:szCs w:val="24"/>
        </w:rPr>
        <w:t xml:space="preserve">Время </w:t>
      </w:r>
      <w:r w:rsidRPr="00893016">
        <w:rPr>
          <w:rFonts w:ascii="Times New Roman" w:hAnsi="Times New Roman" w:cs="Times New Roman"/>
          <w:b/>
          <w:color w:val="000000" w:themeColor="text1"/>
          <w:sz w:val="24"/>
          <w:szCs w:val="24"/>
        </w:rPr>
        <w:t>предварительной продувки</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pre-purge time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Время продувки, проводимой в начале рабочего цикла горелки до инициирования воспламенения.</w:t>
      </w:r>
    </w:p>
    <w:p w14:paraId="2794F8F8" w14:textId="482B2AD2" w:rsidR="00893016" w:rsidRPr="00893016" w:rsidRDefault="00893016" w:rsidP="00893016">
      <w:pPr>
        <w:pStyle w:val="12"/>
        <w:tabs>
          <w:tab w:val="left" w:pos="1158"/>
        </w:tabs>
        <w:spacing w:line="240" w:lineRule="auto"/>
        <w:ind w:firstLine="567"/>
        <w:jc w:val="both"/>
        <w:rPr>
          <w:rFonts w:ascii="Times New Roman" w:hAnsi="Times New Roman" w:cs="Times New Roman"/>
          <w:color w:val="000000" w:themeColor="text1"/>
          <w:sz w:val="24"/>
          <w:szCs w:val="24"/>
        </w:rPr>
      </w:pPr>
      <w:bookmarkStart w:id="56" w:name="bookmark143"/>
      <w:bookmarkEnd w:id="56"/>
      <w:r w:rsidRPr="00893016">
        <w:rPr>
          <w:rFonts w:ascii="Times New Roman" w:hAnsi="Times New Roman" w:cs="Times New Roman"/>
          <w:b/>
          <w:color w:val="000000" w:themeColor="text1"/>
          <w:sz w:val="24"/>
          <w:szCs w:val="24"/>
        </w:rPr>
        <w:t xml:space="preserve">3.19.4.2 </w:t>
      </w:r>
      <w:r w:rsidR="008D00C7" w:rsidRPr="00893016">
        <w:rPr>
          <w:rFonts w:ascii="Times New Roman" w:hAnsi="Times New Roman" w:cs="Times New Roman"/>
          <w:b/>
          <w:color w:val="000000" w:themeColor="text1"/>
          <w:sz w:val="24"/>
          <w:szCs w:val="24"/>
        </w:rPr>
        <w:t xml:space="preserve">Время </w:t>
      </w:r>
      <w:r w:rsidRPr="00893016">
        <w:rPr>
          <w:rFonts w:ascii="Times New Roman" w:hAnsi="Times New Roman" w:cs="Times New Roman"/>
          <w:b/>
          <w:color w:val="000000" w:themeColor="text1"/>
          <w:sz w:val="24"/>
          <w:szCs w:val="24"/>
        </w:rPr>
        <w:t>завершающей продувки</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post-purge time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Время продувки, проводимой в конце рабочего цикла горелки.</w:t>
      </w:r>
    </w:p>
    <w:p w14:paraId="7D5E4E34" w14:textId="3C655503" w:rsidR="00893016" w:rsidRPr="00893016" w:rsidRDefault="00893016" w:rsidP="00893016">
      <w:pPr>
        <w:pStyle w:val="12"/>
        <w:tabs>
          <w:tab w:val="left" w:pos="1023"/>
        </w:tabs>
        <w:spacing w:line="240" w:lineRule="auto"/>
        <w:ind w:firstLine="567"/>
        <w:jc w:val="both"/>
        <w:rPr>
          <w:rFonts w:ascii="Times New Roman" w:hAnsi="Times New Roman" w:cs="Times New Roman"/>
          <w:color w:val="000000" w:themeColor="text1"/>
          <w:sz w:val="24"/>
          <w:szCs w:val="24"/>
        </w:rPr>
      </w:pPr>
      <w:bookmarkStart w:id="57" w:name="bookmark144"/>
      <w:bookmarkEnd w:id="57"/>
      <w:r w:rsidRPr="00893016">
        <w:rPr>
          <w:rFonts w:ascii="Times New Roman" w:hAnsi="Times New Roman" w:cs="Times New Roman"/>
          <w:b/>
          <w:color w:val="000000" w:themeColor="text1"/>
          <w:sz w:val="24"/>
          <w:szCs w:val="24"/>
        </w:rPr>
        <w:t xml:space="preserve">3.19.5 </w:t>
      </w:r>
      <w:r w:rsidR="008D00C7" w:rsidRPr="00893016">
        <w:rPr>
          <w:rFonts w:ascii="Times New Roman" w:hAnsi="Times New Roman" w:cs="Times New Roman"/>
          <w:b/>
          <w:color w:val="000000" w:themeColor="text1"/>
          <w:sz w:val="24"/>
          <w:szCs w:val="24"/>
        </w:rPr>
        <w:t xml:space="preserve">Время </w:t>
      </w:r>
      <w:r w:rsidRPr="00893016">
        <w:rPr>
          <w:rFonts w:ascii="Times New Roman" w:hAnsi="Times New Roman" w:cs="Times New Roman"/>
          <w:b/>
          <w:color w:val="000000" w:themeColor="text1"/>
          <w:sz w:val="24"/>
          <w:szCs w:val="24"/>
        </w:rPr>
        <w:t>повторного цикла</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recycle time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Период времени между сигналом о прекращении подачи газа, который поступает при потере контролируемого источника воспламенения или контролируемого пламени основной горелки, и сигналом о начале новой процедуры пуска.</w:t>
      </w:r>
    </w:p>
    <w:p w14:paraId="476FF254" w14:textId="71D39C9B" w:rsidR="00893016" w:rsidRPr="00893016" w:rsidRDefault="00893016"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bookmarkStart w:id="58" w:name="bookmark145"/>
      <w:bookmarkEnd w:id="58"/>
      <w:r w:rsidRPr="00893016">
        <w:rPr>
          <w:rFonts w:ascii="Times New Roman" w:hAnsi="Times New Roman" w:cs="Times New Roman"/>
          <w:b/>
          <w:color w:val="000000" w:themeColor="text1"/>
          <w:sz w:val="24"/>
          <w:szCs w:val="24"/>
        </w:rPr>
        <w:lastRenderedPageBreak/>
        <w:t xml:space="preserve">3.20 </w:t>
      </w:r>
      <w:r w:rsidR="008D00C7" w:rsidRPr="00893016">
        <w:rPr>
          <w:rFonts w:ascii="Times New Roman" w:hAnsi="Times New Roman" w:cs="Times New Roman"/>
          <w:b/>
          <w:color w:val="000000" w:themeColor="text1"/>
          <w:sz w:val="24"/>
          <w:szCs w:val="24"/>
        </w:rPr>
        <w:t>Блокировка</w:t>
      </w:r>
      <w:r w:rsidR="008D00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00E42E59" w:rsidRPr="00E42E59">
        <w:rPr>
          <w:rFonts w:ascii="Times New Roman" w:hAnsi="Times New Roman" w:cs="Times New Roman"/>
          <w:color w:val="000000" w:themeColor="text1"/>
          <w:sz w:val="24"/>
          <w:szCs w:val="24"/>
        </w:rPr>
        <w:t>interlock</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Проверка для подтверждения соответствия физического состояния требуемому условию и передачи результата данной проверки устройству управления защитой, которое выполняет функцию аварийного останова.</w:t>
      </w:r>
    </w:p>
    <w:p w14:paraId="05A3B9EE" w14:textId="1D01D83C" w:rsidR="00893016" w:rsidRPr="00893016" w:rsidRDefault="00893016"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bookmarkStart w:id="59" w:name="bookmark146"/>
      <w:bookmarkEnd w:id="59"/>
      <w:r w:rsidRPr="00893016">
        <w:rPr>
          <w:rFonts w:ascii="Times New Roman" w:hAnsi="Times New Roman" w:cs="Times New Roman"/>
          <w:b/>
          <w:color w:val="000000" w:themeColor="text1"/>
          <w:sz w:val="24"/>
          <w:szCs w:val="24"/>
        </w:rPr>
        <w:t xml:space="preserve">3.21 </w:t>
      </w:r>
      <w:r w:rsidR="008D00C7" w:rsidRPr="00893016">
        <w:rPr>
          <w:rFonts w:ascii="Times New Roman" w:hAnsi="Times New Roman" w:cs="Times New Roman"/>
          <w:b/>
          <w:color w:val="000000" w:themeColor="text1"/>
          <w:sz w:val="24"/>
          <w:szCs w:val="24"/>
        </w:rPr>
        <w:t xml:space="preserve">Время </w:t>
      </w:r>
      <w:r w:rsidRPr="00893016">
        <w:rPr>
          <w:rFonts w:ascii="Times New Roman" w:hAnsi="Times New Roman" w:cs="Times New Roman"/>
          <w:b/>
          <w:color w:val="000000" w:themeColor="text1"/>
          <w:sz w:val="24"/>
          <w:szCs w:val="24"/>
        </w:rPr>
        <w:t>блокировки</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lock-out time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Период времени между сигналом, указывающим на отсут</w:t>
      </w:r>
      <w:r w:rsidRPr="00893016">
        <w:rPr>
          <w:rFonts w:ascii="Times New Roman" w:hAnsi="Times New Roman" w:cs="Times New Roman"/>
          <w:color w:val="000000" w:themeColor="text1"/>
          <w:sz w:val="24"/>
          <w:szCs w:val="24"/>
        </w:rPr>
        <w:softHyphen/>
        <w:t>ствие пламени, и действием по отключению подачи топлива.</w:t>
      </w:r>
    </w:p>
    <w:p w14:paraId="7FBA1B73" w14:textId="0B9801D1" w:rsidR="00893016" w:rsidRPr="00893016" w:rsidRDefault="00893016" w:rsidP="00893016">
      <w:pPr>
        <w:pStyle w:val="12"/>
        <w:tabs>
          <w:tab w:val="left" w:pos="894"/>
        </w:tabs>
        <w:spacing w:line="240" w:lineRule="auto"/>
        <w:ind w:firstLine="567"/>
        <w:jc w:val="both"/>
        <w:rPr>
          <w:rFonts w:ascii="Times New Roman" w:hAnsi="Times New Roman" w:cs="Times New Roman"/>
          <w:color w:val="000000" w:themeColor="text1"/>
          <w:sz w:val="24"/>
          <w:szCs w:val="24"/>
        </w:rPr>
      </w:pPr>
      <w:bookmarkStart w:id="60" w:name="bookmark147"/>
      <w:bookmarkEnd w:id="60"/>
      <w:r w:rsidRPr="00893016">
        <w:rPr>
          <w:rFonts w:ascii="Times New Roman" w:hAnsi="Times New Roman" w:cs="Times New Roman"/>
          <w:b/>
          <w:color w:val="000000" w:themeColor="text1"/>
          <w:sz w:val="24"/>
          <w:szCs w:val="24"/>
        </w:rPr>
        <w:t xml:space="preserve">3.22 </w:t>
      </w:r>
      <w:r w:rsidR="008D00C7" w:rsidRPr="00893016">
        <w:rPr>
          <w:rFonts w:ascii="Times New Roman" w:hAnsi="Times New Roman" w:cs="Times New Roman"/>
          <w:b/>
          <w:color w:val="000000" w:themeColor="text1"/>
          <w:sz w:val="24"/>
          <w:szCs w:val="24"/>
        </w:rPr>
        <w:t xml:space="preserve">Основная </w:t>
      </w:r>
      <w:r w:rsidRPr="00893016">
        <w:rPr>
          <w:rFonts w:ascii="Times New Roman" w:hAnsi="Times New Roman" w:cs="Times New Roman"/>
          <w:b/>
          <w:color w:val="000000" w:themeColor="text1"/>
          <w:sz w:val="24"/>
          <w:szCs w:val="24"/>
        </w:rPr>
        <w:t>горелка</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main burner</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Устройство или группа устройств, образующих единый блок для завершающей передачи газа или смеси газа и воздуха в зону сгорания, в которой происходит сгорание для выполнения функции, для которой предназначено данное оборудование.</w:t>
      </w:r>
    </w:p>
    <w:p w14:paraId="4F0C642F" w14:textId="40593BE7" w:rsidR="00893016" w:rsidRPr="00893016" w:rsidRDefault="00893016" w:rsidP="00893016">
      <w:pPr>
        <w:pStyle w:val="12"/>
        <w:tabs>
          <w:tab w:val="left" w:pos="884"/>
        </w:tabs>
        <w:spacing w:line="240" w:lineRule="auto"/>
        <w:ind w:firstLine="567"/>
        <w:jc w:val="both"/>
        <w:rPr>
          <w:rFonts w:ascii="Times New Roman" w:hAnsi="Times New Roman" w:cs="Times New Roman"/>
          <w:color w:val="000000" w:themeColor="text1"/>
          <w:sz w:val="24"/>
          <w:szCs w:val="24"/>
        </w:rPr>
      </w:pPr>
      <w:bookmarkStart w:id="61" w:name="bookmark148"/>
      <w:bookmarkEnd w:id="61"/>
      <w:r w:rsidRPr="00893016">
        <w:rPr>
          <w:rFonts w:ascii="Times New Roman" w:hAnsi="Times New Roman" w:cs="Times New Roman"/>
          <w:b/>
          <w:color w:val="000000" w:themeColor="text1"/>
          <w:sz w:val="24"/>
          <w:szCs w:val="24"/>
        </w:rPr>
        <w:t xml:space="preserve">3.23 </w:t>
      </w:r>
      <w:r w:rsidR="008D00C7" w:rsidRPr="00893016">
        <w:rPr>
          <w:rFonts w:ascii="Times New Roman" w:hAnsi="Times New Roman" w:cs="Times New Roman"/>
          <w:b/>
          <w:color w:val="000000" w:themeColor="text1"/>
          <w:sz w:val="24"/>
          <w:szCs w:val="24"/>
        </w:rPr>
        <w:t>Коллектор</w:t>
      </w:r>
      <w:r w:rsidR="008D00C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00E42E59" w:rsidRPr="00E42E59">
        <w:rPr>
          <w:rFonts w:ascii="Times New Roman" w:hAnsi="Times New Roman" w:cs="Times New Roman"/>
          <w:color w:val="000000" w:themeColor="text1"/>
          <w:sz w:val="24"/>
          <w:szCs w:val="24"/>
        </w:rPr>
        <w:t>manifold</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 xml:space="preserve">Трубопровод(ы). который(е) осуществляет(ют) подачу или сбор текучей среды от топливного элемента </w:t>
      </w:r>
      <w:r w:rsidR="008F7BC5">
        <w:rPr>
          <w:rFonts w:ascii="Times New Roman" w:hAnsi="Times New Roman" w:cs="Times New Roman"/>
          <w:color w:val="000000" w:themeColor="text1"/>
          <w:sz w:val="24"/>
          <w:szCs w:val="24"/>
        </w:rPr>
        <w:t>или батареи топливных элементов – IEC TS 62282-1:2013, 3.70.</w:t>
      </w:r>
    </w:p>
    <w:p w14:paraId="39AD6536" w14:textId="623DE985" w:rsidR="00893016" w:rsidRPr="00893016" w:rsidRDefault="00893016" w:rsidP="00893016">
      <w:pPr>
        <w:pStyle w:val="12"/>
        <w:tabs>
          <w:tab w:val="left" w:pos="879"/>
        </w:tabs>
        <w:spacing w:line="240" w:lineRule="auto"/>
        <w:ind w:firstLine="567"/>
        <w:jc w:val="both"/>
        <w:rPr>
          <w:rFonts w:ascii="Times New Roman" w:hAnsi="Times New Roman" w:cs="Times New Roman"/>
          <w:color w:val="000000" w:themeColor="text1"/>
          <w:sz w:val="24"/>
          <w:szCs w:val="24"/>
        </w:rPr>
      </w:pPr>
      <w:bookmarkStart w:id="62" w:name="bookmark149"/>
      <w:bookmarkEnd w:id="62"/>
      <w:r w:rsidRPr="00D14E47">
        <w:rPr>
          <w:rFonts w:ascii="Times New Roman" w:hAnsi="Times New Roman" w:cs="Times New Roman"/>
          <w:b/>
          <w:color w:val="000000" w:themeColor="text1"/>
          <w:sz w:val="24"/>
          <w:szCs w:val="24"/>
        </w:rPr>
        <w:t xml:space="preserve">3.24 </w:t>
      </w:r>
      <w:r w:rsidR="008D00C7" w:rsidRPr="00D14E47">
        <w:rPr>
          <w:rFonts w:ascii="Times New Roman" w:hAnsi="Times New Roman" w:cs="Times New Roman"/>
          <w:b/>
          <w:color w:val="000000" w:themeColor="text1"/>
          <w:sz w:val="24"/>
          <w:szCs w:val="24"/>
        </w:rPr>
        <w:t xml:space="preserve">Разрешающее </w:t>
      </w:r>
      <w:r w:rsidRPr="00D14E47">
        <w:rPr>
          <w:rFonts w:ascii="Times New Roman" w:hAnsi="Times New Roman" w:cs="Times New Roman"/>
          <w:b/>
          <w:color w:val="000000" w:themeColor="text1"/>
          <w:sz w:val="24"/>
          <w:szCs w:val="24"/>
        </w:rPr>
        <w:t>условие</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permissive</w:t>
      </w:r>
      <w:r>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Условие в последовательности логических операций, которое должно быть удовлетворено прежде, чем последовательность сможет перейти к выполнению следующей фазы.</w:t>
      </w:r>
    </w:p>
    <w:p w14:paraId="361B29D5" w14:textId="1E0A1854" w:rsidR="00893016" w:rsidRPr="00893016" w:rsidRDefault="00893016"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bookmarkStart w:id="63" w:name="bookmark150"/>
      <w:bookmarkEnd w:id="63"/>
      <w:r w:rsidRPr="00D14E47">
        <w:rPr>
          <w:rFonts w:ascii="Times New Roman" w:hAnsi="Times New Roman" w:cs="Times New Roman"/>
          <w:b/>
          <w:color w:val="000000" w:themeColor="text1"/>
          <w:sz w:val="24"/>
          <w:szCs w:val="24"/>
        </w:rPr>
        <w:t xml:space="preserve">3.25 </w:t>
      </w:r>
      <w:r w:rsidR="008D00C7" w:rsidRPr="00D14E47">
        <w:rPr>
          <w:rFonts w:ascii="Times New Roman" w:hAnsi="Times New Roman" w:cs="Times New Roman"/>
          <w:b/>
          <w:color w:val="000000" w:themeColor="text1"/>
          <w:sz w:val="24"/>
          <w:szCs w:val="24"/>
        </w:rPr>
        <w:t xml:space="preserve">Запальная </w:t>
      </w:r>
      <w:r w:rsidRPr="00D14E47">
        <w:rPr>
          <w:rFonts w:ascii="Times New Roman" w:hAnsi="Times New Roman" w:cs="Times New Roman"/>
          <w:b/>
          <w:color w:val="000000" w:themeColor="text1"/>
          <w:sz w:val="24"/>
          <w:szCs w:val="24"/>
        </w:rPr>
        <w:t>горелка</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pilot</w:t>
      </w:r>
      <w:r>
        <w:rPr>
          <w:rFonts w:ascii="Times New Roman" w:hAnsi="Times New Roman" w:cs="Times New Roman"/>
          <w:color w:val="000000" w:themeColor="text1"/>
          <w:sz w:val="24"/>
          <w:szCs w:val="24"/>
        </w:rPr>
        <w:t>):</w:t>
      </w:r>
      <w:r w:rsidR="00D14E47">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Небольшое газовое пламя, используемое для воспламенения газа в основной горелке.</w:t>
      </w:r>
    </w:p>
    <w:p w14:paraId="3BB3E01B" w14:textId="650C18DA" w:rsidR="00893016" w:rsidRPr="00893016" w:rsidRDefault="00893016" w:rsidP="00893016">
      <w:pPr>
        <w:pStyle w:val="Style39"/>
        <w:widowControl/>
        <w:ind w:firstLine="567"/>
        <w:jc w:val="both"/>
        <w:rPr>
          <w:rFonts w:ascii="Times New Roman" w:hAnsi="Times New Roman" w:cs="Times New Roman"/>
          <w:color w:val="000000" w:themeColor="text1"/>
        </w:rPr>
      </w:pPr>
      <w:bookmarkStart w:id="64" w:name="bookmark151"/>
      <w:bookmarkEnd w:id="64"/>
      <w:r w:rsidRPr="00A14EAD">
        <w:rPr>
          <w:rFonts w:ascii="Times New Roman" w:hAnsi="Times New Roman" w:cs="Times New Roman"/>
          <w:b/>
          <w:color w:val="000000" w:themeColor="text1"/>
        </w:rPr>
        <w:t xml:space="preserve">3.25.1 </w:t>
      </w:r>
      <w:r w:rsidR="008D00C7" w:rsidRPr="00A14EAD">
        <w:rPr>
          <w:rFonts w:ascii="Times New Roman" w:hAnsi="Times New Roman" w:cs="Times New Roman"/>
          <w:b/>
          <w:color w:val="000000" w:themeColor="text1"/>
        </w:rPr>
        <w:t xml:space="preserve">Запальная </w:t>
      </w:r>
      <w:r w:rsidRPr="00A14EAD">
        <w:rPr>
          <w:rFonts w:ascii="Times New Roman" w:hAnsi="Times New Roman" w:cs="Times New Roman"/>
          <w:b/>
          <w:color w:val="000000" w:themeColor="text1"/>
        </w:rPr>
        <w:t>горелка непрерывного действия</w:t>
      </w:r>
      <w:r w:rsidR="00A14EAD">
        <w:rPr>
          <w:rFonts w:ascii="Times New Roman" w:hAnsi="Times New Roman" w:cs="Times New Roman"/>
          <w:color w:val="000000" w:themeColor="text1"/>
        </w:rPr>
        <w:t xml:space="preserve"> (</w:t>
      </w:r>
      <w:r w:rsidR="00E42E59" w:rsidRPr="00E42E59">
        <w:rPr>
          <w:rFonts w:ascii="Times New Roman" w:hAnsi="Times New Roman" w:cs="Times New Roman"/>
          <w:color w:val="000000" w:themeColor="text1"/>
        </w:rPr>
        <w:t>continuous pilot</w:t>
      </w:r>
      <w:r w:rsidR="00A14EAD">
        <w:rPr>
          <w:rFonts w:ascii="Times New Roman" w:hAnsi="Times New Roman" w:cs="Times New Roman"/>
          <w:color w:val="000000" w:themeColor="text1"/>
        </w:rPr>
        <w:t xml:space="preserve">): </w:t>
      </w:r>
      <w:r w:rsidRPr="00893016">
        <w:rPr>
          <w:rFonts w:ascii="Times New Roman" w:hAnsi="Times New Roman" w:cs="Times New Roman"/>
          <w:color w:val="000000" w:themeColor="text1"/>
        </w:rPr>
        <w:t>Запальная горелка, которая не гасится в течение всего времени работы горелки, независимо от того, горит основная горелка или нет.</w:t>
      </w:r>
    </w:p>
    <w:p w14:paraId="408B2FD6" w14:textId="329E5E03" w:rsidR="00893016" w:rsidRPr="00893016" w:rsidRDefault="00893016" w:rsidP="00893016">
      <w:pPr>
        <w:pStyle w:val="12"/>
        <w:tabs>
          <w:tab w:val="left" w:pos="1023"/>
        </w:tabs>
        <w:spacing w:line="240" w:lineRule="auto"/>
        <w:ind w:firstLine="567"/>
        <w:jc w:val="both"/>
        <w:rPr>
          <w:rFonts w:ascii="Times New Roman" w:hAnsi="Times New Roman" w:cs="Times New Roman"/>
          <w:color w:val="000000" w:themeColor="text1"/>
          <w:sz w:val="24"/>
          <w:szCs w:val="24"/>
        </w:rPr>
      </w:pPr>
      <w:bookmarkStart w:id="65" w:name="bookmark152"/>
      <w:bookmarkEnd w:id="65"/>
      <w:r w:rsidRPr="00A14EAD">
        <w:rPr>
          <w:rFonts w:ascii="Times New Roman" w:hAnsi="Times New Roman" w:cs="Times New Roman"/>
          <w:b/>
          <w:color w:val="000000" w:themeColor="text1"/>
          <w:sz w:val="24"/>
          <w:szCs w:val="24"/>
        </w:rPr>
        <w:t xml:space="preserve">3.25.2 </w:t>
      </w:r>
      <w:r w:rsidR="008D00C7" w:rsidRPr="00A14EAD">
        <w:rPr>
          <w:rFonts w:ascii="Times New Roman" w:hAnsi="Times New Roman" w:cs="Times New Roman"/>
          <w:b/>
          <w:color w:val="000000" w:themeColor="text1"/>
          <w:sz w:val="24"/>
          <w:szCs w:val="24"/>
        </w:rPr>
        <w:t xml:space="preserve">Запальная </w:t>
      </w:r>
      <w:r w:rsidRPr="00A14EAD">
        <w:rPr>
          <w:rFonts w:ascii="Times New Roman" w:hAnsi="Times New Roman" w:cs="Times New Roman"/>
          <w:b/>
          <w:color w:val="000000" w:themeColor="text1"/>
          <w:sz w:val="24"/>
          <w:szCs w:val="24"/>
        </w:rPr>
        <w:t>горелка периодического действ</w:t>
      </w:r>
      <w:r w:rsidR="00A14EAD" w:rsidRPr="00A14EAD">
        <w:rPr>
          <w:rFonts w:ascii="Times New Roman" w:hAnsi="Times New Roman" w:cs="Times New Roman"/>
          <w:b/>
          <w:color w:val="000000" w:themeColor="text1"/>
          <w:sz w:val="24"/>
          <w:szCs w:val="24"/>
        </w:rPr>
        <w:t>ия</w:t>
      </w:r>
      <w:r w:rsidR="00A14EAD">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intermittent pilot</w:t>
      </w:r>
      <w:r w:rsidR="00A14EAD">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Запальная горелка, которая автоматически загорается, когда появляется сигнал об инициализации, и горит в течение всего периода, когда горит основная горелка.</w:t>
      </w:r>
    </w:p>
    <w:p w14:paraId="25DB6598" w14:textId="0A387C79" w:rsidR="00893016" w:rsidRPr="00893016" w:rsidRDefault="00893016" w:rsidP="00893016">
      <w:pPr>
        <w:pStyle w:val="12"/>
        <w:tabs>
          <w:tab w:val="left" w:pos="1018"/>
        </w:tabs>
        <w:spacing w:line="240" w:lineRule="auto"/>
        <w:ind w:firstLine="567"/>
        <w:jc w:val="both"/>
        <w:rPr>
          <w:rFonts w:ascii="Times New Roman" w:hAnsi="Times New Roman" w:cs="Times New Roman"/>
          <w:color w:val="000000" w:themeColor="text1"/>
          <w:sz w:val="24"/>
          <w:szCs w:val="24"/>
        </w:rPr>
      </w:pPr>
      <w:bookmarkStart w:id="66" w:name="bookmark153"/>
      <w:bookmarkEnd w:id="66"/>
      <w:r w:rsidRPr="00A14EAD">
        <w:rPr>
          <w:rFonts w:ascii="Times New Roman" w:hAnsi="Times New Roman" w:cs="Times New Roman"/>
          <w:b/>
          <w:color w:val="000000" w:themeColor="text1"/>
          <w:sz w:val="24"/>
          <w:szCs w:val="24"/>
        </w:rPr>
        <w:t xml:space="preserve">3.25.3 </w:t>
      </w:r>
      <w:r w:rsidR="008D00C7" w:rsidRPr="00A14EAD">
        <w:rPr>
          <w:rFonts w:ascii="Times New Roman" w:hAnsi="Times New Roman" w:cs="Times New Roman"/>
          <w:b/>
          <w:color w:val="000000" w:themeColor="text1"/>
          <w:sz w:val="24"/>
          <w:szCs w:val="24"/>
        </w:rPr>
        <w:t xml:space="preserve">Запальная </w:t>
      </w:r>
      <w:r w:rsidRPr="00A14EAD">
        <w:rPr>
          <w:rFonts w:ascii="Times New Roman" w:hAnsi="Times New Roman" w:cs="Times New Roman"/>
          <w:b/>
          <w:color w:val="000000" w:themeColor="text1"/>
          <w:sz w:val="24"/>
          <w:szCs w:val="24"/>
        </w:rPr>
        <w:t>горелка кратковременного действия</w:t>
      </w:r>
      <w:r w:rsidR="00A14EAD">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interrupted pilot</w:t>
      </w:r>
      <w:r w:rsidR="00A14EAD">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Запальная горелка, которая автоматически загорается, когда появляется сигнал об инициализации. Подача топлива в запальник прекращается автоматически в конце периода установления пламени основной горелки.</w:t>
      </w:r>
    </w:p>
    <w:p w14:paraId="4DC2A63E" w14:textId="107D601F" w:rsidR="00893016" w:rsidRPr="00893016" w:rsidRDefault="00893016" w:rsidP="00A14EAD">
      <w:pPr>
        <w:pStyle w:val="12"/>
        <w:tabs>
          <w:tab w:val="left" w:pos="1018"/>
        </w:tabs>
        <w:ind w:firstLine="567"/>
        <w:jc w:val="both"/>
        <w:rPr>
          <w:rFonts w:ascii="Times New Roman" w:hAnsi="Times New Roman" w:cs="Times New Roman"/>
          <w:color w:val="000000" w:themeColor="text1"/>
          <w:sz w:val="24"/>
          <w:szCs w:val="24"/>
        </w:rPr>
      </w:pPr>
      <w:r w:rsidRPr="00A14EAD">
        <w:rPr>
          <w:rFonts w:ascii="Times New Roman" w:hAnsi="Times New Roman" w:cs="Times New Roman"/>
          <w:b/>
          <w:color w:val="000000" w:themeColor="text1"/>
          <w:sz w:val="24"/>
          <w:szCs w:val="24"/>
        </w:rPr>
        <w:t xml:space="preserve">3.26 </w:t>
      </w:r>
      <w:r w:rsidR="008D00C7" w:rsidRPr="00A14EAD">
        <w:rPr>
          <w:rFonts w:ascii="Times New Roman" w:hAnsi="Times New Roman" w:cs="Times New Roman"/>
          <w:b/>
          <w:color w:val="000000" w:themeColor="text1"/>
          <w:sz w:val="24"/>
          <w:szCs w:val="24"/>
        </w:rPr>
        <w:t xml:space="preserve">Технологический </w:t>
      </w:r>
      <w:r w:rsidRPr="00A14EAD">
        <w:rPr>
          <w:rFonts w:ascii="Times New Roman" w:hAnsi="Times New Roman" w:cs="Times New Roman"/>
          <w:b/>
          <w:color w:val="000000" w:themeColor="text1"/>
          <w:sz w:val="24"/>
          <w:szCs w:val="24"/>
        </w:rPr>
        <w:t>газ</w:t>
      </w:r>
      <w:r w:rsidR="00A14EAD">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process gas</w:t>
      </w:r>
      <w:r w:rsidR="00A14EAD">
        <w:rPr>
          <w:rFonts w:ascii="Times New Roman" w:hAnsi="Times New Roman" w:cs="Times New Roman"/>
          <w:color w:val="000000" w:themeColor="text1"/>
          <w:sz w:val="24"/>
          <w:szCs w:val="24"/>
        </w:rPr>
        <w:t xml:space="preserve">): </w:t>
      </w:r>
      <w:r w:rsidR="00DA44E4">
        <w:rPr>
          <w:rFonts w:ascii="Times New Roman" w:hAnsi="Times New Roman" w:cs="Times New Roman"/>
          <w:color w:val="000000" w:themeColor="text1"/>
          <w:sz w:val="24"/>
          <w:szCs w:val="24"/>
        </w:rPr>
        <w:t>П</w:t>
      </w:r>
      <w:r w:rsidRPr="00893016">
        <w:rPr>
          <w:rFonts w:ascii="Times New Roman" w:hAnsi="Times New Roman" w:cs="Times New Roman"/>
          <w:color w:val="000000" w:themeColor="text1"/>
          <w:sz w:val="24"/>
          <w:szCs w:val="24"/>
        </w:rPr>
        <w:t>одаваемый газ, который был преобразован в газ, содержащий преимущественно водород</w:t>
      </w:r>
      <w:r w:rsidR="00DA44E4">
        <w:rPr>
          <w:rFonts w:ascii="Times New Roman" w:hAnsi="Times New Roman" w:cs="Times New Roman"/>
          <w:color w:val="000000" w:themeColor="text1"/>
          <w:sz w:val="24"/>
          <w:szCs w:val="24"/>
        </w:rPr>
        <w:t>.</w:t>
      </w:r>
    </w:p>
    <w:p w14:paraId="592D9C74" w14:textId="41B59004" w:rsidR="00893016" w:rsidRPr="00893016" w:rsidRDefault="00893016"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bookmarkStart w:id="67" w:name="bookmark154"/>
      <w:bookmarkStart w:id="68" w:name="bookmark155"/>
      <w:bookmarkEnd w:id="67"/>
      <w:bookmarkEnd w:id="68"/>
      <w:r w:rsidRPr="00DA44E4">
        <w:rPr>
          <w:rFonts w:ascii="Times New Roman" w:hAnsi="Times New Roman" w:cs="Times New Roman"/>
          <w:b/>
          <w:color w:val="000000" w:themeColor="text1"/>
          <w:sz w:val="24"/>
          <w:szCs w:val="24"/>
        </w:rPr>
        <w:t xml:space="preserve">3.27 </w:t>
      </w:r>
      <w:r w:rsidR="008D00C7" w:rsidRPr="00DA44E4">
        <w:rPr>
          <w:rFonts w:ascii="Times New Roman" w:hAnsi="Times New Roman" w:cs="Times New Roman"/>
          <w:b/>
          <w:color w:val="000000" w:themeColor="text1"/>
          <w:sz w:val="24"/>
          <w:szCs w:val="24"/>
        </w:rPr>
        <w:t>Продувка</w:t>
      </w:r>
      <w:r w:rsidR="008D00C7">
        <w:rPr>
          <w:rFonts w:ascii="Times New Roman" w:hAnsi="Times New Roman" w:cs="Times New Roman"/>
          <w:color w:val="000000" w:themeColor="text1"/>
          <w:sz w:val="24"/>
          <w:szCs w:val="24"/>
        </w:rPr>
        <w:t xml:space="preserve"> </w:t>
      </w:r>
      <w:r w:rsidR="00DA44E4">
        <w:rPr>
          <w:rFonts w:ascii="Times New Roman" w:hAnsi="Times New Roman" w:cs="Times New Roman"/>
          <w:color w:val="000000" w:themeColor="text1"/>
          <w:sz w:val="24"/>
          <w:szCs w:val="24"/>
        </w:rPr>
        <w:t>(</w:t>
      </w:r>
      <w:r w:rsidR="00E42E59" w:rsidRPr="00E42E59">
        <w:rPr>
          <w:rFonts w:ascii="Times New Roman" w:hAnsi="Times New Roman" w:cs="Times New Roman"/>
          <w:color w:val="000000" w:themeColor="text1"/>
          <w:sz w:val="24"/>
          <w:szCs w:val="24"/>
        </w:rPr>
        <w:t>purge</w:t>
      </w:r>
      <w:r w:rsidR="00DA44E4">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Защитное действие для удаления газов и/или жидкостей, таких как топливо, водород, воздух или вода из энергоустановки на топливных элементах.</w:t>
      </w:r>
    </w:p>
    <w:p w14:paraId="09F376F1" w14:textId="2B2D5DD2" w:rsidR="00893016" w:rsidRDefault="00893016" w:rsidP="00893016">
      <w:pPr>
        <w:pStyle w:val="12"/>
        <w:tabs>
          <w:tab w:val="left" w:pos="889"/>
        </w:tabs>
        <w:ind w:firstLine="567"/>
        <w:jc w:val="both"/>
        <w:rPr>
          <w:rFonts w:ascii="Times New Roman" w:hAnsi="Times New Roman" w:cs="Times New Roman"/>
          <w:color w:val="000000" w:themeColor="text1"/>
          <w:sz w:val="24"/>
          <w:szCs w:val="24"/>
        </w:rPr>
      </w:pPr>
      <w:r w:rsidRPr="00DA44E4">
        <w:rPr>
          <w:rFonts w:ascii="Times New Roman" w:hAnsi="Times New Roman" w:cs="Times New Roman"/>
          <w:b/>
          <w:color w:val="000000" w:themeColor="text1"/>
          <w:sz w:val="24"/>
          <w:szCs w:val="24"/>
        </w:rPr>
        <w:t xml:space="preserve">3.28 </w:t>
      </w:r>
      <w:r w:rsidR="008D00C7" w:rsidRPr="00DA44E4">
        <w:rPr>
          <w:rFonts w:ascii="Times New Roman" w:hAnsi="Times New Roman" w:cs="Times New Roman"/>
          <w:b/>
          <w:color w:val="000000" w:themeColor="text1"/>
          <w:sz w:val="24"/>
          <w:szCs w:val="24"/>
        </w:rPr>
        <w:t xml:space="preserve">Восстановленное </w:t>
      </w:r>
      <w:r w:rsidRPr="00DA44E4">
        <w:rPr>
          <w:rFonts w:ascii="Times New Roman" w:hAnsi="Times New Roman" w:cs="Times New Roman"/>
          <w:b/>
          <w:color w:val="000000" w:themeColor="text1"/>
          <w:sz w:val="24"/>
          <w:szCs w:val="24"/>
        </w:rPr>
        <w:t>тепло</w:t>
      </w:r>
      <w:r w:rsidR="00DA44E4">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recovered heat</w:t>
      </w:r>
      <w:r w:rsidR="00DA44E4">
        <w:rPr>
          <w:rFonts w:ascii="Times New Roman" w:hAnsi="Times New Roman" w:cs="Times New Roman"/>
          <w:color w:val="000000" w:themeColor="text1"/>
          <w:sz w:val="24"/>
          <w:szCs w:val="24"/>
        </w:rPr>
        <w:t>): Т</w:t>
      </w:r>
      <w:r w:rsidRPr="00893016">
        <w:rPr>
          <w:rFonts w:ascii="Times New Roman" w:hAnsi="Times New Roman" w:cs="Times New Roman"/>
          <w:color w:val="000000" w:themeColor="text1"/>
          <w:sz w:val="24"/>
          <w:szCs w:val="24"/>
        </w:rPr>
        <w:t>епловая энергия, которая восстановлена для полезных целей</w:t>
      </w:r>
      <w:r w:rsidR="00DA44E4">
        <w:rPr>
          <w:rFonts w:ascii="Times New Roman" w:hAnsi="Times New Roman" w:cs="Times New Roman"/>
          <w:color w:val="000000" w:themeColor="text1"/>
          <w:sz w:val="24"/>
          <w:szCs w:val="24"/>
        </w:rPr>
        <w:t>.</w:t>
      </w:r>
    </w:p>
    <w:p w14:paraId="2AE5AD6F" w14:textId="77777777" w:rsidR="00DA44E4" w:rsidRPr="00893016" w:rsidRDefault="00DA44E4" w:rsidP="00893016">
      <w:pPr>
        <w:pStyle w:val="12"/>
        <w:tabs>
          <w:tab w:val="left" w:pos="889"/>
        </w:tabs>
        <w:ind w:firstLine="567"/>
        <w:jc w:val="both"/>
        <w:rPr>
          <w:rFonts w:ascii="Times New Roman" w:hAnsi="Times New Roman" w:cs="Times New Roman"/>
          <w:color w:val="000000" w:themeColor="text1"/>
          <w:sz w:val="24"/>
          <w:szCs w:val="24"/>
        </w:rPr>
      </w:pPr>
    </w:p>
    <w:p w14:paraId="5C26AE6D" w14:textId="51076C7E" w:rsidR="00893016" w:rsidRPr="008F7BC5" w:rsidRDefault="00893016" w:rsidP="00893016">
      <w:pPr>
        <w:pStyle w:val="12"/>
        <w:tabs>
          <w:tab w:val="left" w:pos="889"/>
        </w:tabs>
        <w:spacing w:line="240" w:lineRule="auto"/>
        <w:ind w:firstLine="567"/>
        <w:jc w:val="both"/>
        <w:rPr>
          <w:rFonts w:ascii="Times New Roman" w:hAnsi="Times New Roman" w:cs="Times New Roman"/>
          <w:color w:val="000000" w:themeColor="text1"/>
          <w:sz w:val="20"/>
          <w:szCs w:val="24"/>
        </w:rPr>
      </w:pPr>
      <w:r w:rsidRPr="008F7BC5">
        <w:rPr>
          <w:rFonts w:ascii="Times New Roman" w:hAnsi="Times New Roman" w:cs="Times New Roman"/>
          <w:color w:val="000000" w:themeColor="text1"/>
          <w:sz w:val="20"/>
          <w:szCs w:val="24"/>
        </w:rPr>
        <w:t xml:space="preserve">Примечание </w:t>
      </w:r>
      <w:r w:rsidR="008F7BC5" w:rsidRPr="008F7BC5">
        <w:rPr>
          <w:rFonts w:ascii="Times New Roman" w:hAnsi="Times New Roman" w:cs="Times New Roman"/>
          <w:color w:val="000000" w:themeColor="text1"/>
          <w:sz w:val="20"/>
          <w:szCs w:val="24"/>
        </w:rPr>
        <w:t>–</w:t>
      </w:r>
      <w:r w:rsidRPr="008F7BC5">
        <w:rPr>
          <w:rFonts w:ascii="Times New Roman" w:hAnsi="Times New Roman" w:cs="Times New Roman"/>
          <w:color w:val="000000" w:themeColor="text1"/>
          <w:sz w:val="20"/>
          <w:szCs w:val="24"/>
        </w:rPr>
        <w:t xml:space="preserve"> Восстановленное тепло измеряется путем определения температуры и расхода теплоносителя (воды, пара, воздуха или масла и т. д.), поступающего и выходящего из подсистемы рекуперации тепловой энергии в точке сопряжения малой энергоустановки топливных элементов.</w:t>
      </w:r>
    </w:p>
    <w:p w14:paraId="248502DD" w14:textId="77777777" w:rsidR="00DA44E4" w:rsidRPr="00893016" w:rsidRDefault="00DA44E4"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p>
    <w:p w14:paraId="0671D540" w14:textId="4471CD2B" w:rsidR="00893016" w:rsidRPr="00893016" w:rsidRDefault="00893016"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bookmarkStart w:id="69" w:name="bookmark156"/>
      <w:bookmarkEnd w:id="69"/>
      <w:r w:rsidRPr="00DA44E4">
        <w:rPr>
          <w:rFonts w:ascii="Times New Roman" w:hAnsi="Times New Roman" w:cs="Times New Roman"/>
          <w:b/>
          <w:color w:val="000000" w:themeColor="text1"/>
          <w:sz w:val="24"/>
          <w:szCs w:val="24"/>
        </w:rPr>
        <w:t xml:space="preserve">3.29 </w:t>
      </w:r>
      <w:r w:rsidR="008D00C7" w:rsidRPr="00DA44E4">
        <w:rPr>
          <w:rFonts w:ascii="Times New Roman" w:hAnsi="Times New Roman" w:cs="Times New Roman"/>
          <w:b/>
          <w:color w:val="000000" w:themeColor="text1"/>
          <w:sz w:val="24"/>
          <w:szCs w:val="24"/>
        </w:rPr>
        <w:t>Риформер</w:t>
      </w:r>
      <w:r w:rsidR="008D00C7">
        <w:rPr>
          <w:rFonts w:ascii="Times New Roman" w:hAnsi="Times New Roman" w:cs="Times New Roman"/>
          <w:color w:val="000000" w:themeColor="text1"/>
          <w:sz w:val="24"/>
          <w:szCs w:val="24"/>
        </w:rPr>
        <w:t xml:space="preserve"> </w:t>
      </w:r>
      <w:r w:rsidR="00DA44E4">
        <w:rPr>
          <w:rFonts w:ascii="Times New Roman" w:hAnsi="Times New Roman" w:cs="Times New Roman"/>
          <w:color w:val="000000" w:themeColor="text1"/>
          <w:sz w:val="24"/>
          <w:szCs w:val="24"/>
        </w:rPr>
        <w:t>(</w:t>
      </w:r>
      <w:r w:rsidR="00E42E59" w:rsidRPr="00E42E59">
        <w:rPr>
          <w:rFonts w:ascii="Times New Roman" w:hAnsi="Times New Roman" w:cs="Times New Roman"/>
          <w:color w:val="000000" w:themeColor="text1"/>
          <w:sz w:val="24"/>
          <w:szCs w:val="24"/>
        </w:rPr>
        <w:t>reformer</w:t>
      </w:r>
      <w:r w:rsidR="00DA44E4">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Реактор для получения газовой смеси с высоким содержанием водорода из исходного топлива.</w:t>
      </w:r>
    </w:p>
    <w:p w14:paraId="43AE4976" w14:textId="06EF62F4" w:rsidR="00893016" w:rsidRDefault="00893016" w:rsidP="00893016">
      <w:pPr>
        <w:pStyle w:val="12"/>
        <w:tabs>
          <w:tab w:val="left" w:pos="889"/>
        </w:tabs>
        <w:ind w:firstLine="567"/>
        <w:jc w:val="both"/>
        <w:rPr>
          <w:rFonts w:ascii="Times New Roman" w:hAnsi="Times New Roman" w:cs="Times New Roman"/>
          <w:color w:val="000000" w:themeColor="text1"/>
          <w:sz w:val="24"/>
          <w:szCs w:val="24"/>
        </w:rPr>
      </w:pPr>
      <w:r w:rsidRPr="00DA44E4">
        <w:rPr>
          <w:rFonts w:ascii="Times New Roman" w:hAnsi="Times New Roman" w:cs="Times New Roman"/>
          <w:b/>
          <w:color w:val="000000" w:themeColor="text1"/>
          <w:sz w:val="24"/>
          <w:szCs w:val="24"/>
        </w:rPr>
        <w:t xml:space="preserve">3.30 </w:t>
      </w:r>
      <w:r w:rsidR="008D00C7" w:rsidRPr="00DA44E4">
        <w:rPr>
          <w:rFonts w:ascii="Times New Roman" w:hAnsi="Times New Roman" w:cs="Times New Roman"/>
          <w:b/>
          <w:color w:val="000000" w:themeColor="text1"/>
          <w:sz w:val="24"/>
          <w:szCs w:val="24"/>
        </w:rPr>
        <w:t xml:space="preserve">Малая </w:t>
      </w:r>
      <w:r w:rsidRPr="00DA44E4">
        <w:rPr>
          <w:rFonts w:ascii="Times New Roman" w:hAnsi="Times New Roman" w:cs="Times New Roman"/>
          <w:b/>
          <w:color w:val="000000" w:themeColor="text1"/>
          <w:sz w:val="24"/>
          <w:szCs w:val="24"/>
        </w:rPr>
        <w:t>энергоустановка топливных элементов</w:t>
      </w:r>
      <w:r w:rsidR="00DA44E4">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small fuel cell power system</w:t>
      </w:r>
      <w:r w:rsidR="00DA44E4">
        <w:rPr>
          <w:rFonts w:ascii="Times New Roman" w:hAnsi="Times New Roman" w:cs="Times New Roman"/>
          <w:color w:val="000000" w:themeColor="text1"/>
          <w:sz w:val="24"/>
          <w:szCs w:val="24"/>
        </w:rPr>
        <w:t>): Э</w:t>
      </w:r>
      <w:r w:rsidRPr="00893016">
        <w:rPr>
          <w:rFonts w:ascii="Times New Roman" w:hAnsi="Times New Roman" w:cs="Times New Roman"/>
          <w:color w:val="000000" w:themeColor="text1"/>
          <w:sz w:val="24"/>
          <w:szCs w:val="24"/>
        </w:rPr>
        <w:t xml:space="preserve">нергоустановка на топливных элементах с номинальной электрической мощностью менее </w:t>
      </w:r>
      <w:r w:rsidR="00E42E59">
        <w:rPr>
          <w:rFonts w:ascii="Times New Roman" w:hAnsi="Times New Roman" w:cs="Times New Roman"/>
          <w:color w:val="000000" w:themeColor="text1"/>
          <w:sz w:val="24"/>
          <w:szCs w:val="24"/>
        </w:rPr>
        <w:br/>
      </w:r>
      <w:r w:rsidRPr="00893016">
        <w:rPr>
          <w:rFonts w:ascii="Times New Roman" w:hAnsi="Times New Roman" w:cs="Times New Roman"/>
          <w:color w:val="000000" w:themeColor="text1"/>
          <w:sz w:val="24"/>
          <w:szCs w:val="24"/>
        </w:rPr>
        <w:t>10 кВт и максимальным давлением менее 0,1 МПа (манометрическое) в каналах горючего и окислителя</w:t>
      </w:r>
      <w:r w:rsidR="00DA44E4">
        <w:rPr>
          <w:rFonts w:ascii="Times New Roman" w:hAnsi="Times New Roman" w:cs="Times New Roman"/>
          <w:color w:val="000000" w:themeColor="text1"/>
          <w:sz w:val="24"/>
          <w:szCs w:val="24"/>
        </w:rPr>
        <w:t>.</w:t>
      </w:r>
    </w:p>
    <w:p w14:paraId="05D21E3E" w14:textId="77777777" w:rsidR="00DA44E4" w:rsidRPr="00893016" w:rsidRDefault="00DA44E4" w:rsidP="00893016">
      <w:pPr>
        <w:pStyle w:val="12"/>
        <w:tabs>
          <w:tab w:val="left" w:pos="889"/>
        </w:tabs>
        <w:ind w:firstLine="567"/>
        <w:jc w:val="both"/>
        <w:rPr>
          <w:rFonts w:ascii="Times New Roman" w:hAnsi="Times New Roman" w:cs="Times New Roman"/>
          <w:color w:val="000000" w:themeColor="text1"/>
          <w:sz w:val="24"/>
          <w:szCs w:val="24"/>
        </w:rPr>
      </w:pPr>
    </w:p>
    <w:p w14:paraId="10450B3D" w14:textId="67C905F3" w:rsidR="00893016" w:rsidRPr="008F7BC5" w:rsidRDefault="00893016" w:rsidP="00893016">
      <w:pPr>
        <w:pStyle w:val="12"/>
        <w:tabs>
          <w:tab w:val="left" w:pos="889"/>
        </w:tabs>
        <w:spacing w:line="240" w:lineRule="auto"/>
        <w:ind w:firstLine="567"/>
        <w:jc w:val="both"/>
        <w:rPr>
          <w:rFonts w:ascii="Times New Roman" w:hAnsi="Times New Roman" w:cs="Times New Roman"/>
          <w:color w:val="000000" w:themeColor="text1"/>
          <w:sz w:val="20"/>
          <w:szCs w:val="24"/>
        </w:rPr>
      </w:pPr>
      <w:r w:rsidRPr="008F7BC5">
        <w:rPr>
          <w:rFonts w:ascii="Times New Roman" w:hAnsi="Times New Roman" w:cs="Times New Roman"/>
          <w:color w:val="000000" w:themeColor="text1"/>
          <w:sz w:val="20"/>
          <w:szCs w:val="24"/>
        </w:rPr>
        <w:t>Примечание</w:t>
      </w:r>
      <w:r w:rsidR="008F7BC5" w:rsidRPr="008F7BC5">
        <w:rPr>
          <w:rFonts w:ascii="Times New Roman" w:hAnsi="Times New Roman" w:cs="Times New Roman"/>
          <w:color w:val="000000" w:themeColor="text1"/>
          <w:sz w:val="20"/>
          <w:szCs w:val="24"/>
        </w:rPr>
        <w:t xml:space="preserve"> – </w:t>
      </w:r>
      <w:r w:rsidRPr="008F7BC5">
        <w:rPr>
          <w:rFonts w:ascii="Times New Roman" w:hAnsi="Times New Roman" w:cs="Times New Roman"/>
          <w:color w:val="000000" w:themeColor="text1"/>
          <w:sz w:val="20"/>
          <w:szCs w:val="24"/>
        </w:rPr>
        <w:t xml:space="preserve">Заменяющие подпункты для малых энергетических установок на топливных элементах приведены </w:t>
      </w:r>
      <w:r w:rsidRPr="00E42E59">
        <w:rPr>
          <w:rFonts w:ascii="Times New Roman" w:hAnsi="Times New Roman" w:cs="Times New Roman"/>
          <w:color w:val="000000" w:themeColor="text1"/>
          <w:sz w:val="20"/>
          <w:szCs w:val="24"/>
        </w:rPr>
        <w:t xml:space="preserve">в Приложении </w:t>
      </w:r>
      <w:r w:rsidR="00E42E59" w:rsidRPr="00E42E59">
        <w:rPr>
          <w:rFonts w:ascii="Times New Roman" w:hAnsi="Times New Roman" w:cs="Times New Roman"/>
          <w:color w:val="000000" w:themeColor="text1"/>
          <w:sz w:val="20"/>
          <w:szCs w:val="24"/>
        </w:rPr>
        <w:t>В</w:t>
      </w:r>
      <w:r w:rsidRPr="00E42E59">
        <w:rPr>
          <w:rFonts w:ascii="Times New Roman" w:hAnsi="Times New Roman" w:cs="Times New Roman"/>
          <w:color w:val="000000" w:themeColor="text1"/>
          <w:sz w:val="20"/>
          <w:szCs w:val="24"/>
        </w:rPr>
        <w:t>.</w:t>
      </w:r>
    </w:p>
    <w:p w14:paraId="380BE6DF" w14:textId="77777777" w:rsidR="00DA44E4" w:rsidRPr="00893016" w:rsidRDefault="00DA44E4"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p>
    <w:p w14:paraId="43CCCEB2" w14:textId="0212A5F9" w:rsidR="00893016" w:rsidRPr="00893016" w:rsidRDefault="00DA44E4" w:rsidP="00893016">
      <w:pPr>
        <w:pStyle w:val="12"/>
        <w:tabs>
          <w:tab w:val="left" w:pos="897"/>
        </w:tabs>
        <w:spacing w:line="240" w:lineRule="auto"/>
        <w:ind w:firstLine="567"/>
        <w:jc w:val="both"/>
        <w:rPr>
          <w:rFonts w:ascii="Times New Roman" w:hAnsi="Times New Roman" w:cs="Times New Roman"/>
          <w:color w:val="000000" w:themeColor="text1"/>
          <w:sz w:val="24"/>
          <w:szCs w:val="24"/>
        </w:rPr>
      </w:pPr>
      <w:bookmarkStart w:id="70" w:name="bookmark157"/>
      <w:bookmarkStart w:id="71" w:name="bookmark158"/>
      <w:bookmarkEnd w:id="70"/>
      <w:bookmarkEnd w:id="71"/>
      <w:r>
        <w:rPr>
          <w:rFonts w:ascii="Times New Roman" w:hAnsi="Times New Roman" w:cs="Times New Roman"/>
          <w:color w:val="000000" w:themeColor="text1"/>
          <w:sz w:val="24"/>
          <w:szCs w:val="24"/>
        </w:rPr>
        <w:t>3</w:t>
      </w:r>
      <w:r w:rsidRPr="00DA44E4">
        <w:rPr>
          <w:rFonts w:ascii="Times New Roman" w:hAnsi="Times New Roman" w:cs="Times New Roman"/>
          <w:b/>
          <w:color w:val="000000" w:themeColor="text1"/>
          <w:sz w:val="24"/>
          <w:szCs w:val="24"/>
        </w:rPr>
        <w:t xml:space="preserve">.31 </w:t>
      </w:r>
      <w:r w:rsidR="008D00C7" w:rsidRPr="00DA44E4">
        <w:rPr>
          <w:rFonts w:ascii="Times New Roman" w:hAnsi="Times New Roman" w:cs="Times New Roman"/>
          <w:b/>
          <w:color w:val="000000" w:themeColor="text1"/>
          <w:sz w:val="24"/>
          <w:szCs w:val="24"/>
        </w:rPr>
        <w:t>Состояние</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state</w:t>
      </w:r>
      <w:r w:rsidR="008D00C7">
        <w:rPr>
          <w:rFonts w:ascii="Times New Roman" w:hAnsi="Times New Roman" w:cs="Times New Roman"/>
          <w:color w:val="000000" w:themeColor="text1"/>
          <w:sz w:val="24"/>
          <w:szCs w:val="24"/>
        </w:rPr>
        <w:t>).</w:t>
      </w:r>
    </w:p>
    <w:p w14:paraId="75949171" w14:textId="73363441" w:rsidR="00893016" w:rsidRPr="00893016" w:rsidRDefault="00893016" w:rsidP="00893016">
      <w:pPr>
        <w:pStyle w:val="12"/>
        <w:tabs>
          <w:tab w:val="left" w:pos="1004"/>
        </w:tabs>
        <w:spacing w:line="240" w:lineRule="auto"/>
        <w:ind w:firstLine="567"/>
        <w:jc w:val="both"/>
        <w:rPr>
          <w:rFonts w:ascii="Times New Roman" w:hAnsi="Times New Roman" w:cs="Times New Roman"/>
          <w:color w:val="000000" w:themeColor="text1"/>
          <w:sz w:val="24"/>
          <w:szCs w:val="24"/>
        </w:rPr>
      </w:pPr>
      <w:bookmarkStart w:id="72" w:name="bookmark159"/>
      <w:bookmarkEnd w:id="72"/>
      <w:r w:rsidRPr="00DA44E4">
        <w:rPr>
          <w:rFonts w:ascii="Times New Roman" w:hAnsi="Times New Roman" w:cs="Times New Roman"/>
          <w:b/>
          <w:color w:val="000000" w:themeColor="text1"/>
          <w:sz w:val="24"/>
          <w:szCs w:val="24"/>
        </w:rPr>
        <w:t>3.31.</w:t>
      </w:r>
      <w:r w:rsidR="00DA44E4" w:rsidRPr="00DA44E4">
        <w:rPr>
          <w:rFonts w:ascii="Times New Roman" w:hAnsi="Times New Roman" w:cs="Times New Roman"/>
          <w:b/>
          <w:color w:val="000000" w:themeColor="text1"/>
          <w:sz w:val="24"/>
          <w:szCs w:val="24"/>
        </w:rPr>
        <w:t xml:space="preserve">1 </w:t>
      </w:r>
      <w:r w:rsidR="008D00C7" w:rsidRPr="00DA44E4">
        <w:rPr>
          <w:rFonts w:ascii="Times New Roman" w:hAnsi="Times New Roman" w:cs="Times New Roman"/>
          <w:b/>
          <w:color w:val="000000" w:themeColor="text1"/>
          <w:sz w:val="24"/>
          <w:szCs w:val="24"/>
        </w:rPr>
        <w:t xml:space="preserve">Холодное </w:t>
      </w:r>
      <w:r w:rsidR="00DA44E4" w:rsidRPr="00DA44E4">
        <w:rPr>
          <w:rFonts w:ascii="Times New Roman" w:hAnsi="Times New Roman" w:cs="Times New Roman"/>
          <w:b/>
          <w:color w:val="000000" w:themeColor="text1"/>
          <w:sz w:val="24"/>
          <w:szCs w:val="24"/>
        </w:rPr>
        <w:t>состояние</w:t>
      </w:r>
      <w:r w:rsidR="00DA44E4">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cold state</w:t>
      </w:r>
      <w:r w:rsidR="00DA44E4">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Состояние энергоустановки на топливных элементах при температуре окружающей среды с нулевой мощностью на входе или выходе.</w:t>
      </w:r>
    </w:p>
    <w:p w14:paraId="1431F1D0" w14:textId="0A0D5BF2" w:rsidR="00893016" w:rsidRPr="00893016" w:rsidRDefault="00893016" w:rsidP="00893016">
      <w:pPr>
        <w:pStyle w:val="12"/>
        <w:tabs>
          <w:tab w:val="left" w:pos="1028"/>
        </w:tabs>
        <w:spacing w:line="240" w:lineRule="auto"/>
        <w:ind w:firstLine="567"/>
        <w:jc w:val="both"/>
        <w:rPr>
          <w:rFonts w:ascii="Times New Roman" w:hAnsi="Times New Roman" w:cs="Times New Roman"/>
          <w:color w:val="000000" w:themeColor="text1"/>
          <w:sz w:val="24"/>
          <w:szCs w:val="24"/>
        </w:rPr>
      </w:pPr>
      <w:bookmarkStart w:id="73" w:name="bookmark160"/>
      <w:bookmarkEnd w:id="73"/>
      <w:r w:rsidRPr="00DA44E4">
        <w:rPr>
          <w:rFonts w:ascii="Times New Roman" w:hAnsi="Times New Roman" w:cs="Times New Roman"/>
          <w:b/>
          <w:color w:val="000000" w:themeColor="text1"/>
          <w:sz w:val="24"/>
          <w:szCs w:val="24"/>
        </w:rPr>
        <w:lastRenderedPageBreak/>
        <w:t xml:space="preserve">3.31.2 </w:t>
      </w:r>
      <w:r w:rsidR="008D00C7" w:rsidRPr="00DA44E4">
        <w:rPr>
          <w:rFonts w:ascii="Times New Roman" w:hAnsi="Times New Roman" w:cs="Times New Roman"/>
          <w:b/>
          <w:color w:val="000000" w:themeColor="text1"/>
          <w:sz w:val="24"/>
          <w:szCs w:val="24"/>
        </w:rPr>
        <w:t xml:space="preserve">Рабочее </w:t>
      </w:r>
      <w:r w:rsidRPr="00DA44E4">
        <w:rPr>
          <w:rFonts w:ascii="Times New Roman" w:hAnsi="Times New Roman" w:cs="Times New Roman"/>
          <w:b/>
          <w:color w:val="000000" w:themeColor="text1"/>
          <w:sz w:val="24"/>
          <w:szCs w:val="24"/>
        </w:rPr>
        <w:t>состояние</w:t>
      </w:r>
      <w:r w:rsidR="00DA44E4">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operational state</w:t>
      </w:r>
      <w:r w:rsidR="00DA44E4">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Состояние энергоустановки на топливных элементах со значительной активной выходной электрической мощностью.</w:t>
      </w:r>
    </w:p>
    <w:p w14:paraId="05DCB194" w14:textId="305BD359" w:rsidR="00893016" w:rsidRPr="00893016" w:rsidRDefault="00893016" w:rsidP="00893016">
      <w:pPr>
        <w:pStyle w:val="12"/>
        <w:tabs>
          <w:tab w:val="left" w:pos="1028"/>
        </w:tabs>
        <w:spacing w:line="240" w:lineRule="auto"/>
        <w:ind w:firstLine="567"/>
        <w:jc w:val="both"/>
        <w:rPr>
          <w:rFonts w:ascii="Times New Roman" w:hAnsi="Times New Roman" w:cs="Times New Roman"/>
          <w:color w:val="000000" w:themeColor="text1"/>
          <w:sz w:val="24"/>
          <w:szCs w:val="24"/>
        </w:rPr>
      </w:pPr>
      <w:bookmarkStart w:id="74" w:name="bookmark161"/>
      <w:bookmarkEnd w:id="74"/>
      <w:r w:rsidRPr="00DA44E4">
        <w:rPr>
          <w:rFonts w:ascii="Times New Roman" w:hAnsi="Times New Roman" w:cs="Times New Roman"/>
          <w:b/>
          <w:color w:val="000000" w:themeColor="text1"/>
          <w:sz w:val="24"/>
          <w:szCs w:val="24"/>
        </w:rPr>
        <w:t xml:space="preserve">3.31.3 </w:t>
      </w:r>
      <w:r w:rsidR="008D00C7" w:rsidRPr="00DA44E4">
        <w:rPr>
          <w:rFonts w:ascii="Times New Roman" w:hAnsi="Times New Roman" w:cs="Times New Roman"/>
          <w:b/>
          <w:color w:val="000000" w:themeColor="text1"/>
          <w:sz w:val="24"/>
          <w:szCs w:val="24"/>
        </w:rPr>
        <w:t xml:space="preserve">Пассивное </w:t>
      </w:r>
      <w:r w:rsidRPr="00DA44E4">
        <w:rPr>
          <w:rFonts w:ascii="Times New Roman" w:hAnsi="Times New Roman" w:cs="Times New Roman"/>
          <w:b/>
          <w:color w:val="000000" w:themeColor="text1"/>
          <w:sz w:val="24"/>
          <w:szCs w:val="24"/>
        </w:rPr>
        <w:t>состояние</w:t>
      </w:r>
      <w:r w:rsidR="00DA44E4">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passive state</w:t>
      </w:r>
      <w:r w:rsidR="00DA44E4">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Состояние энергоустановки на топливных элементах, при котором топливная и окислительная системы продуты паром, воздухом или азотом, или с использованием иных веществ, указанных в инструкциях изготовителя.</w:t>
      </w:r>
    </w:p>
    <w:p w14:paraId="396CD11B" w14:textId="37F4F615" w:rsidR="00893016" w:rsidRPr="00893016" w:rsidRDefault="00893016" w:rsidP="00893016">
      <w:pPr>
        <w:pStyle w:val="12"/>
        <w:tabs>
          <w:tab w:val="left" w:pos="1028"/>
        </w:tabs>
        <w:ind w:firstLine="567"/>
        <w:jc w:val="both"/>
        <w:rPr>
          <w:rFonts w:ascii="Times New Roman" w:hAnsi="Times New Roman" w:cs="Times New Roman"/>
          <w:color w:val="000000" w:themeColor="text1"/>
          <w:sz w:val="24"/>
          <w:szCs w:val="24"/>
        </w:rPr>
      </w:pPr>
      <w:r w:rsidRPr="008D00C7">
        <w:rPr>
          <w:rFonts w:ascii="Times New Roman" w:hAnsi="Times New Roman" w:cs="Times New Roman"/>
          <w:b/>
          <w:color w:val="000000" w:themeColor="text1"/>
          <w:sz w:val="24"/>
          <w:szCs w:val="24"/>
        </w:rPr>
        <w:t xml:space="preserve">3.31.4 </w:t>
      </w:r>
      <w:r w:rsidR="008D00C7" w:rsidRPr="008D00C7">
        <w:rPr>
          <w:rFonts w:ascii="Times New Roman" w:hAnsi="Times New Roman" w:cs="Times New Roman"/>
          <w:b/>
          <w:color w:val="000000" w:themeColor="text1"/>
          <w:sz w:val="24"/>
          <w:szCs w:val="24"/>
        </w:rPr>
        <w:t xml:space="preserve">Предгенерационное </w:t>
      </w:r>
      <w:r w:rsidRPr="008D00C7">
        <w:rPr>
          <w:rFonts w:ascii="Times New Roman" w:hAnsi="Times New Roman" w:cs="Times New Roman"/>
          <w:b/>
          <w:color w:val="000000" w:themeColor="text1"/>
          <w:sz w:val="24"/>
          <w:szCs w:val="24"/>
        </w:rPr>
        <w:t>состояние</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pre-generation state</w:t>
      </w:r>
      <w:r w:rsidR="008D00C7">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Состояние энергоустановки на топливных элементах при достаточной рабочей температуре и в таком рабочем режиме с нулевой электрической выходной мощностью, что энергосистема на топливных элементах может быть быстро переключена в рабочее состояние со значительной электрической активной выходной мощностью</w:t>
      </w:r>
      <w:r w:rsidR="008D00C7">
        <w:rPr>
          <w:rFonts w:ascii="Times New Roman" w:hAnsi="Times New Roman" w:cs="Times New Roman"/>
          <w:color w:val="000000" w:themeColor="text1"/>
          <w:sz w:val="24"/>
          <w:szCs w:val="24"/>
        </w:rPr>
        <w:t>.</w:t>
      </w:r>
    </w:p>
    <w:p w14:paraId="4C159238" w14:textId="09FAD70C" w:rsidR="00893016" w:rsidRPr="00893016" w:rsidRDefault="00893016" w:rsidP="008D00C7">
      <w:pPr>
        <w:pStyle w:val="12"/>
        <w:tabs>
          <w:tab w:val="left" w:pos="1028"/>
        </w:tabs>
        <w:ind w:firstLine="567"/>
        <w:jc w:val="both"/>
        <w:rPr>
          <w:rFonts w:ascii="Times New Roman" w:hAnsi="Times New Roman" w:cs="Times New Roman"/>
          <w:color w:val="000000" w:themeColor="text1"/>
          <w:sz w:val="24"/>
          <w:szCs w:val="24"/>
        </w:rPr>
      </w:pPr>
      <w:r w:rsidRPr="008D00C7">
        <w:rPr>
          <w:rFonts w:ascii="Times New Roman" w:hAnsi="Times New Roman" w:cs="Times New Roman"/>
          <w:b/>
          <w:color w:val="000000" w:themeColor="text1"/>
          <w:sz w:val="24"/>
          <w:szCs w:val="24"/>
        </w:rPr>
        <w:t xml:space="preserve">3.31.5 </w:t>
      </w:r>
      <w:r w:rsidR="008D00C7" w:rsidRPr="008D00C7">
        <w:rPr>
          <w:rFonts w:ascii="Times New Roman" w:hAnsi="Times New Roman" w:cs="Times New Roman"/>
          <w:b/>
          <w:color w:val="000000" w:themeColor="text1"/>
          <w:sz w:val="24"/>
          <w:szCs w:val="24"/>
        </w:rPr>
        <w:t xml:space="preserve">Стационарное </w:t>
      </w:r>
      <w:r w:rsidRPr="008D00C7">
        <w:rPr>
          <w:rFonts w:ascii="Times New Roman" w:hAnsi="Times New Roman" w:cs="Times New Roman"/>
          <w:b/>
          <w:color w:val="000000" w:themeColor="text1"/>
          <w:sz w:val="24"/>
          <w:szCs w:val="24"/>
        </w:rPr>
        <w:t>состояние</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steady state condition</w:t>
      </w:r>
      <w:r w:rsidR="008D00C7">
        <w:rPr>
          <w:rFonts w:ascii="Times New Roman" w:hAnsi="Times New Roman" w:cs="Times New Roman"/>
          <w:color w:val="000000" w:themeColor="text1"/>
          <w:sz w:val="24"/>
          <w:szCs w:val="24"/>
        </w:rPr>
        <w:t>):</w:t>
      </w:r>
      <w:r w:rsidRPr="00893016">
        <w:rPr>
          <w:rFonts w:ascii="Times New Roman" w:hAnsi="Times New Roman" w:cs="Times New Roman"/>
          <w:color w:val="000000" w:themeColor="text1"/>
          <w:sz w:val="24"/>
          <w:szCs w:val="24"/>
        </w:rPr>
        <w:t>&lt;</w:t>
      </w:r>
      <w:r w:rsidR="008D00C7">
        <w:rPr>
          <w:rFonts w:ascii="Times New Roman" w:hAnsi="Times New Roman" w:cs="Times New Roman"/>
          <w:color w:val="000000" w:themeColor="text1"/>
          <w:sz w:val="24"/>
          <w:szCs w:val="24"/>
        </w:rPr>
        <w:t>М</w:t>
      </w:r>
      <w:r w:rsidRPr="00893016">
        <w:rPr>
          <w:rFonts w:ascii="Times New Roman" w:hAnsi="Times New Roman" w:cs="Times New Roman"/>
          <w:color w:val="000000" w:themeColor="text1"/>
          <w:sz w:val="24"/>
          <w:szCs w:val="24"/>
        </w:rPr>
        <w:t xml:space="preserve">алая энергоустановка на топливных элементах&gt; </w:t>
      </w:r>
      <w:r w:rsidR="008D00C7">
        <w:rPr>
          <w:rFonts w:ascii="Times New Roman" w:hAnsi="Times New Roman" w:cs="Times New Roman"/>
          <w:color w:val="000000" w:themeColor="text1"/>
          <w:sz w:val="24"/>
          <w:szCs w:val="24"/>
        </w:rPr>
        <w:t>С</w:t>
      </w:r>
      <w:r w:rsidRPr="00893016">
        <w:rPr>
          <w:rFonts w:ascii="Times New Roman" w:hAnsi="Times New Roman" w:cs="Times New Roman"/>
          <w:color w:val="000000" w:themeColor="text1"/>
          <w:sz w:val="24"/>
          <w:szCs w:val="24"/>
        </w:rPr>
        <w:t>остояние, при котором колебания выходной электрической мощности находятся в пределах ±2 % от номинальной выходной мощности</w:t>
      </w:r>
      <w:r w:rsidR="008D00C7">
        <w:rPr>
          <w:rFonts w:ascii="Times New Roman" w:hAnsi="Times New Roman" w:cs="Times New Roman"/>
          <w:color w:val="000000" w:themeColor="text1"/>
          <w:sz w:val="24"/>
          <w:szCs w:val="24"/>
        </w:rPr>
        <w:t>.</w:t>
      </w:r>
    </w:p>
    <w:p w14:paraId="336525F8" w14:textId="42855929" w:rsidR="00893016" w:rsidRPr="00893016" w:rsidRDefault="008D00C7" w:rsidP="00893016">
      <w:pPr>
        <w:pStyle w:val="12"/>
        <w:tabs>
          <w:tab w:val="left" w:pos="1028"/>
        </w:tabs>
        <w:spacing w:line="240" w:lineRule="auto"/>
        <w:ind w:firstLine="567"/>
        <w:jc w:val="both"/>
        <w:rPr>
          <w:rFonts w:ascii="Times New Roman" w:hAnsi="Times New Roman" w:cs="Times New Roman"/>
          <w:color w:val="000000" w:themeColor="text1"/>
          <w:sz w:val="24"/>
          <w:szCs w:val="24"/>
        </w:rPr>
      </w:pPr>
      <w:bookmarkStart w:id="75" w:name="bookmark162"/>
      <w:bookmarkStart w:id="76" w:name="bookmark163"/>
      <w:bookmarkEnd w:id="75"/>
      <w:bookmarkEnd w:id="76"/>
      <w:r w:rsidRPr="008D00C7">
        <w:rPr>
          <w:rFonts w:ascii="Times New Roman" w:hAnsi="Times New Roman" w:cs="Times New Roman"/>
          <w:b/>
          <w:color w:val="000000" w:themeColor="text1"/>
          <w:sz w:val="24"/>
          <w:szCs w:val="24"/>
        </w:rPr>
        <w:t>3.31.6 Состояние хранения</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storage state</w:t>
      </w:r>
      <w:r>
        <w:rPr>
          <w:rFonts w:ascii="Times New Roman" w:hAnsi="Times New Roman" w:cs="Times New Roman"/>
          <w:color w:val="000000" w:themeColor="text1"/>
          <w:sz w:val="24"/>
          <w:szCs w:val="24"/>
        </w:rPr>
        <w:t xml:space="preserve">): </w:t>
      </w:r>
      <w:r w:rsidR="00893016" w:rsidRPr="00893016">
        <w:rPr>
          <w:rFonts w:ascii="Times New Roman" w:hAnsi="Times New Roman" w:cs="Times New Roman"/>
          <w:color w:val="000000" w:themeColor="text1"/>
          <w:sz w:val="24"/>
          <w:szCs w:val="24"/>
        </w:rPr>
        <w:t>Состояние энергоустановки на топливных элементах, которая находится в нерабочем состоянии и в условиях, указанных производителем, может потребовать подвода тепловой и/или электрической энергии и/или инертной среды для того, чтобы предотвратить ухудшение характеристик компонентов энергоустановки.</w:t>
      </w:r>
    </w:p>
    <w:p w14:paraId="0735ECC8" w14:textId="1F34BBE6" w:rsidR="00893016" w:rsidRPr="00893016" w:rsidRDefault="00893016"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bookmarkStart w:id="77" w:name="bookmark164"/>
      <w:bookmarkEnd w:id="77"/>
      <w:r w:rsidRPr="008D00C7">
        <w:rPr>
          <w:rFonts w:ascii="Times New Roman" w:hAnsi="Times New Roman" w:cs="Times New Roman"/>
          <w:b/>
          <w:color w:val="000000" w:themeColor="text1"/>
          <w:sz w:val="24"/>
          <w:szCs w:val="24"/>
        </w:rPr>
        <w:t xml:space="preserve">3.32 </w:t>
      </w:r>
      <w:r w:rsidR="008D00C7" w:rsidRPr="008D00C7">
        <w:rPr>
          <w:rFonts w:ascii="Times New Roman" w:hAnsi="Times New Roman" w:cs="Times New Roman"/>
          <w:b/>
          <w:color w:val="000000" w:themeColor="text1"/>
          <w:sz w:val="24"/>
          <w:szCs w:val="24"/>
        </w:rPr>
        <w:t xml:space="preserve">Условия </w:t>
      </w:r>
      <w:r w:rsidRPr="008D00C7">
        <w:rPr>
          <w:rFonts w:ascii="Times New Roman" w:hAnsi="Times New Roman" w:cs="Times New Roman"/>
          <w:b/>
          <w:color w:val="000000" w:themeColor="text1"/>
          <w:sz w:val="24"/>
          <w:szCs w:val="24"/>
        </w:rPr>
        <w:t>теплового равновесия</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thermal equilibrium conditions</w:t>
      </w:r>
      <w:r w:rsidR="008D00C7">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Установившийся тепловой режим, на который указывают изменения температуры, не превышающие 3 К или 1 % от абсолютной рабочей температуры, в зависимости от того, какое из этих значений выше, для трех показаний с интервалом съема показаний 15 мин.</w:t>
      </w:r>
    </w:p>
    <w:p w14:paraId="5A70803F" w14:textId="244FEE6C" w:rsidR="00893016" w:rsidRPr="00893016" w:rsidRDefault="00893016" w:rsidP="00893016">
      <w:pPr>
        <w:pStyle w:val="12"/>
        <w:tabs>
          <w:tab w:val="left" w:pos="889"/>
        </w:tabs>
        <w:ind w:firstLine="567"/>
        <w:jc w:val="both"/>
        <w:rPr>
          <w:rFonts w:ascii="Times New Roman" w:hAnsi="Times New Roman" w:cs="Times New Roman"/>
          <w:color w:val="000000" w:themeColor="text1"/>
          <w:sz w:val="24"/>
          <w:szCs w:val="24"/>
        </w:rPr>
      </w:pPr>
      <w:r w:rsidRPr="008D00C7">
        <w:rPr>
          <w:rFonts w:ascii="Times New Roman" w:hAnsi="Times New Roman" w:cs="Times New Roman"/>
          <w:b/>
          <w:color w:val="000000" w:themeColor="text1"/>
          <w:sz w:val="24"/>
          <w:szCs w:val="24"/>
        </w:rPr>
        <w:t xml:space="preserve">3.33 </w:t>
      </w:r>
      <w:r w:rsidR="008D00C7" w:rsidRPr="008D00C7">
        <w:rPr>
          <w:rFonts w:ascii="Times New Roman" w:hAnsi="Times New Roman" w:cs="Times New Roman"/>
          <w:b/>
          <w:color w:val="000000" w:themeColor="text1"/>
          <w:sz w:val="24"/>
          <w:szCs w:val="24"/>
        </w:rPr>
        <w:t xml:space="preserve">Подача </w:t>
      </w:r>
      <w:r w:rsidRPr="008D00C7">
        <w:rPr>
          <w:rFonts w:ascii="Times New Roman" w:hAnsi="Times New Roman" w:cs="Times New Roman"/>
          <w:b/>
          <w:color w:val="000000" w:themeColor="text1"/>
          <w:sz w:val="24"/>
          <w:szCs w:val="24"/>
        </w:rPr>
        <w:t>газа</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supply gas</w:t>
      </w:r>
      <w:r w:rsidR="008D00C7">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газ, подаваемый извне в стационарную энергосистему на топливных элементах</w:t>
      </w:r>
      <w:r w:rsidR="008D00C7">
        <w:rPr>
          <w:rFonts w:ascii="Times New Roman" w:hAnsi="Times New Roman" w:cs="Times New Roman"/>
          <w:color w:val="000000" w:themeColor="text1"/>
          <w:sz w:val="24"/>
          <w:szCs w:val="24"/>
        </w:rPr>
        <w:t>.</w:t>
      </w:r>
    </w:p>
    <w:p w14:paraId="56B25DF5" w14:textId="1450DBC1" w:rsidR="00893016" w:rsidRPr="00893016" w:rsidRDefault="00893016" w:rsidP="008D00C7">
      <w:pPr>
        <w:pStyle w:val="12"/>
        <w:tabs>
          <w:tab w:val="left" w:pos="889"/>
        </w:tabs>
        <w:ind w:firstLine="567"/>
        <w:jc w:val="both"/>
        <w:rPr>
          <w:rFonts w:ascii="Times New Roman" w:hAnsi="Times New Roman" w:cs="Times New Roman"/>
          <w:color w:val="000000" w:themeColor="text1"/>
          <w:sz w:val="24"/>
          <w:szCs w:val="24"/>
        </w:rPr>
      </w:pPr>
      <w:r w:rsidRPr="008D00C7">
        <w:rPr>
          <w:rFonts w:ascii="Times New Roman" w:hAnsi="Times New Roman" w:cs="Times New Roman"/>
          <w:b/>
          <w:color w:val="000000" w:themeColor="text1"/>
          <w:sz w:val="24"/>
          <w:szCs w:val="24"/>
        </w:rPr>
        <w:t xml:space="preserve">3.34 </w:t>
      </w:r>
      <w:r w:rsidR="008D00C7" w:rsidRPr="008D00C7">
        <w:rPr>
          <w:rFonts w:ascii="Times New Roman" w:hAnsi="Times New Roman" w:cs="Times New Roman"/>
          <w:b/>
          <w:color w:val="000000" w:themeColor="text1"/>
          <w:sz w:val="24"/>
          <w:szCs w:val="24"/>
        </w:rPr>
        <w:t xml:space="preserve">Сеть </w:t>
      </w:r>
      <w:r w:rsidRPr="008D00C7">
        <w:rPr>
          <w:rFonts w:ascii="Times New Roman" w:hAnsi="Times New Roman" w:cs="Times New Roman"/>
          <w:b/>
          <w:color w:val="000000" w:themeColor="text1"/>
          <w:sz w:val="24"/>
          <w:szCs w:val="24"/>
        </w:rPr>
        <w:t>подачи газа</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supply gas circuit</w:t>
      </w:r>
      <w:r w:rsidR="008D00C7">
        <w:rPr>
          <w:rFonts w:ascii="Times New Roman" w:hAnsi="Times New Roman" w:cs="Times New Roman"/>
          <w:color w:val="000000" w:themeColor="text1"/>
          <w:sz w:val="24"/>
          <w:szCs w:val="24"/>
        </w:rPr>
        <w:t>): С</w:t>
      </w:r>
      <w:r w:rsidRPr="00893016">
        <w:rPr>
          <w:rFonts w:ascii="Times New Roman" w:hAnsi="Times New Roman" w:cs="Times New Roman"/>
          <w:color w:val="000000" w:themeColor="text1"/>
          <w:sz w:val="24"/>
          <w:szCs w:val="24"/>
        </w:rPr>
        <w:t>борка частей стационарной энергосистемы на топливных элементах, несущих или содержащих питающий газ, между патрубком входа газа и выходом предохранительных запорных клапанов</w:t>
      </w:r>
      <w:r w:rsidR="008D00C7">
        <w:rPr>
          <w:rFonts w:ascii="Times New Roman" w:hAnsi="Times New Roman" w:cs="Times New Roman"/>
          <w:color w:val="000000" w:themeColor="text1"/>
          <w:sz w:val="24"/>
          <w:szCs w:val="24"/>
        </w:rPr>
        <w:t>.</w:t>
      </w:r>
    </w:p>
    <w:p w14:paraId="7F7594C5" w14:textId="685DE620" w:rsidR="00893016" w:rsidRPr="00893016" w:rsidRDefault="00893016"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bookmarkStart w:id="78" w:name="bookmark165"/>
      <w:bookmarkEnd w:id="78"/>
      <w:r w:rsidRPr="008D00C7">
        <w:rPr>
          <w:rFonts w:ascii="Times New Roman" w:hAnsi="Times New Roman" w:cs="Times New Roman"/>
          <w:b/>
          <w:color w:val="000000" w:themeColor="text1"/>
          <w:sz w:val="24"/>
          <w:szCs w:val="24"/>
        </w:rPr>
        <w:t xml:space="preserve">3.35 </w:t>
      </w:r>
      <w:r w:rsidR="008D00C7" w:rsidRPr="008D00C7">
        <w:rPr>
          <w:rFonts w:ascii="Times New Roman" w:hAnsi="Times New Roman" w:cs="Times New Roman"/>
          <w:b/>
          <w:color w:val="000000" w:themeColor="text1"/>
          <w:sz w:val="24"/>
          <w:szCs w:val="24"/>
        </w:rPr>
        <w:t xml:space="preserve">Выпускной </w:t>
      </w:r>
      <w:r w:rsidRPr="008D00C7">
        <w:rPr>
          <w:rFonts w:ascii="Times New Roman" w:hAnsi="Times New Roman" w:cs="Times New Roman"/>
          <w:b/>
          <w:color w:val="000000" w:themeColor="text1"/>
          <w:sz w:val="24"/>
          <w:szCs w:val="24"/>
        </w:rPr>
        <w:t>соединитель</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vent connector</w:t>
      </w:r>
      <w:r w:rsidR="008D00C7">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Часть выпускной системы, которая соединяет выход дымовых газов газоиспользующего оборудования с выхлопной трубой или одностенной металлической трубой.</w:t>
      </w:r>
    </w:p>
    <w:p w14:paraId="15DBE8BB" w14:textId="52450750" w:rsidR="00893016" w:rsidRPr="00893016" w:rsidRDefault="008D00C7"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bookmarkStart w:id="79" w:name="bookmark166"/>
      <w:bookmarkEnd w:id="79"/>
      <w:r w:rsidRPr="008D00C7">
        <w:rPr>
          <w:rFonts w:ascii="Times New Roman" w:hAnsi="Times New Roman" w:cs="Times New Roman"/>
          <w:b/>
          <w:color w:val="000000" w:themeColor="text1"/>
          <w:sz w:val="24"/>
          <w:szCs w:val="24"/>
        </w:rPr>
        <w:t>3.36 Выхлопные газы</w:t>
      </w:r>
      <w:r>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vent gas</w:t>
      </w:r>
      <w:r>
        <w:rPr>
          <w:rFonts w:ascii="Times New Roman" w:hAnsi="Times New Roman" w:cs="Times New Roman"/>
          <w:color w:val="000000" w:themeColor="text1"/>
          <w:sz w:val="24"/>
          <w:szCs w:val="24"/>
        </w:rPr>
        <w:t xml:space="preserve">): </w:t>
      </w:r>
      <w:r w:rsidR="00893016" w:rsidRPr="00893016">
        <w:rPr>
          <w:rFonts w:ascii="Times New Roman" w:hAnsi="Times New Roman" w:cs="Times New Roman"/>
          <w:color w:val="000000" w:themeColor="text1"/>
          <w:sz w:val="24"/>
          <w:szCs w:val="24"/>
        </w:rPr>
        <w:t>Продукты сгорания газоиспользующего оборудования плюс избыточный воздух, плюс воздух-разбавитель в выпускной системе.</w:t>
      </w:r>
    </w:p>
    <w:p w14:paraId="2314EAE0" w14:textId="4FD5229F" w:rsidR="00893016" w:rsidRPr="00893016" w:rsidRDefault="00893016" w:rsidP="00893016">
      <w:pPr>
        <w:pStyle w:val="12"/>
        <w:tabs>
          <w:tab w:val="left" w:pos="894"/>
        </w:tabs>
        <w:spacing w:line="240" w:lineRule="auto"/>
        <w:ind w:firstLine="567"/>
        <w:jc w:val="both"/>
        <w:rPr>
          <w:rFonts w:ascii="Times New Roman" w:hAnsi="Times New Roman" w:cs="Times New Roman"/>
          <w:color w:val="000000" w:themeColor="text1"/>
          <w:sz w:val="24"/>
          <w:szCs w:val="24"/>
        </w:rPr>
      </w:pPr>
      <w:bookmarkStart w:id="80" w:name="bookmark167"/>
      <w:bookmarkEnd w:id="80"/>
      <w:r w:rsidRPr="008D00C7">
        <w:rPr>
          <w:rFonts w:ascii="Times New Roman" w:hAnsi="Times New Roman" w:cs="Times New Roman"/>
          <w:b/>
          <w:color w:val="000000" w:themeColor="text1"/>
          <w:sz w:val="24"/>
          <w:szCs w:val="24"/>
        </w:rPr>
        <w:t xml:space="preserve">3.37 </w:t>
      </w:r>
      <w:r w:rsidR="008D00C7" w:rsidRPr="008D00C7">
        <w:rPr>
          <w:rFonts w:ascii="Times New Roman" w:hAnsi="Times New Roman" w:cs="Times New Roman"/>
          <w:b/>
          <w:color w:val="000000" w:themeColor="text1"/>
          <w:sz w:val="24"/>
          <w:szCs w:val="24"/>
        </w:rPr>
        <w:t xml:space="preserve">Оконечное </w:t>
      </w:r>
      <w:r w:rsidRPr="008D00C7">
        <w:rPr>
          <w:rFonts w:ascii="Times New Roman" w:hAnsi="Times New Roman" w:cs="Times New Roman"/>
          <w:b/>
          <w:color w:val="000000" w:themeColor="text1"/>
          <w:sz w:val="24"/>
          <w:szCs w:val="24"/>
        </w:rPr>
        <w:t>устройство выхлопной трубы</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vent terminal</w:t>
      </w:r>
      <w:r w:rsidR="008D00C7">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Патрубок на конце выхлопной трубы, который направляет отработанные продукты во внешнюю атмосферу.</w:t>
      </w:r>
    </w:p>
    <w:p w14:paraId="7483584E" w14:textId="08D4FA24" w:rsidR="00893016" w:rsidRPr="00893016" w:rsidRDefault="00893016" w:rsidP="00893016">
      <w:pPr>
        <w:pStyle w:val="12"/>
        <w:tabs>
          <w:tab w:val="left" w:pos="897"/>
        </w:tabs>
        <w:spacing w:line="240" w:lineRule="auto"/>
        <w:ind w:firstLine="567"/>
        <w:jc w:val="both"/>
        <w:rPr>
          <w:rFonts w:ascii="Times New Roman" w:hAnsi="Times New Roman" w:cs="Times New Roman"/>
          <w:color w:val="000000" w:themeColor="text1"/>
          <w:sz w:val="24"/>
          <w:szCs w:val="24"/>
        </w:rPr>
      </w:pPr>
      <w:bookmarkStart w:id="81" w:name="bookmark168"/>
      <w:bookmarkEnd w:id="81"/>
      <w:r w:rsidRPr="008D00C7">
        <w:rPr>
          <w:rFonts w:ascii="Times New Roman" w:hAnsi="Times New Roman" w:cs="Times New Roman"/>
          <w:b/>
          <w:color w:val="000000" w:themeColor="text1"/>
          <w:sz w:val="24"/>
          <w:szCs w:val="24"/>
        </w:rPr>
        <w:t xml:space="preserve">3.38 </w:t>
      </w:r>
      <w:r w:rsidR="008D00C7" w:rsidRPr="008D00C7">
        <w:rPr>
          <w:rFonts w:ascii="Times New Roman" w:hAnsi="Times New Roman" w:cs="Times New Roman"/>
          <w:b/>
          <w:color w:val="000000" w:themeColor="text1"/>
          <w:sz w:val="24"/>
          <w:szCs w:val="24"/>
        </w:rPr>
        <w:t>Вентиляция</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ventilation</w:t>
      </w:r>
      <w:r w:rsidR="008D00C7">
        <w:rPr>
          <w:rFonts w:ascii="Times New Roman" w:hAnsi="Times New Roman" w:cs="Times New Roman"/>
          <w:color w:val="000000" w:themeColor="text1"/>
          <w:sz w:val="24"/>
          <w:szCs w:val="24"/>
        </w:rPr>
        <w:t>).</w:t>
      </w:r>
    </w:p>
    <w:p w14:paraId="38F280A3" w14:textId="6A1FF1F5" w:rsidR="00893016" w:rsidRPr="00893016" w:rsidRDefault="00893016" w:rsidP="00893016">
      <w:pPr>
        <w:pStyle w:val="12"/>
        <w:tabs>
          <w:tab w:val="left" w:pos="999"/>
        </w:tabs>
        <w:spacing w:line="240" w:lineRule="auto"/>
        <w:ind w:firstLine="567"/>
        <w:jc w:val="both"/>
        <w:rPr>
          <w:rFonts w:ascii="Times New Roman" w:hAnsi="Times New Roman" w:cs="Times New Roman"/>
          <w:color w:val="000000" w:themeColor="text1"/>
          <w:sz w:val="24"/>
          <w:szCs w:val="24"/>
        </w:rPr>
      </w:pPr>
      <w:bookmarkStart w:id="82" w:name="bookmark169"/>
      <w:bookmarkEnd w:id="82"/>
      <w:r w:rsidRPr="008D00C7">
        <w:rPr>
          <w:rFonts w:ascii="Times New Roman" w:hAnsi="Times New Roman" w:cs="Times New Roman"/>
          <w:b/>
          <w:color w:val="000000" w:themeColor="text1"/>
          <w:sz w:val="24"/>
          <w:szCs w:val="24"/>
        </w:rPr>
        <w:t xml:space="preserve">3.38.1 </w:t>
      </w:r>
      <w:r w:rsidR="008D00C7" w:rsidRPr="008D00C7">
        <w:rPr>
          <w:rFonts w:ascii="Times New Roman" w:hAnsi="Times New Roman" w:cs="Times New Roman"/>
          <w:b/>
          <w:color w:val="000000" w:themeColor="text1"/>
          <w:sz w:val="24"/>
          <w:szCs w:val="24"/>
        </w:rPr>
        <w:t xml:space="preserve">Механическая </w:t>
      </w:r>
      <w:r w:rsidRPr="008D00C7">
        <w:rPr>
          <w:rFonts w:ascii="Times New Roman" w:hAnsi="Times New Roman" w:cs="Times New Roman"/>
          <w:b/>
          <w:color w:val="000000" w:themeColor="text1"/>
          <w:sz w:val="24"/>
          <w:szCs w:val="24"/>
        </w:rPr>
        <w:t>вентиляция</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mechanical ventilation</w:t>
      </w:r>
      <w:r w:rsidR="008D00C7">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Движение воздуха и его замещение свежим воздухом при помощи механических средств.</w:t>
      </w:r>
    </w:p>
    <w:p w14:paraId="3FF02B69" w14:textId="576C4609" w:rsidR="00893016" w:rsidRPr="00E42E59" w:rsidRDefault="00893016" w:rsidP="00893016">
      <w:pPr>
        <w:pStyle w:val="12"/>
        <w:tabs>
          <w:tab w:val="left" w:pos="1018"/>
        </w:tabs>
        <w:spacing w:line="240" w:lineRule="auto"/>
        <w:ind w:firstLine="567"/>
        <w:jc w:val="both"/>
        <w:rPr>
          <w:rFonts w:ascii="Times New Roman" w:hAnsi="Times New Roman" w:cs="Times New Roman"/>
          <w:color w:val="000000" w:themeColor="text1"/>
          <w:sz w:val="24"/>
          <w:szCs w:val="24"/>
        </w:rPr>
      </w:pPr>
      <w:bookmarkStart w:id="83" w:name="bookmark170"/>
      <w:bookmarkEnd w:id="83"/>
      <w:r w:rsidRPr="008D00C7">
        <w:rPr>
          <w:rFonts w:ascii="Times New Roman" w:hAnsi="Times New Roman" w:cs="Times New Roman"/>
          <w:b/>
          <w:color w:val="000000" w:themeColor="text1"/>
          <w:sz w:val="24"/>
          <w:szCs w:val="24"/>
        </w:rPr>
        <w:t xml:space="preserve">3.38.2 </w:t>
      </w:r>
      <w:r w:rsidR="008D00C7" w:rsidRPr="008D00C7">
        <w:rPr>
          <w:rFonts w:ascii="Times New Roman" w:hAnsi="Times New Roman" w:cs="Times New Roman"/>
          <w:b/>
          <w:color w:val="000000" w:themeColor="text1"/>
          <w:sz w:val="24"/>
          <w:szCs w:val="24"/>
        </w:rPr>
        <w:t xml:space="preserve">Естественная </w:t>
      </w:r>
      <w:r w:rsidRPr="008D00C7">
        <w:rPr>
          <w:rFonts w:ascii="Times New Roman" w:hAnsi="Times New Roman" w:cs="Times New Roman"/>
          <w:b/>
          <w:color w:val="000000" w:themeColor="text1"/>
          <w:sz w:val="24"/>
          <w:szCs w:val="24"/>
        </w:rPr>
        <w:t>вентиляция</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natural ventilation</w:t>
      </w:r>
      <w:r w:rsidR="008D00C7">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Движение воздуха и его замещение свежим воздухом под действием ветра</w:t>
      </w:r>
      <w:r w:rsidR="00E42E59">
        <w:rPr>
          <w:rFonts w:ascii="Times New Roman" w:hAnsi="Times New Roman" w:cs="Times New Roman"/>
          <w:color w:val="000000" w:themeColor="text1"/>
          <w:sz w:val="24"/>
          <w:szCs w:val="24"/>
        </w:rPr>
        <w:t xml:space="preserve"> и/или температурных градиентов – </w:t>
      </w:r>
      <w:r w:rsidR="00E42E59">
        <w:rPr>
          <w:rFonts w:ascii="Times New Roman" w:hAnsi="Times New Roman" w:cs="Times New Roman"/>
          <w:color w:val="000000" w:themeColor="text1"/>
          <w:sz w:val="24"/>
          <w:szCs w:val="24"/>
        </w:rPr>
        <w:br/>
      </w:r>
      <w:r w:rsidR="00E42E59">
        <w:rPr>
          <w:rFonts w:ascii="Times New Roman" w:hAnsi="Times New Roman" w:cs="Times New Roman"/>
          <w:color w:val="000000" w:themeColor="text1"/>
          <w:sz w:val="24"/>
          <w:szCs w:val="24"/>
          <w:lang w:val="en-US"/>
        </w:rPr>
        <w:t>IEC</w:t>
      </w:r>
      <w:r w:rsidR="00E42E59" w:rsidRPr="00E42E59">
        <w:rPr>
          <w:rFonts w:ascii="Times New Roman" w:hAnsi="Times New Roman" w:cs="Times New Roman"/>
          <w:color w:val="000000" w:themeColor="text1"/>
          <w:sz w:val="24"/>
          <w:szCs w:val="24"/>
        </w:rPr>
        <w:t xml:space="preserve"> 60050-426:2008, 426-03-07.</w:t>
      </w:r>
    </w:p>
    <w:p w14:paraId="4D481F18" w14:textId="4DF68A02" w:rsidR="00893016" w:rsidRPr="00893016" w:rsidRDefault="00893016" w:rsidP="00893016">
      <w:pPr>
        <w:pStyle w:val="12"/>
        <w:tabs>
          <w:tab w:val="left" w:pos="889"/>
        </w:tabs>
        <w:spacing w:line="240" w:lineRule="auto"/>
        <w:ind w:firstLine="567"/>
        <w:jc w:val="both"/>
        <w:rPr>
          <w:rFonts w:ascii="Times New Roman" w:hAnsi="Times New Roman" w:cs="Times New Roman"/>
          <w:color w:val="000000" w:themeColor="text1"/>
          <w:sz w:val="24"/>
          <w:szCs w:val="24"/>
        </w:rPr>
      </w:pPr>
      <w:bookmarkStart w:id="84" w:name="bookmark171"/>
      <w:bookmarkEnd w:id="84"/>
      <w:r w:rsidRPr="008D00C7">
        <w:rPr>
          <w:rFonts w:ascii="Times New Roman" w:hAnsi="Times New Roman" w:cs="Times New Roman"/>
          <w:b/>
          <w:color w:val="000000" w:themeColor="text1"/>
          <w:sz w:val="24"/>
          <w:szCs w:val="24"/>
        </w:rPr>
        <w:t xml:space="preserve">3.39 </w:t>
      </w:r>
      <w:r w:rsidR="008D00C7" w:rsidRPr="008D00C7">
        <w:rPr>
          <w:rFonts w:ascii="Times New Roman" w:hAnsi="Times New Roman" w:cs="Times New Roman"/>
          <w:b/>
          <w:color w:val="000000" w:themeColor="text1"/>
          <w:sz w:val="24"/>
          <w:szCs w:val="24"/>
        </w:rPr>
        <w:t xml:space="preserve">Выпускная </w:t>
      </w:r>
      <w:r w:rsidRPr="008D00C7">
        <w:rPr>
          <w:rFonts w:ascii="Times New Roman" w:hAnsi="Times New Roman" w:cs="Times New Roman"/>
          <w:b/>
          <w:color w:val="000000" w:themeColor="text1"/>
          <w:sz w:val="24"/>
          <w:szCs w:val="24"/>
        </w:rPr>
        <w:t>система</w:t>
      </w:r>
      <w:r w:rsidR="008D00C7">
        <w:rPr>
          <w:rFonts w:ascii="Times New Roman" w:hAnsi="Times New Roman" w:cs="Times New Roman"/>
          <w:color w:val="000000" w:themeColor="text1"/>
          <w:sz w:val="24"/>
          <w:szCs w:val="24"/>
        </w:rPr>
        <w:t xml:space="preserve"> (</w:t>
      </w:r>
      <w:r w:rsidR="00E42E59" w:rsidRPr="00E42E59">
        <w:rPr>
          <w:rFonts w:ascii="Times New Roman" w:hAnsi="Times New Roman" w:cs="Times New Roman"/>
          <w:color w:val="000000" w:themeColor="text1"/>
          <w:sz w:val="24"/>
          <w:szCs w:val="24"/>
        </w:rPr>
        <w:t>venting system</w:t>
      </w:r>
      <w:r w:rsidR="008D00C7">
        <w:rPr>
          <w:rFonts w:ascii="Times New Roman" w:hAnsi="Times New Roman" w:cs="Times New Roman"/>
          <w:color w:val="000000" w:themeColor="text1"/>
          <w:sz w:val="24"/>
          <w:szCs w:val="24"/>
        </w:rPr>
        <w:t xml:space="preserve">): </w:t>
      </w:r>
      <w:r w:rsidRPr="00893016">
        <w:rPr>
          <w:rFonts w:ascii="Times New Roman" w:hAnsi="Times New Roman" w:cs="Times New Roman"/>
          <w:color w:val="000000" w:themeColor="text1"/>
          <w:sz w:val="24"/>
          <w:szCs w:val="24"/>
        </w:rPr>
        <w:t>Выхлопная труба и выпускной соединитель, если его используют, смонтированные для образования непрерывного открытого канала от выхода патрубка дымовых газов в газоиспользующем оборудовании до выхода во внешнюю атмосферу с целью удаления выхлопных газов.</w:t>
      </w:r>
      <w:bookmarkStart w:id="85" w:name="bookmark174"/>
      <w:bookmarkEnd w:id="85"/>
    </w:p>
    <w:p w14:paraId="1F2B8617" w14:textId="77777777" w:rsidR="00893016" w:rsidRPr="00974478" w:rsidRDefault="00893016" w:rsidP="00E42E59">
      <w:pPr>
        <w:pStyle w:val="Style14"/>
        <w:widowControl/>
        <w:ind w:firstLine="567"/>
        <w:jc w:val="both"/>
        <w:rPr>
          <w:rStyle w:val="FontStyle36"/>
          <w:rFonts w:ascii="Times New Roman" w:hAnsi="Times New Roman" w:cs="Times New Roman"/>
          <w:sz w:val="24"/>
          <w:szCs w:val="24"/>
          <w:lang w:eastAsia="en-US"/>
        </w:rPr>
      </w:pPr>
    </w:p>
    <w:p w14:paraId="576925ED" w14:textId="335B53A2" w:rsidR="00271896" w:rsidRPr="00974478" w:rsidRDefault="00FD7628" w:rsidP="009567D1">
      <w:pPr>
        <w:pStyle w:val="Style40"/>
        <w:widowControl/>
        <w:ind w:firstLine="567"/>
        <w:jc w:val="both"/>
        <w:outlineLvl w:val="0"/>
        <w:rPr>
          <w:rStyle w:val="FontStyle124"/>
          <w:rFonts w:ascii="Times New Roman" w:hAnsi="Times New Roman"/>
          <w:sz w:val="24"/>
        </w:rPr>
      </w:pPr>
      <w:bookmarkStart w:id="86" w:name="_Toc134892263"/>
      <w:r w:rsidRPr="00974478">
        <w:rPr>
          <w:rStyle w:val="FontStyle124"/>
          <w:rFonts w:ascii="Times New Roman" w:hAnsi="Times New Roman"/>
          <w:sz w:val="24"/>
        </w:rPr>
        <w:t>4</w:t>
      </w:r>
      <w:r w:rsidR="00581B4A" w:rsidRPr="00974478">
        <w:rPr>
          <w:rStyle w:val="FontStyle124"/>
          <w:rFonts w:ascii="Times New Roman" w:hAnsi="Times New Roman"/>
          <w:sz w:val="24"/>
        </w:rPr>
        <w:t xml:space="preserve"> </w:t>
      </w:r>
      <w:bookmarkEnd w:id="86"/>
      <w:r w:rsidR="00BF76B2" w:rsidRPr="00BF76B2">
        <w:rPr>
          <w:rStyle w:val="FontStyle124"/>
          <w:rFonts w:ascii="Times New Roman" w:hAnsi="Times New Roman"/>
          <w:sz w:val="24"/>
        </w:rPr>
        <w:t>Требования безопасности и меры защиты</w:t>
      </w:r>
    </w:p>
    <w:p w14:paraId="77E0E0C4" w14:textId="20A0DA22" w:rsidR="00F26DA1" w:rsidRDefault="00F26DA1" w:rsidP="009567D1">
      <w:pPr>
        <w:pStyle w:val="Style14"/>
        <w:widowControl/>
        <w:ind w:firstLine="567"/>
        <w:jc w:val="both"/>
        <w:rPr>
          <w:rStyle w:val="FontStyle36"/>
          <w:rFonts w:ascii="Times New Roman" w:hAnsi="Times New Roman" w:cs="Times New Roman"/>
          <w:sz w:val="24"/>
          <w:szCs w:val="24"/>
          <w:lang w:eastAsia="en-US"/>
        </w:rPr>
      </w:pPr>
    </w:p>
    <w:p w14:paraId="55DD1162" w14:textId="3BD3D94D" w:rsidR="004F0300" w:rsidRPr="004F0300" w:rsidRDefault="004F0300" w:rsidP="004F0300">
      <w:pPr>
        <w:pStyle w:val="Style40"/>
        <w:widowControl/>
        <w:ind w:firstLine="567"/>
        <w:jc w:val="both"/>
        <w:outlineLvl w:val="1"/>
        <w:rPr>
          <w:rStyle w:val="FontStyle124"/>
          <w:rFonts w:ascii="Times New Roman" w:hAnsi="Times New Roman"/>
          <w:bCs/>
          <w:sz w:val="24"/>
        </w:rPr>
      </w:pPr>
      <w:bookmarkStart w:id="87" w:name="_Toc134892264"/>
      <w:r>
        <w:rPr>
          <w:rStyle w:val="FontStyle124"/>
          <w:rFonts w:ascii="Times New Roman" w:hAnsi="Times New Roman"/>
          <w:sz w:val="24"/>
        </w:rPr>
        <w:t>4</w:t>
      </w:r>
      <w:r w:rsidRPr="00974478">
        <w:rPr>
          <w:rStyle w:val="FontStyle124"/>
          <w:rFonts w:ascii="Times New Roman" w:hAnsi="Times New Roman"/>
          <w:sz w:val="24"/>
        </w:rPr>
        <w:t xml:space="preserve">.1 </w:t>
      </w:r>
      <w:bookmarkEnd w:id="87"/>
      <w:r w:rsidR="00BF76B2" w:rsidRPr="00BF76B2">
        <w:rPr>
          <w:rStyle w:val="FontStyle124"/>
          <w:rFonts w:ascii="Times New Roman" w:hAnsi="Times New Roman"/>
          <w:sz w:val="24"/>
        </w:rPr>
        <w:t>Общая стратегия обеспечения безопасности</w:t>
      </w:r>
    </w:p>
    <w:p w14:paraId="259B8FFD" w14:textId="4D4FD953" w:rsidR="004F0300" w:rsidRDefault="004F0300" w:rsidP="009567D1">
      <w:pPr>
        <w:pStyle w:val="Style14"/>
        <w:widowControl/>
        <w:ind w:firstLine="567"/>
        <w:jc w:val="both"/>
        <w:rPr>
          <w:rStyle w:val="FontStyle36"/>
          <w:rFonts w:ascii="Times New Roman" w:hAnsi="Times New Roman" w:cs="Times New Roman"/>
          <w:sz w:val="24"/>
          <w:szCs w:val="24"/>
          <w:lang w:eastAsia="en-US"/>
        </w:rPr>
      </w:pPr>
    </w:p>
    <w:p w14:paraId="448EB608"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rPr>
        <w:lastRenderedPageBreak/>
        <w:t>Изготовитель должен выполнить анализ риска в письменной форме, для того чтобы гарантировать, что произведены следующие действия:</w:t>
      </w:r>
    </w:p>
    <w:p w14:paraId="31EA26ED" w14:textId="77777777" w:rsidR="00BF76B2" w:rsidRPr="00BF76B2" w:rsidRDefault="00BF76B2"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bookmarkStart w:id="88" w:name="bookmark177"/>
      <w:bookmarkEnd w:id="88"/>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определены все предсказуемые источники опасности, опасные ситуации и события на весь предполагаемый срок службы энергоустановок на топливных элементах. В приложении А приведены типичные источники опасности;</w:t>
      </w:r>
    </w:p>
    <w:p w14:paraId="7EE419A7" w14:textId="4AFA43B4" w:rsidR="00BF76B2" w:rsidRPr="00BF76B2" w:rsidRDefault="00BF76B2"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89" w:name="bookmark178"/>
      <w:bookmarkEnd w:id="89"/>
      <w:r>
        <w:rPr>
          <w:rFonts w:ascii="Times New Roman" w:hAnsi="Times New Roman" w:cs="Times New Roman"/>
          <w:color w:val="000000" w:themeColor="text1"/>
          <w:sz w:val="24"/>
          <w:szCs w:val="24"/>
        </w:rPr>
        <w:t>б</w:t>
      </w:r>
      <w:r w:rsidRPr="00BF76B2">
        <w:rPr>
          <w:rFonts w:ascii="Times New Roman" w:hAnsi="Times New Roman" w:cs="Times New Roman"/>
          <w:color w:val="000000" w:themeColor="text1"/>
          <w:sz w:val="24"/>
          <w:szCs w:val="24"/>
        </w:rPr>
        <w:t>) произведена оценка риска для каждой из таких опасных ситуаций с учетом двух факторов: вероятности возникновения и предполагаемой степени серьезности такой опасности;</w:t>
      </w:r>
    </w:p>
    <w:p w14:paraId="0FB9076B" w14:textId="5AD46AD7" w:rsidR="00BF76B2" w:rsidRPr="00BF76B2" w:rsidRDefault="00BF76B2"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90" w:name="bookmark179"/>
      <w:bookmarkEnd w:id="90"/>
      <w:r>
        <w:rPr>
          <w:rFonts w:ascii="Times New Roman" w:hAnsi="Times New Roman" w:cs="Times New Roman"/>
          <w:color w:val="000000" w:themeColor="text1"/>
          <w:sz w:val="24"/>
          <w:szCs w:val="24"/>
        </w:rPr>
        <w:t>в</w:t>
      </w:r>
      <w:r w:rsidRPr="00BF76B2">
        <w:rPr>
          <w:rFonts w:ascii="Times New Roman" w:hAnsi="Times New Roman" w:cs="Times New Roman"/>
          <w:color w:val="000000" w:themeColor="text1"/>
          <w:sz w:val="24"/>
          <w:szCs w:val="24"/>
        </w:rPr>
        <w:t>) устранено или снижено, насколько это возможно, влияние двух показателей, которые определяют каждый из оцениваемых рисков (вероятность и серьезность), до уровня, не превышающего приемлемый уровень риска, посредством:</w:t>
      </w:r>
    </w:p>
    <w:p w14:paraId="485E4F24" w14:textId="77777777" w:rsidR="00BF76B2" w:rsidRPr="00BF76B2" w:rsidRDefault="00BF76B2"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1) внутренне присущих свойств безопасности схемного решения конструкции и ее технологии; или</w:t>
      </w:r>
    </w:p>
    <w:p w14:paraId="650EE58D" w14:textId="77777777" w:rsidR="00BF76B2" w:rsidRPr="00BF76B2" w:rsidRDefault="00BF76B2"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2) предусмотрены ограждения и защитные устройства</w:t>
      </w:r>
    </w:p>
    <w:p w14:paraId="07894B63" w14:textId="5BA6F659" w:rsidR="00BF76B2" w:rsidRPr="00BF76B2" w:rsidRDefault="00BF76B2" w:rsidP="00B82C0B">
      <w:pPr>
        <w:pStyle w:val="12"/>
        <w:tabs>
          <w:tab w:val="left" w:pos="894"/>
        </w:tabs>
        <w:spacing w:line="240" w:lineRule="auto"/>
        <w:ind w:firstLine="567"/>
        <w:jc w:val="both"/>
        <w:rPr>
          <w:rFonts w:ascii="Times New Roman" w:hAnsi="Times New Roman" w:cs="Times New Roman"/>
          <w:color w:val="000000" w:themeColor="text1"/>
          <w:sz w:val="24"/>
          <w:szCs w:val="24"/>
        </w:rPr>
      </w:pPr>
      <w:bookmarkStart w:id="91" w:name="bookmark181"/>
      <w:bookmarkEnd w:id="91"/>
      <w:r>
        <w:rPr>
          <w:rFonts w:ascii="Times New Roman" w:hAnsi="Times New Roman" w:cs="Times New Roman"/>
          <w:color w:val="000000" w:themeColor="text1"/>
          <w:sz w:val="24"/>
          <w:szCs w:val="24"/>
        </w:rPr>
        <w:t>-</w:t>
      </w:r>
      <w:r w:rsidRPr="00BF76B2">
        <w:rPr>
          <w:rFonts w:ascii="Times New Roman" w:hAnsi="Times New Roman" w:cs="Times New Roman"/>
          <w:color w:val="000000" w:themeColor="text1"/>
          <w:sz w:val="24"/>
          <w:szCs w:val="24"/>
        </w:rPr>
        <w:t xml:space="preserve"> пассивного управления энерговыделением, не создающим угрозу безопасности окружающей среды (например, разрывные диски, выпускные клапаны, тепловые отсечные устройства), или </w:t>
      </w:r>
    </w:p>
    <w:p w14:paraId="391DBD6D" w14:textId="640153A7" w:rsidR="00BF76B2" w:rsidRPr="00BF76B2" w:rsidRDefault="00BF76B2" w:rsidP="00B82C0B">
      <w:pPr>
        <w:pStyle w:val="12"/>
        <w:tabs>
          <w:tab w:val="left" w:pos="894"/>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F76B2">
        <w:rPr>
          <w:rFonts w:ascii="Times New Roman" w:hAnsi="Times New Roman" w:cs="Times New Roman"/>
          <w:color w:val="000000" w:themeColor="text1"/>
          <w:sz w:val="24"/>
          <w:szCs w:val="24"/>
        </w:rPr>
        <w:t xml:space="preserve"> активного контроля энергии (например, с помощью электронного контрольного оборудования, включенного в энергосистему топливных элементов, которое обеспечивает соответствующие контрмеры на основе оценки сигнала датчика и функций управления, связанных с безопасностью);</w:t>
      </w:r>
    </w:p>
    <w:p w14:paraId="44F8DBBC" w14:textId="51E8CFCD" w:rsidR="00BF76B2" w:rsidRPr="00BF76B2" w:rsidRDefault="00BF76B2" w:rsidP="00B82C0B">
      <w:pPr>
        <w:pStyle w:val="12"/>
        <w:tabs>
          <w:tab w:val="left" w:pos="903"/>
        </w:tabs>
        <w:spacing w:line="240" w:lineRule="auto"/>
        <w:ind w:firstLine="567"/>
        <w:jc w:val="both"/>
        <w:rPr>
          <w:rFonts w:ascii="Times New Roman" w:hAnsi="Times New Roman" w:cs="Times New Roman"/>
          <w:color w:val="000000" w:themeColor="text1"/>
          <w:sz w:val="24"/>
          <w:szCs w:val="24"/>
        </w:rPr>
      </w:pPr>
      <w:bookmarkStart w:id="92" w:name="bookmark182"/>
      <w:bookmarkEnd w:id="92"/>
      <w:r>
        <w:rPr>
          <w:rFonts w:ascii="Times New Roman" w:hAnsi="Times New Roman" w:cs="Times New Roman"/>
          <w:color w:val="000000" w:themeColor="text1"/>
          <w:sz w:val="24"/>
          <w:szCs w:val="24"/>
        </w:rPr>
        <w:t>г</w:t>
      </w:r>
      <w:r w:rsidRPr="00BF76B2">
        <w:rPr>
          <w:rFonts w:ascii="Times New Roman" w:hAnsi="Times New Roman" w:cs="Times New Roman"/>
          <w:color w:val="000000" w:themeColor="text1"/>
          <w:sz w:val="24"/>
          <w:szCs w:val="24"/>
        </w:rPr>
        <w:t>) для оставшихся рисков, которые не могут быть снижены при помощи мер в соответствии с с). обеспечение специальных этикеток, предупреждающих надписей или специального обучения с учетом того, что предпринимаемые меры, должны быть понятны для лиц, находящихся в опасной зоне.</w:t>
      </w:r>
    </w:p>
    <w:p w14:paraId="1A128CAC"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Для обеспечения функциональной безопасности требуемый уровень опасности неисправности, уровень характеристик или класс функции управления должны назначать и рассчитывать в соответствии.</w:t>
      </w:r>
    </w:p>
    <w:p w14:paraId="54AB6000"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1)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62061 и, если применимо, </w:t>
      </w:r>
      <w:r w:rsidRPr="00BF76B2">
        <w:rPr>
          <w:rFonts w:ascii="Times New Roman" w:hAnsi="Times New Roman" w:cs="Times New Roman"/>
          <w:color w:val="000000" w:themeColor="text1"/>
          <w:sz w:val="24"/>
          <w:szCs w:val="24"/>
          <w:lang w:val="en-US"/>
        </w:rPr>
        <w:t>ISO</w:t>
      </w:r>
      <w:r w:rsidRPr="00BF76B2">
        <w:rPr>
          <w:rFonts w:ascii="Times New Roman" w:hAnsi="Times New Roman" w:cs="Times New Roman"/>
          <w:color w:val="000000" w:themeColor="text1"/>
          <w:sz w:val="24"/>
          <w:szCs w:val="24"/>
        </w:rPr>
        <w:t xml:space="preserve"> 13849-1 или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61508 (все части) в сочетании с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61511-1 для приложений согласно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60204-1;</w:t>
      </w:r>
    </w:p>
    <w:p w14:paraId="4D8EBEB5"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2) IEC 60730-1 или ISO 23550 для устройств, соответствующих IEC 60335-1, IEC 60950-1, IEC 62368-1 или IEC 62040-1;</w:t>
      </w:r>
    </w:p>
    <w:p w14:paraId="7837165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3)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61508 (все части) в сочетании с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61511-1 для других применений.</w:t>
      </w:r>
    </w:p>
    <w:p w14:paraId="74621493"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Для анализа видов и последствий отказов (FMEA-анализ) и анализа методом дерева неисправностей в качестве руководства могут использоваться:</w:t>
      </w:r>
      <w:bookmarkStart w:id="93" w:name="bookmark185"/>
      <w:bookmarkEnd w:id="93"/>
    </w:p>
    <w:p w14:paraId="71BC3220" w14:textId="77777777" w:rsidR="00BF76B2" w:rsidRPr="00BF76B2" w:rsidRDefault="00BF76B2" w:rsidP="00B82C0B">
      <w:pPr>
        <w:pStyle w:val="12"/>
        <w:numPr>
          <w:ilvl w:val="0"/>
          <w:numId w:val="12"/>
        </w:numPr>
        <w:spacing w:line="240" w:lineRule="auto"/>
        <w:ind w:left="851" w:hanging="284"/>
        <w:jc w:val="both"/>
        <w:rPr>
          <w:rFonts w:ascii="Times New Roman" w:hAnsi="Times New Roman" w:cs="Times New Roman"/>
          <w:color w:val="000000" w:themeColor="text1"/>
          <w:sz w:val="24"/>
          <w:szCs w:val="24"/>
          <w:lang w:val="en-US"/>
        </w:rPr>
      </w:pP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60812;</w:t>
      </w:r>
      <w:bookmarkStart w:id="94" w:name="bookmark186"/>
      <w:bookmarkEnd w:id="94"/>
    </w:p>
    <w:p w14:paraId="5BDBF706" w14:textId="77777777" w:rsidR="00BF76B2" w:rsidRPr="00BF76B2" w:rsidRDefault="00BF76B2" w:rsidP="00B82C0B">
      <w:pPr>
        <w:pStyle w:val="12"/>
        <w:numPr>
          <w:ilvl w:val="0"/>
          <w:numId w:val="12"/>
        </w:numPr>
        <w:spacing w:line="240" w:lineRule="auto"/>
        <w:ind w:left="851" w:hanging="284"/>
        <w:jc w:val="both"/>
        <w:rPr>
          <w:rFonts w:ascii="Times New Roman" w:hAnsi="Times New Roman" w:cs="Times New Roman"/>
          <w:color w:val="000000" w:themeColor="text1"/>
          <w:sz w:val="24"/>
          <w:szCs w:val="24"/>
          <w:lang w:val="en-US"/>
        </w:rPr>
      </w:pPr>
      <w:r w:rsidRPr="00BF76B2">
        <w:rPr>
          <w:rFonts w:ascii="Times New Roman" w:hAnsi="Times New Roman" w:cs="Times New Roman"/>
          <w:color w:val="000000" w:themeColor="text1"/>
          <w:sz w:val="24"/>
          <w:szCs w:val="24"/>
        </w:rPr>
        <w:t>SAE</w:t>
      </w:r>
      <w:r w:rsidRPr="00BF76B2">
        <w:rPr>
          <w:rFonts w:ascii="Times New Roman" w:hAnsi="Times New Roman" w:cs="Times New Roman"/>
          <w:color w:val="000000" w:themeColor="text1"/>
          <w:sz w:val="24"/>
          <w:szCs w:val="24"/>
          <w:lang w:val="en-US"/>
        </w:rPr>
        <w:t xml:space="preserve"> </w:t>
      </w:r>
      <w:r w:rsidRPr="00BF76B2">
        <w:rPr>
          <w:rFonts w:ascii="Times New Roman" w:hAnsi="Times New Roman" w:cs="Times New Roman"/>
          <w:color w:val="000000" w:themeColor="text1"/>
          <w:sz w:val="24"/>
          <w:szCs w:val="24"/>
        </w:rPr>
        <w:t>J1739;</w:t>
      </w:r>
      <w:bookmarkStart w:id="95" w:name="bookmark187"/>
      <w:bookmarkEnd w:id="95"/>
    </w:p>
    <w:p w14:paraId="20A095B2" w14:textId="77777777" w:rsidR="00BF76B2" w:rsidRPr="00BF76B2" w:rsidRDefault="00BF76B2" w:rsidP="00B82C0B">
      <w:pPr>
        <w:pStyle w:val="12"/>
        <w:numPr>
          <w:ilvl w:val="0"/>
          <w:numId w:val="12"/>
        </w:numPr>
        <w:spacing w:line="240" w:lineRule="auto"/>
        <w:ind w:left="851" w:hanging="284"/>
        <w:jc w:val="both"/>
        <w:rPr>
          <w:rFonts w:ascii="Times New Roman" w:hAnsi="Times New Roman" w:cs="Times New Roman"/>
          <w:color w:val="000000" w:themeColor="text1"/>
          <w:sz w:val="24"/>
          <w:szCs w:val="24"/>
          <w:lang w:val="en-US"/>
        </w:rPr>
      </w:pP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61025.</w:t>
      </w:r>
      <w:bookmarkStart w:id="96" w:name="bookmark188"/>
      <w:bookmarkEnd w:id="96"/>
    </w:p>
    <w:p w14:paraId="4B9B9273"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lang w:val="en-US"/>
        </w:rPr>
      </w:pPr>
    </w:p>
    <w:p w14:paraId="2A4E15E1" w14:textId="42F85CCC" w:rsidR="00BF76B2" w:rsidRPr="005D5493" w:rsidRDefault="00BF76B2" w:rsidP="00B82C0B">
      <w:pPr>
        <w:pStyle w:val="Style40"/>
        <w:widowControl/>
        <w:ind w:firstLine="567"/>
        <w:jc w:val="both"/>
        <w:outlineLvl w:val="1"/>
        <w:rPr>
          <w:rStyle w:val="FontStyle124"/>
          <w:rFonts w:ascii="Times New Roman" w:hAnsi="Times New Roman"/>
          <w:sz w:val="24"/>
        </w:rPr>
      </w:pPr>
      <w:r w:rsidRPr="005D5493">
        <w:rPr>
          <w:rStyle w:val="FontStyle124"/>
          <w:rFonts w:ascii="Times New Roman" w:hAnsi="Times New Roman"/>
          <w:sz w:val="24"/>
        </w:rPr>
        <w:t>4.2 Физическая среда и условия эксплуатации</w:t>
      </w:r>
      <w:bookmarkStart w:id="97" w:name="bookmark189"/>
      <w:bookmarkEnd w:id="97"/>
    </w:p>
    <w:p w14:paraId="4D0CD0FB" w14:textId="77777777" w:rsidR="00AF4AD2" w:rsidRPr="00BF76B2" w:rsidRDefault="00AF4AD2" w:rsidP="00B82C0B">
      <w:pPr>
        <w:pStyle w:val="12"/>
        <w:spacing w:line="240" w:lineRule="auto"/>
        <w:ind w:firstLine="567"/>
        <w:jc w:val="both"/>
        <w:rPr>
          <w:rFonts w:ascii="Times New Roman" w:hAnsi="Times New Roman" w:cs="Times New Roman"/>
          <w:b/>
          <w:color w:val="000000" w:themeColor="text1"/>
          <w:sz w:val="24"/>
          <w:szCs w:val="24"/>
        </w:rPr>
      </w:pPr>
    </w:p>
    <w:p w14:paraId="10AA12E3" w14:textId="2B9F8377"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4.2.1 Общие положения</w:t>
      </w:r>
    </w:p>
    <w:p w14:paraId="21833955" w14:textId="77777777" w:rsidR="002B3DDE" w:rsidRPr="00BF76B2" w:rsidRDefault="002B3DDE" w:rsidP="00B82C0B">
      <w:pPr>
        <w:pStyle w:val="12"/>
        <w:spacing w:line="240" w:lineRule="auto"/>
        <w:ind w:firstLine="567"/>
        <w:jc w:val="both"/>
        <w:rPr>
          <w:rFonts w:ascii="Times New Roman" w:hAnsi="Times New Roman" w:cs="Times New Roman"/>
          <w:b/>
          <w:color w:val="000000" w:themeColor="text1"/>
          <w:sz w:val="24"/>
          <w:szCs w:val="24"/>
        </w:rPr>
      </w:pPr>
    </w:p>
    <w:p w14:paraId="67A34024" w14:textId="5E44FA03"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Энергоустановка на топливных элементах и системы защиты должны быть спроектированы и изготовлены так, чтобы могли выполняться назначенны</w:t>
      </w:r>
      <w:r w:rsidR="00A33C90">
        <w:rPr>
          <w:rFonts w:ascii="Times New Roman" w:hAnsi="Times New Roman" w:cs="Times New Roman"/>
          <w:color w:val="000000" w:themeColor="text1"/>
          <w:sz w:val="24"/>
          <w:szCs w:val="24"/>
        </w:rPr>
        <w:t xml:space="preserve">е функции, определенные в 4.2.2 - </w:t>
      </w:r>
      <w:r w:rsidRPr="00BF76B2">
        <w:rPr>
          <w:rFonts w:ascii="Times New Roman" w:hAnsi="Times New Roman" w:cs="Times New Roman"/>
          <w:color w:val="000000" w:themeColor="text1"/>
          <w:sz w:val="24"/>
          <w:szCs w:val="24"/>
        </w:rPr>
        <w:t>4.2.8.</w:t>
      </w:r>
      <w:bookmarkStart w:id="98" w:name="bookmark190"/>
      <w:bookmarkEnd w:id="98"/>
    </w:p>
    <w:p w14:paraId="7CE08F53"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4DE752B8" w14:textId="1886EB95"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4.2.2 Подвод электроэнергии</w:t>
      </w:r>
    </w:p>
    <w:p w14:paraId="0B087179" w14:textId="77777777" w:rsidR="00AF4AD2" w:rsidRPr="00BF76B2" w:rsidRDefault="00AF4AD2" w:rsidP="00B82C0B">
      <w:pPr>
        <w:pStyle w:val="12"/>
        <w:spacing w:line="240" w:lineRule="auto"/>
        <w:ind w:firstLine="567"/>
        <w:jc w:val="both"/>
        <w:rPr>
          <w:rFonts w:ascii="Times New Roman" w:hAnsi="Times New Roman" w:cs="Times New Roman"/>
          <w:b/>
          <w:color w:val="000000" w:themeColor="text1"/>
          <w:sz w:val="24"/>
          <w:szCs w:val="24"/>
        </w:rPr>
      </w:pPr>
    </w:p>
    <w:p w14:paraId="3E5D4884"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Энергоустановка на топливных элементах должна быть спроектирована таким образом, чтобы она могла корректно работать в условиях подвода электрической энергии, заданных в </w:t>
      </w:r>
      <w:r w:rsidRPr="00BF76B2">
        <w:rPr>
          <w:rFonts w:ascii="Times New Roman" w:hAnsi="Times New Roman" w:cs="Times New Roman"/>
          <w:color w:val="000000" w:themeColor="text1"/>
          <w:sz w:val="24"/>
          <w:szCs w:val="24"/>
        </w:rPr>
        <w:lastRenderedPageBreak/>
        <w:t>соответствующем стандарте по применению электротехнических изделий согласно 4.7. или в условиях, указанных производителем.</w:t>
      </w:r>
      <w:bookmarkStart w:id="99" w:name="bookmark191"/>
      <w:bookmarkEnd w:id="99"/>
    </w:p>
    <w:p w14:paraId="1BB3CA78"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5B6B2141" w14:textId="16C67907"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4.2.3 Физическая среда</w:t>
      </w:r>
    </w:p>
    <w:p w14:paraId="571DC919" w14:textId="77777777" w:rsidR="00AF4AD2" w:rsidRPr="00BF76B2" w:rsidRDefault="00AF4AD2" w:rsidP="00B82C0B">
      <w:pPr>
        <w:pStyle w:val="12"/>
        <w:spacing w:line="240" w:lineRule="auto"/>
        <w:ind w:firstLine="567"/>
        <w:jc w:val="both"/>
        <w:rPr>
          <w:rFonts w:ascii="Times New Roman" w:hAnsi="Times New Roman" w:cs="Times New Roman"/>
          <w:b/>
          <w:color w:val="000000" w:themeColor="text1"/>
          <w:sz w:val="24"/>
          <w:szCs w:val="24"/>
        </w:rPr>
      </w:pPr>
    </w:p>
    <w:p w14:paraId="37E7954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Изготовитель должен определить условия физической среды, для работы в которых предназначена энергоустановка на топливных элементах. Должны быть учтены следующие факторы:</w:t>
      </w:r>
    </w:p>
    <w:p w14:paraId="4A569664" w14:textId="77777777" w:rsidR="00BF76B2" w:rsidRPr="00BF76B2" w:rsidRDefault="00BF76B2" w:rsidP="00B82C0B">
      <w:pPr>
        <w:pStyle w:val="12"/>
        <w:tabs>
          <w:tab w:val="left" w:pos="613"/>
        </w:tabs>
        <w:spacing w:line="240" w:lineRule="auto"/>
        <w:ind w:firstLine="567"/>
        <w:jc w:val="both"/>
        <w:rPr>
          <w:rFonts w:ascii="Times New Roman" w:hAnsi="Times New Roman" w:cs="Times New Roman"/>
          <w:color w:val="000000" w:themeColor="text1"/>
          <w:sz w:val="24"/>
          <w:szCs w:val="24"/>
        </w:rPr>
      </w:pPr>
      <w:bookmarkStart w:id="100" w:name="bookmark192"/>
      <w:bookmarkEnd w:id="100"/>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использование внутри/вне помещения;</w:t>
      </w:r>
    </w:p>
    <w:p w14:paraId="76D44CBF" w14:textId="721C9576" w:rsidR="00BF76B2" w:rsidRPr="00BF76B2" w:rsidRDefault="00AF4AD2" w:rsidP="00B82C0B">
      <w:pPr>
        <w:pStyle w:val="12"/>
        <w:tabs>
          <w:tab w:val="left" w:pos="620"/>
        </w:tabs>
        <w:spacing w:line="240" w:lineRule="auto"/>
        <w:ind w:firstLine="567"/>
        <w:jc w:val="both"/>
        <w:rPr>
          <w:rFonts w:ascii="Times New Roman" w:hAnsi="Times New Roman" w:cs="Times New Roman"/>
          <w:color w:val="000000" w:themeColor="text1"/>
          <w:sz w:val="24"/>
          <w:szCs w:val="24"/>
        </w:rPr>
      </w:pPr>
      <w:bookmarkStart w:id="101" w:name="bookmark193"/>
      <w:bookmarkEnd w:id="101"/>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высота над уровнем моря, при которой энергоустановка на топливных элементах должна работать надежно;</w:t>
      </w:r>
    </w:p>
    <w:p w14:paraId="49913419" w14:textId="0A1AB1A7" w:rsidR="00BF76B2" w:rsidRPr="00BF76B2" w:rsidRDefault="00AF4AD2" w:rsidP="00B82C0B">
      <w:pPr>
        <w:pStyle w:val="12"/>
        <w:tabs>
          <w:tab w:val="left" w:pos="620"/>
        </w:tabs>
        <w:spacing w:line="240" w:lineRule="auto"/>
        <w:ind w:firstLine="567"/>
        <w:jc w:val="both"/>
        <w:rPr>
          <w:rFonts w:ascii="Times New Roman" w:hAnsi="Times New Roman" w:cs="Times New Roman"/>
          <w:color w:val="000000" w:themeColor="text1"/>
          <w:sz w:val="24"/>
          <w:szCs w:val="24"/>
        </w:rPr>
      </w:pPr>
      <w:bookmarkStart w:id="102" w:name="bookmark194"/>
      <w:bookmarkEnd w:id="102"/>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диапазоны температуры и влажности воздуха, в которых энергоустановка на топливных элементах должна работать надежно;</w:t>
      </w:r>
    </w:p>
    <w:p w14:paraId="62886E88" w14:textId="09F16717" w:rsidR="00BF76B2" w:rsidRPr="00BF76B2" w:rsidRDefault="00AF4AD2" w:rsidP="00B82C0B">
      <w:pPr>
        <w:pStyle w:val="12"/>
        <w:tabs>
          <w:tab w:val="left" w:pos="613"/>
        </w:tabs>
        <w:spacing w:line="240" w:lineRule="auto"/>
        <w:ind w:firstLine="567"/>
        <w:jc w:val="both"/>
        <w:rPr>
          <w:rFonts w:ascii="Times New Roman" w:hAnsi="Times New Roman" w:cs="Times New Roman"/>
          <w:color w:val="000000" w:themeColor="text1"/>
          <w:sz w:val="24"/>
          <w:szCs w:val="24"/>
        </w:rPr>
      </w:pPr>
      <w:bookmarkStart w:id="103" w:name="bookmark195"/>
      <w:bookmarkEnd w:id="103"/>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сейсмическая зона, в которой может размещаться энергоустановка на топливных элементах.</w:t>
      </w:r>
      <w:bookmarkStart w:id="104" w:name="bookmark196"/>
      <w:bookmarkEnd w:id="104"/>
    </w:p>
    <w:p w14:paraId="2705543D" w14:textId="77777777" w:rsidR="00BF76B2" w:rsidRPr="00BF76B2" w:rsidRDefault="00BF76B2" w:rsidP="00B82C0B">
      <w:pPr>
        <w:pStyle w:val="12"/>
        <w:tabs>
          <w:tab w:val="left" w:pos="613"/>
        </w:tabs>
        <w:spacing w:line="240" w:lineRule="auto"/>
        <w:ind w:firstLine="567"/>
        <w:jc w:val="both"/>
        <w:rPr>
          <w:rFonts w:ascii="Times New Roman" w:hAnsi="Times New Roman" w:cs="Times New Roman"/>
          <w:color w:val="000000" w:themeColor="text1"/>
          <w:sz w:val="24"/>
          <w:szCs w:val="24"/>
        </w:rPr>
      </w:pPr>
    </w:p>
    <w:p w14:paraId="127D732B" w14:textId="1F6F2CE4"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4.2.4 Подача топлива</w:t>
      </w:r>
    </w:p>
    <w:p w14:paraId="0719F56F" w14:textId="77777777" w:rsidR="00AF4AD2" w:rsidRPr="00BF76B2" w:rsidRDefault="00AF4AD2" w:rsidP="00B82C0B">
      <w:pPr>
        <w:pStyle w:val="12"/>
        <w:tabs>
          <w:tab w:val="left" w:pos="613"/>
        </w:tabs>
        <w:spacing w:line="240" w:lineRule="auto"/>
        <w:ind w:firstLine="567"/>
        <w:jc w:val="both"/>
        <w:rPr>
          <w:rFonts w:ascii="Times New Roman" w:hAnsi="Times New Roman" w:cs="Times New Roman"/>
          <w:b/>
          <w:color w:val="000000" w:themeColor="text1"/>
          <w:sz w:val="24"/>
          <w:szCs w:val="24"/>
        </w:rPr>
      </w:pPr>
    </w:p>
    <w:p w14:paraId="71B7E54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Энергоустановка на топливных элементах должна быть спроектирована так, чтобы она могла корректно работать при составах и характеристиках подачи топлива, на которые спроектирована (например, природный газ, подаваемый по трубопроводу). </w:t>
      </w:r>
      <w:bookmarkStart w:id="105" w:name="bookmark197"/>
      <w:bookmarkEnd w:id="105"/>
    </w:p>
    <w:p w14:paraId="36E3B88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592ABD87" w14:textId="77777777"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4.2.5 Подача воды</w:t>
      </w:r>
    </w:p>
    <w:p w14:paraId="2DB3817A" w14:textId="77777777" w:rsidR="00AF4AD2" w:rsidRDefault="00AF4AD2" w:rsidP="00B82C0B">
      <w:pPr>
        <w:pStyle w:val="12"/>
        <w:spacing w:line="240" w:lineRule="auto"/>
        <w:ind w:firstLine="567"/>
        <w:jc w:val="both"/>
        <w:rPr>
          <w:rFonts w:ascii="Times New Roman" w:hAnsi="Times New Roman" w:cs="Times New Roman"/>
          <w:color w:val="000000" w:themeColor="text1"/>
          <w:sz w:val="24"/>
          <w:szCs w:val="24"/>
        </w:rPr>
      </w:pPr>
    </w:p>
    <w:p w14:paraId="57B5BD82" w14:textId="5D87617B"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Изготовитель должен указать качество и характеристики подачи воды, используемой в энергоустановках на топливных элементах.</w:t>
      </w:r>
      <w:bookmarkStart w:id="106" w:name="bookmark198"/>
      <w:bookmarkEnd w:id="106"/>
    </w:p>
    <w:p w14:paraId="7233F96B"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4EF46BDE" w14:textId="77777777"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4.2.6 Вибрация и удары</w:t>
      </w:r>
    </w:p>
    <w:p w14:paraId="604B5579" w14:textId="77777777" w:rsidR="00AF4AD2" w:rsidRDefault="00AF4AD2" w:rsidP="00B82C0B">
      <w:pPr>
        <w:pStyle w:val="Style39"/>
        <w:widowControl/>
        <w:ind w:firstLine="567"/>
        <w:jc w:val="both"/>
        <w:rPr>
          <w:rFonts w:ascii="Times New Roman" w:hAnsi="Times New Roman" w:cs="Times New Roman"/>
          <w:color w:val="000000" w:themeColor="text1"/>
        </w:rPr>
      </w:pPr>
    </w:p>
    <w:p w14:paraId="11DAF001" w14:textId="741838E3" w:rsidR="00BF76B2" w:rsidRPr="00BF76B2" w:rsidRDefault="00BF76B2" w:rsidP="00B82C0B">
      <w:pPr>
        <w:pStyle w:val="Style39"/>
        <w:widowControl/>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rPr>
        <w:t>Следует избегать нежелательного воздействия вибраций и ударов (включая вибрации и удары, создаваемые установкой и сопряженным оборудованием, а также вибрации и удары, создаваемые внешней физической средой) посредством выбора соответствующего оборудования, монтажа оборудования на безопасном расстоянии от энергоустановки на топливных элементах или использования виброизолирующих опор. Сюда не включена проблема воздействия сейсмических ударных нагрузок, которая должна быть решена отдельно, если изготовитель считает решение данной проблемы необходимым для своей продукции (см. 4.2.3).</w:t>
      </w:r>
      <w:bookmarkStart w:id="107" w:name="bookmark199"/>
      <w:bookmarkEnd w:id="107"/>
    </w:p>
    <w:p w14:paraId="17360D5D"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0FAB68B4" w14:textId="77777777" w:rsidR="00BF76B2" w:rsidRPr="002B3DDE" w:rsidRDefault="00BF76B2" w:rsidP="00B82C0B">
      <w:pPr>
        <w:pStyle w:val="Style40"/>
        <w:widowControl/>
        <w:ind w:firstLine="567"/>
        <w:jc w:val="both"/>
        <w:outlineLvl w:val="2"/>
        <w:rPr>
          <w:rFonts w:ascii="Times New Roman" w:hAnsi="Times New Roman" w:cs="Times New Roman"/>
          <w:color w:val="000000" w:themeColor="text1"/>
        </w:rPr>
      </w:pPr>
      <w:r w:rsidRPr="002B3DDE">
        <w:rPr>
          <w:rStyle w:val="FontStyle124"/>
          <w:rFonts w:ascii="Times New Roman" w:hAnsi="Times New Roman"/>
          <w:sz w:val="24"/>
        </w:rPr>
        <w:t>4.2.7 Погрузка-выгрузка, транспортирование и хранение</w:t>
      </w:r>
    </w:p>
    <w:p w14:paraId="69993AA8" w14:textId="77777777" w:rsidR="00AF4AD2" w:rsidRDefault="00AF4AD2" w:rsidP="00B82C0B">
      <w:pPr>
        <w:pStyle w:val="12"/>
        <w:spacing w:line="240" w:lineRule="auto"/>
        <w:ind w:firstLine="567"/>
        <w:jc w:val="both"/>
        <w:rPr>
          <w:rFonts w:ascii="Times New Roman" w:hAnsi="Times New Roman" w:cs="Times New Roman"/>
          <w:color w:val="000000" w:themeColor="text1"/>
          <w:sz w:val="24"/>
          <w:szCs w:val="24"/>
        </w:rPr>
      </w:pPr>
    </w:p>
    <w:p w14:paraId="3DDC728B" w14:textId="525D8A8E"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Энергоустановка на топливных элементах должна быть спроектирована таким образом, чтобы при хранении и транспортировании она могла выдерживать воздействие температур в диапазоне от </w:t>
      </w:r>
      <w:r w:rsidR="00AF4AD2">
        <w:rPr>
          <w:rFonts w:ascii="Times New Roman" w:hAnsi="Times New Roman" w:cs="Times New Roman"/>
          <w:color w:val="000000" w:themeColor="text1"/>
          <w:sz w:val="24"/>
          <w:szCs w:val="24"/>
        </w:rPr>
        <w:t>минус</w:t>
      </w:r>
      <w:r w:rsidRPr="00BF76B2">
        <w:rPr>
          <w:rFonts w:ascii="Times New Roman" w:hAnsi="Times New Roman" w:cs="Times New Roman"/>
          <w:color w:val="000000" w:themeColor="text1"/>
          <w:sz w:val="24"/>
          <w:szCs w:val="24"/>
        </w:rPr>
        <w:t xml:space="preserve"> 25 °C до </w:t>
      </w:r>
      <w:r w:rsidR="00AF4AD2">
        <w:rPr>
          <w:rFonts w:ascii="Times New Roman" w:hAnsi="Times New Roman" w:cs="Times New Roman"/>
          <w:color w:val="000000" w:themeColor="text1"/>
          <w:sz w:val="24"/>
          <w:szCs w:val="24"/>
        </w:rPr>
        <w:t xml:space="preserve">55 °C и до </w:t>
      </w:r>
      <w:r w:rsidRPr="00BF76B2">
        <w:rPr>
          <w:rFonts w:ascii="Times New Roman" w:hAnsi="Times New Roman" w:cs="Times New Roman"/>
          <w:color w:val="000000" w:themeColor="text1"/>
          <w:sz w:val="24"/>
          <w:szCs w:val="24"/>
        </w:rPr>
        <w:t xml:space="preserve">70 °C в течение непродолжительных периодов времени, не превышающих 24 ч. Изготовитель может указать альтернативные диапазоны температур. </w:t>
      </w:r>
    </w:p>
    <w:p w14:paraId="4D231E54"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Энергоустановка на топливных элементах или ее каждая составная часть:</w:t>
      </w:r>
    </w:p>
    <w:p w14:paraId="574F6291" w14:textId="77777777" w:rsidR="00BF76B2" w:rsidRPr="00BF76B2" w:rsidRDefault="00BF76B2" w:rsidP="00B82C0B">
      <w:pPr>
        <w:pStyle w:val="12"/>
        <w:tabs>
          <w:tab w:val="left" w:pos="606"/>
        </w:tabs>
        <w:spacing w:line="240" w:lineRule="auto"/>
        <w:ind w:firstLine="567"/>
        <w:jc w:val="both"/>
        <w:rPr>
          <w:rFonts w:ascii="Times New Roman" w:hAnsi="Times New Roman" w:cs="Times New Roman"/>
          <w:color w:val="000000" w:themeColor="text1"/>
          <w:sz w:val="24"/>
          <w:szCs w:val="24"/>
        </w:rPr>
      </w:pPr>
      <w:bookmarkStart w:id="108" w:name="bookmark200"/>
      <w:bookmarkEnd w:id="108"/>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должна обеспечивать возможность выполнения безопасной погрузки-выгрузки и транспортирования и. если необходимо, должна быть оснащена средствами для проведения погрузочно-разгрузочных работ при помощи подъемных кранов или аналогичного оборудования;</w:t>
      </w:r>
    </w:p>
    <w:p w14:paraId="1B853DA7" w14:textId="1AA63C1A" w:rsidR="00BF76B2" w:rsidRPr="00BF76B2" w:rsidRDefault="00AF4AD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bookmarkStart w:id="109" w:name="bookmark201"/>
      <w:bookmarkEnd w:id="109"/>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xml:space="preserve">) должна быть заключена в кожух или спроектирована так, чтобы обеспечивать </w:t>
      </w:r>
      <w:r w:rsidR="00BF76B2" w:rsidRPr="00BF76B2">
        <w:rPr>
          <w:rFonts w:ascii="Times New Roman" w:hAnsi="Times New Roman" w:cs="Times New Roman"/>
          <w:color w:val="000000" w:themeColor="text1"/>
          <w:sz w:val="24"/>
          <w:szCs w:val="24"/>
        </w:rPr>
        <w:lastRenderedPageBreak/>
        <w:t>безопасное хранение без возникновения повреждений (например, иметь достаточную устойчивость, специальные опоры и т. д.).</w:t>
      </w:r>
    </w:p>
    <w:p w14:paraId="619AF580"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Изготовитель должен указать специальные средства для погрузки, транспортирования и хранения в том случае, если они необходимы.</w:t>
      </w:r>
      <w:bookmarkStart w:id="110" w:name="bookmark202"/>
      <w:bookmarkEnd w:id="110"/>
    </w:p>
    <w:p w14:paraId="10C9146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0D218D24" w14:textId="77777777"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4.2.8 Продувка установки</w:t>
      </w:r>
    </w:p>
    <w:p w14:paraId="70038DB5" w14:textId="77777777" w:rsidR="00AF4AD2" w:rsidRDefault="00AF4AD2" w:rsidP="00B82C0B">
      <w:pPr>
        <w:pStyle w:val="12"/>
        <w:spacing w:line="240" w:lineRule="auto"/>
        <w:ind w:firstLine="567"/>
        <w:jc w:val="both"/>
        <w:rPr>
          <w:rFonts w:ascii="Times New Roman" w:hAnsi="Times New Roman" w:cs="Times New Roman"/>
          <w:color w:val="000000" w:themeColor="text1"/>
          <w:sz w:val="24"/>
          <w:szCs w:val="24"/>
        </w:rPr>
      </w:pPr>
    </w:p>
    <w:p w14:paraId="5B305500" w14:textId="15B230B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 энергоустановке на топливных элементах должны быть предусмотрены средства продувки для тех случаев, когда в соответствии с указаниями производителя из соображений безопасности необходимо обеспечить безопасное состояние энергоустановки после останова или перед пуском.</w:t>
      </w:r>
    </w:p>
    <w:p w14:paraId="6839C04F"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 неопасной ситуации при использовании по назначению может быть применена соответствующая система продувки с использованием среды, указанной производителем, включая азот, воздух или пар, но, не ограничиваясь этими веществами.</w:t>
      </w:r>
      <w:bookmarkStart w:id="111" w:name="bookmark203"/>
      <w:bookmarkEnd w:id="111"/>
    </w:p>
    <w:p w14:paraId="0A93725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55962CB3" w14:textId="77777777" w:rsidR="00BF76B2" w:rsidRPr="005D5493" w:rsidRDefault="00BF76B2" w:rsidP="00B82C0B">
      <w:pPr>
        <w:pStyle w:val="Style40"/>
        <w:widowControl/>
        <w:ind w:firstLine="567"/>
        <w:jc w:val="both"/>
        <w:outlineLvl w:val="1"/>
        <w:rPr>
          <w:rStyle w:val="FontStyle124"/>
          <w:rFonts w:ascii="Times New Roman" w:hAnsi="Times New Roman"/>
          <w:sz w:val="24"/>
        </w:rPr>
      </w:pPr>
      <w:r w:rsidRPr="005D5493">
        <w:rPr>
          <w:rStyle w:val="FontStyle124"/>
          <w:rFonts w:ascii="Times New Roman" w:hAnsi="Times New Roman"/>
          <w:sz w:val="24"/>
        </w:rPr>
        <w:t>4.3 Выбор материалов</w:t>
      </w:r>
      <w:bookmarkStart w:id="112" w:name="bookmark204"/>
      <w:bookmarkEnd w:id="112"/>
    </w:p>
    <w:p w14:paraId="0C0B002F" w14:textId="77777777" w:rsidR="00AF4AD2" w:rsidRDefault="00AF4AD2" w:rsidP="00B82C0B">
      <w:pPr>
        <w:pStyle w:val="12"/>
        <w:spacing w:line="240" w:lineRule="auto"/>
        <w:ind w:firstLine="567"/>
        <w:jc w:val="both"/>
        <w:rPr>
          <w:rFonts w:ascii="Times New Roman" w:hAnsi="Times New Roman" w:cs="Times New Roman"/>
          <w:b/>
          <w:color w:val="000000" w:themeColor="text1"/>
          <w:sz w:val="24"/>
          <w:szCs w:val="24"/>
        </w:rPr>
      </w:pPr>
    </w:p>
    <w:p w14:paraId="7D3DB899" w14:textId="4A612666"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4.3.1</w:t>
      </w:r>
      <w:r w:rsidRPr="00BF76B2">
        <w:rPr>
          <w:rFonts w:ascii="Times New Roman" w:hAnsi="Times New Roman" w:cs="Times New Roman"/>
          <w:color w:val="000000" w:themeColor="text1"/>
          <w:sz w:val="24"/>
          <w:szCs w:val="24"/>
        </w:rPr>
        <w:t xml:space="preserve"> Все материалы должны подходить для предполагаемого назначения.</w:t>
      </w:r>
      <w:bookmarkStart w:id="113" w:name="bookmark205"/>
      <w:bookmarkEnd w:id="113"/>
    </w:p>
    <w:p w14:paraId="43DFC32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Если известно, что материалы, используемые при изготовлении энергоустановки на топливных элементах, могут при определенных обстоятельствах представлять опасность, изготовитель должен принять соответствующие меры и предоставить необходимую информацию, чтобы свести к минимуму риск для безопасности или здоровья людей.</w:t>
      </w:r>
      <w:bookmarkStart w:id="114" w:name="bookmark206"/>
      <w:bookmarkEnd w:id="114"/>
    </w:p>
    <w:p w14:paraId="7A4EE63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4.3.2</w:t>
      </w:r>
      <w:r w:rsidRPr="00BF76B2">
        <w:rPr>
          <w:rFonts w:ascii="Times New Roman" w:hAnsi="Times New Roman" w:cs="Times New Roman"/>
          <w:color w:val="000000" w:themeColor="text1"/>
          <w:sz w:val="24"/>
          <w:szCs w:val="24"/>
        </w:rPr>
        <w:t xml:space="preserve"> При изготовлении энергоустановки на топливных элементах не должны использовать асбест или асбестосодержащие материалы. Вопрос об использовании других опасных веществ, таких как свинец, кадмий, ртуть, шестивалентный хром, полибромдифенил, полибромированный дифениловый эфир и полихлордифенил, должен решаться в соответствии с национальными и региональными нормами и правилами.</w:t>
      </w:r>
    </w:p>
    <w:p w14:paraId="3FE2C284"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Металлические и неметаллические материалы, используемые при изготовлении внутренних или внешних деталей энергоустановки на топливных элементах, в частности те. которые подвергаются прямому или непрямому воздействию влаги или содержат технологические газы или жидкости, а также детали и материалы, используемые для герметизации или соединения внутренних или внешних деталей установки, например сварочные материалы, должны соответствовать всем физическим, химическим и тепловым условиям, которые с достаточной степенью вероятности могут возникать в течение запланированного срока службы оборудования, и всем условиям проведения испытаний, в частности:</w:t>
      </w:r>
    </w:p>
    <w:p w14:paraId="794D2993" w14:textId="77777777" w:rsidR="00BF76B2" w:rsidRPr="00BF76B2" w:rsidRDefault="00BF76B2" w:rsidP="00B82C0B">
      <w:pPr>
        <w:pStyle w:val="Style39"/>
        <w:widowControl/>
        <w:ind w:firstLine="567"/>
        <w:jc w:val="both"/>
        <w:rPr>
          <w:rStyle w:val="FontStyle138"/>
          <w:rFonts w:ascii="Times New Roman" w:hAnsi="Times New Roman" w:cs="Times New Roman"/>
          <w:b w:val="0"/>
          <w:color w:val="000000" w:themeColor="text1"/>
          <w:sz w:val="24"/>
          <w:szCs w:val="24"/>
          <w:lang w:eastAsia="en-US"/>
        </w:rPr>
      </w:pPr>
      <w:bookmarkStart w:id="115" w:name="bookmark207"/>
      <w:bookmarkEnd w:id="115"/>
      <w:r w:rsidRPr="00BF76B2">
        <w:rPr>
          <w:rFonts w:ascii="Times New Roman" w:hAnsi="Times New Roman" w:cs="Times New Roman"/>
          <w:color w:val="000000" w:themeColor="text1"/>
          <w:lang w:val="en-US"/>
        </w:rPr>
        <w:t>a</w:t>
      </w:r>
      <w:r w:rsidRPr="00BF76B2">
        <w:rPr>
          <w:rFonts w:ascii="Times New Roman" w:hAnsi="Times New Roman" w:cs="Times New Roman"/>
          <w:color w:val="000000" w:themeColor="text1"/>
        </w:rPr>
        <w:t>) материалы и детали должны сохранять стойкость к механическим нагрузкам (усталостные свой</w:t>
      </w:r>
      <w:r w:rsidRPr="00BF76B2">
        <w:rPr>
          <w:rFonts w:ascii="Times New Roman" w:hAnsi="Times New Roman" w:cs="Times New Roman"/>
          <w:color w:val="000000" w:themeColor="text1"/>
          <w:lang w:val="en-US"/>
        </w:rPr>
        <w:t>c</w:t>
      </w:r>
      <w:r w:rsidRPr="00BF76B2">
        <w:rPr>
          <w:rFonts w:ascii="Times New Roman" w:hAnsi="Times New Roman" w:cs="Times New Roman"/>
          <w:color w:val="000000" w:themeColor="text1"/>
        </w:rPr>
        <w:t>тва, предел выносливости, предел ползучести) во всех условиях эксплуатации и срока службы, указанного производителем;</w:t>
      </w:r>
    </w:p>
    <w:p w14:paraId="2040F4A0" w14:textId="1BF05E08" w:rsidR="00BF76B2" w:rsidRPr="00BF76B2" w:rsidRDefault="00AF4AD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материалы и детали должны быть достаточно устойчивы к химическому и физическому воздействию жидкостей и газов, содержащихся в них, и к ухудшению качества окружающей среды;</w:t>
      </w:r>
    </w:p>
    <w:p w14:paraId="76F55A4A" w14:textId="50DF30BA" w:rsidR="00BF76B2" w:rsidRPr="00BF76B2" w:rsidRDefault="00AF4AD2" w:rsidP="00B82C0B">
      <w:pPr>
        <w:pStyle w:val="12"/>
        <w:tabs>
          <w:tab w:val="left" w:pos="615"/>
        </w:tabs>
        <w:spacing w:line="240" w:lineRule="auto"/>
        <w:ind w:firstLine="567"/>
        <w:jc w:val="both"/>
        <w:rPr>
          <w:rFonts w:ascii="Times New Roman" w:hAnsi="Times New Roman" w:cs="Times New Roman"/>
          <w:color w:val="000000" w:themeColor="text1"/>
          <w:sz w:val="24"/>
          <w:szCs w:val="24"/>
        </w:rPr>
      </w:pPr>
      <w:bookmarkStart w:id="116" w:name="bookmark209"/>
      <w:bookmarkEnd w:id="116"/>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химические и физические свойства, обеспечивающие безопасность в эксплуатации, не должны значительно изменяться в течение запланированного срока службы оборудования, если не предусмотрена замена этих материалов и деталей;</w:t>
      </w:r>
    </w:p>
    <w:p w14:paraId="3D95C39E" w14:textId="2D7AF6F6" w:rsidR="00BF76B2" w:rsidRDefault="00AF4AD2" w:rsidP="00B82C0B">
      <w:pPr>
        <w:pStyle w:val="12"/>
        <w:tabs>
          <w:tab w:val="left" w:pos="615"/>
        </w:tabs>
        <w:spacing w:line="240" w:lineRule="auto"/>
        <w:ind w:firstLine="567"/>
        <w:jc w:val="both"/>
        <w:rPr>
          <w:rFonts w:ascii="Times New Roman" w:hAnsi="Times New Roman" w:cs="Times New Roman"/>
          <w:color w:val="000000" w:themeColor="text1"/>
          <w:sz w:val="24"/>
          <w:szCs w:val="24"/>
        </w:rPr>
      </w:pPr>
      <w:bookmarkStart w:id="117" w:name="bookmark210"/>
      <w:bookmarkEnd w:id="117"/>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при выборе материалов и технологий изготовления, внимание должны уделять коррозионной стойкости и износостойкости материала, его удельной электропроводности, ударной вязкости, сопротивлению старению, воздействию колебаний температуры, последствиям, возникающим при контакте материалов (например, электрохимическая коррозия), воздействию ультрафиолетового излучения и отрицательному влиянию водорода на механические характеристики материала.</w:t>
      </w:r>
    </w:p>
    <w:p w14:paraId="6160FDD4" w14:textId="77777777" w:rsidR="00AF4AD2" w:rsidRPr="00BF76B2" w:rsidRDefault="00AF4AD2" w:rsidP="00B82C0B">
      <w:pPr>
        <w:pStyle w:val="12"/>
        <w:tabs>
          <w:tab w:val="left" w:pos="615"/>
        </w:tabs>
        <w:spacing w:line="240" w:lineRule="auto"/>
        <w:ind w:firstLine="567"/>
        <w:jc w:val="both"/>
        <w:rPr>
          <w:rFonts w:ascii="Times New Roman" w:hAnsi="Times New Roman" w:cs="Times New Roman"/>
          <w:color w:val="000000" w:themeColor="text1"/>
          <w:sz w:val="24"/>
          <w:szCs w:val="24"/>
        </w:rPr>
      </w:pPr>
    </w:p>
    <w:p w14:paraId="357E4C41" w14:textId="509ECB38" w:rsidR="00BF76B2" w:rsidRPr="00AF4AD2" w:rsidRDefault="00BF76B2" w:rsidP="00B82C0B">
      <w:pPr>
        <w:pStyle w:val="23"/>
        <w:spacing w:after="0" w:line="240" w:lineRule="auto"/>
        <w:ind w:firstLine="567"/>
        <w:jc w:val="both"/>
        <w:rPr>
          <w:rFonts w:ascii="Times New Roman" w:hAnsi="Times New Roman" w:cs="Times New Roman"/>
          <w:color w:val="000000" w:themeColor="text1"/>
          <w:sz w:val="20"/>
          <w:szCs w:val="24"/>
        </w:rPr>
      </w:pPr>
      <w:r w:rsidRPr="00AF4AD2">
        <w:rPr>
          <w:rFonts w:ascii="Times New Roman" w:hAnsi="Times New Roman" w:cs="Times New Roman"/>
          <w:color w:val="000000" w:themeColor="text1"/>
          <w:sz w:val="20"/>
          <w:szCs w:val="24"/>
        </w:rPr>
        <w:t xml:space="preserve">Примечание — Сведения по оценке отрицательного влияния водорода на механические характеристики материала содержатся в </w:t>
      </w:r>
      <w:r w:rsidRPr="00AF4AD2">
        <w:rPr>
          <w:rFonts w:ascii="Times New Roman" w:hAnsi="Times New Roman" w:cs="Times New Roman"/>
          <w:color w:val="000000" w:themeColor="text1"/>
          <w:sz w:val="20"/>
          <w:szCs w:val="24"/>
          <w:lang w:val="en-US"/>
        </w:rPr>
        <w:t>ISO</w:t>
      </w:r>
      <w:r w:rsidRPr="00AF4AD2">
        <w:rPr>
          <w:rFonts w:ascii="Times New Roman" w:hAnsi="Times New Roman" w:cs="Times New Roman"/>
          <w:color w:val="000000" w:themeColor="text1"/>
          <w:sz w:val="20"/>
          <w:szCs w:val="24"/>
        </w:rPr>
        <w:t>/Т</w:t>
      </w:r>
      <w:r w:rsidRPr="00AF4AD2">
        <w:rPr>
          <w:rFonts w:ascii="Times New Roman" w:hAnsi="Times New Roman" w:cs="Times New Roman"/>
          <w:color w:val="000000" w:themeColor="text1"/>
          <w:sz w:val="20"/>
          <w:szCs w:val="24"/>
          <w:lang w:val="en-US"/>
        </w:rPr>
        <w:t>R</w:t>
      </w:r>
      <w:r w:rsidRPr="00AF4AD2">
        <w:rPr>
          <w:rFonts w:ascii="Times New Roman" w:hAnsi="Times New Roman" w:cs="Times New Roman"/>
          <w:color w:val="000000" w:themeColor="text1"/>
          <w:sz w:val="20"/>
          <w:szCs w:val="24"/>
        </w:rPr>
        <w:t xml:space="preserve"> 15916, ASME 831.12 и приложении </w:t>
      </w:r>
      <w:r w:rsidR="00AF4AD2" w:rsidRPr="00AF4AD2">
        <w:rPr>
          <w:rFonts w:ascii="Times New Roman" w:hAnsi="Times New Roman" w:cs="Times New Roman"/>
          <w:color w:val="000000" w:themeColor="text1"/>
          <w:sz w:val="20"/>
          <w:szCs w:val="24"/>
        </w:rPr>
        <w:t>Б</w:t>
      </w:r>
      <w:r w:rsidRPr="00AF4AD2">
        <w:rPr>
          <w:rFonts w:ascii="Times New Roman" w:hAnsi="Times New Roman" w:cs="Times New Roman"/>
          <w:color w:val="000000" w:themeColor="text1"/>
          <w:sz w:val="20"/>
          <w:szCs w:val="24"/>
        </w:rPr>
        <w:t>.</w:t>
      </w:r>
      <w:bookmarkStart w:id="118" w:name="bookmark211"/>
      <w:bookmarkEnd w:id="118"/>
    </w:p>
    <w:p w14:paraId="573F4B80" w14:textId="77777777" w:rsidR="00AF4AD2" w:rsidRPr="00BF76B2" w:rsidRDefault="00AF4AD2" w:rsidP="00B82C0B">
      <w:pPr>
        <w:pStyle w:val="23"/>
        <w:spacing w:after="0" w:line="240" w:lineRule="auto"/>
        <w:ind w:firstLine="567"/>
        <w:jc w:val="both"/>
        <w:rPr>
          <w:rFonts w:ascii="Times New Roman" w:hAnsi="Times New Roman" w:cs="Times New Roman"/>
          <w:color w:val="000000" w:themeColor="text1"/>
          <w:sz w:val="24"/>
          <w:szCs w:val="24"/>
        </w:rPr>
      </w:pPr>
    </w:p>
    <w:p w14:paraId="49403ADF" w14:textId="77777777" w:rsidR="00BF76B2" w:rsidRPr="00BF76B2" w:rsidRDefault="00BF76B2" w:rsidP="00B82C0B">
      <w:pPr>
        <w:pStyle w:val="23"/>
        <w:spacing w:after="0"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4.3.4</w:t>
      </w:r>
      <w:r w:rsidRPr="00BF76B2">
        <w:rPr>
          <w:rFonts w:ascii="Times New Roman" w:hAnsi="Times New Roman" w:cs="Times New Roman"/>
          <w:color w:val="000000" w:themeColor="text1"/>
          <w:sz w:val="24"/>
          <w:szCs w:val="24"/>
        </w:rPr>
        <w:t xml:space="preserve"> В том случае, если возникнут условия для эрозии, абразивного износа, коррозии и других химических воздействий, должны быть приняты соответствующие меры для того, чтобы:</w:t>
      </w:r>
    </w:p>
    <w:p w14:paraId="401F4E02"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bookmarkStart w:id="119" w:name="bookmark212"/>
      <w:bookmarkEnd w:id="119"/>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свести к минимуму такое воздействие за счет использования соответствующего конструктивного решения, например увеличения толщины, или применения дополнительной защиты, например прокладок. облицовочных материалов или защитных покрытий, с учетом планируемого и прогнозируемого применения;</w:t>
      </w:r>
      <w:bookmarkStart w:id="120" w:name="bookmark213"/>
      <w:bookmarkEnd w:id="120"/>
    </w:p>
    <w:p w14:paraId="0C008A22" w14:textId="24DE2B7E" w:rsidR="00BF76B2" w:rsidRPr="00BF76B2" w:rsidRDefault="00AF4AD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обеспечить возможность замены деталей, наиболее подверженных воздействиям;</w:t>
      </w:r>
      <w:bookmarkStart w:id="121" w:name="bookmark214"/>
      <w:bookmarkEnd w:id="121"/>
    </w:p>
    <w:p w14:paraId="0BBFE0F1" w14:textId="25DE18B6" w:rsidR="00BF76B2" w:rsidRPr="00BF76B2" w:rsidRDefault="00AF4AD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обратить внимание в инструкциях, указанных в 7.4.5, на вид и периодичность проведения осмотров и мероприятий по техническому обслуживанию, необходимых для длительного безопасного использования, в тех случаях, когда это необходимо, должны указать детали, подверженные износу, и критерии для их замены.</w:t>
      </w:r>
      <w:bookmarkStart w:id="122" w:name="bookmark215"/>
      <w:bookmarkEnd w:id="122"/>
    </w:p>
    <w:p w14:paraId="5B2545EE"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p>
    <w:p w14:paraId="3FF8A722" w14:textId="5E207C9D" w:rsidR="00BF76B2" w:rsidRPr="005D5493" w:rsidRDefault="00BF76B2" w:rsidP="00B82C0B">
      <w:pPr>
        <w:pStyle w:val="Style40"/>
        <w:widowControl/>
        <w:ind w:firstLine="567"/>
        <w:jc w:val="both"/>
        <w:outlineLvl w:val="1"/>
        <w:rPr>
          <w:rStyle w:val="FontStyle124"/>
          <w:rFonts w:ascii="Times New Roman" w:hAnsi="Times New Roman"/>
          <w:sz w:val="24"/>
        </w:rPr>
      </w:pPr>
      <w:r w:rsidRPr="005D5493">
        <w:rPr>
          <w:rStyle w:val="FontStyle124"/>
          <w:rFonts w:ascii="Times New Roman" w:hAnsi="Times New Roman"/>
          <w:sz w:val="24"/>
        </w:rPr>
        <w:t>4.4 Общие требования</w:t>
      </w:r>
      <w:bookmarkStart w:id="123" w:name="bookmark216"/>
      <w:bookmarkEnd w:id="123"/>
    </w:p>
    <w:p w14:paraId="1F59823B" w14:textId="77777777" w:rsidR="00AF4AD2" w:rsidRPr="00BF76B2" w:rsidRDefault="00AF4AD2" w:rsidP="00B82C0B">
      <w:pPr>
        <w:pStyle w:val="12"/>
        <w:tabs>
          <w:tab w:val="left" w:pos="610"/>
        </w:tabs>
        <w:spacing w:line="240" w:lineRule="auto"/>
        <w:ind w:firstLine="567"/>
        <w:jc w:val="both"/>
        <w:rPr>
          <w:rFonts w:ascii="Times New Roman" w:hAnsi="Times New Roman" w:cs="Times New Roman"/>
          <w:b/>
          <w:color w:val="000000" w:themeColor="text1"/>
          <w:sz w:val="24"/>
          <w:szCs w:val="24"/>
        </w:rPr>
      </w:pPr>
    </w:p>
    <w:p w14:paraId="41309DDD"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4.4.1</w:t>
      </w:r>
      <w:r w:rsidRPr="00BF76B2">
        <w:rPr>
          <w:rFonts w:ascii="Times New Roman" w:hAnsi="Times New Roman" w:cs="Times New Roman"/>
          <w:color w:val="000000" w:themeColor="text1"/>
          <w:sz w:val="24"/>
          <w:szCs w:val="24"/>
        </w:rPr>
        <w:t xml:space="preserve"> Доступные детали энергоустановки на топливных элементах, насколько позволяет их назначение, не должны иметь острых краев, острых углов и шероховатых поверхностей, которые могут причинить вред здоровью персонала.</w:t>
      </w:r>
      <w:bookmarkStart w:id="124" w:name="bookmark217"/>
      <w:bookmarkEnd w:id="124"/>
    </w:p>
    <w:p w14:paraId="01251150"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4.4.2</w:t>
      </w:r>
      <w:r w:rsidRPr="00BF76B2">
        <w:rPr>
          <w:rFonts w:ascii="Times New Roman" w:hAnsi="Times New Roman" w:cs="Times New Roman"/>
          <w:color w:val="000000" w:themeColor="text1"/>
          <w:sz w:val="24"/>
          <w:szCs w:val="24"/>
        </w:rPr>
        <w:t xml:space="preserve"> Энергоустановка на топливных элементах или детали энергоустановки, к которым персонал может получить доступ, должны быть спроектированы и изготовлены таким образом, чтобы люди не могли поскользнуться на таких деталях энергоустановки или упасть.</w:t>
      </w:r>
      <w:bookmarkStart w:id="125" w:name="bookmark218"/>
      <w:bookmarkEnd w:id="125"/>
    </w:p>
    <w:p w14:paraId="0615DE5E"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4.4.3</w:t>
      </w:r>
      <w:r w:rsidRPr="00BF76B2">
        <w:rPr>
          <w:rFonts w:ascii="Times New Roman" w:hAnsi="Times New Roman" w:cs="Times New Roman"/>
          <w:color w:val="000000" w:themeColor="text1"/>
          <w:sz w:val="24"/>
          <w:szCs w:val="24"/>
        </w:rPr>
        <w:t xml:space="preserve"> Энергоустановка на топливных элементах, компоненты и арматура энергоустановки должны быть спроектированы и изготовлены таким образом, чтобы при использовании в предсказуемых рабочих условиях (при необходимости должны быть учтены климатические условия) они были достаточно устойчивы без риска опрокидывания, падения или неожиданного перемещения. В противном случае, должны быть предусмотрены и указаны в инструкциях соответствующие средства для закрепления установки, компонентов и арматуры.</w:t>
      </w:r>
      <w:bookmarkStart w:id="126" w:name="bookmark219"/>
      <w:bookmarkEnd w:id="126"/>
    </w:p>
    <w:p w14:paraId="10006763"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4.4.4</w:t>
      </w:r>
      <w:r w:rsidRPr="00BF76B2">
        <w:rPr>
          <w:rFonts w:ascii="Times New Roman" w:hAnsi="Times New Roman" w:cs="Times New Roman"/>
          <w:color w:val="000000" w:themeColor="text1"/>
          <w:sz w:val="24"/>
          <w:szCs w:val="24"/>
        </w:rPr>
        <w:t xml:space="preserve"> Движущиеся части энергоустановки на топливных элементах должны быть спроектированы, изготовлены и размещены таким образом, чтобы не допускать возникновения опасных ситуаций, или, если такие опасности сохраняются, снабжены ограждениями либо защитными устройствами, для того чтобы исключить любой риск контакта, который может привести к несчастным случаям.</w:t>
      </w:r>
      <w:bookmarkStart w:id="127" w:name="bookmark220"/>
      <w:bookmarkEnd w:id="127"/>
    </w:p>
    <w:p w14:paraId="7A8AF884"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4.4.5</w:t>
      </w:r>
      <w:r w:rsidRPr="00BF76B2">
        <w:rPr>
          <w:rFonts w:ascii="Times New Roman" w:hAnsi="Times New Roman" w:cs="Times New Roman"/>
          <w:color w:val="000000" w:themeColor="text1"/>
          <w:sz w:val="24"/>
          <w:szCs w:val="24"/>
        </w:rPr>
        <w:t xml:space="preserve"> Детали энергоустановки на топливных элементах и их соединения должны быть сконструированы таким образом, чтобы при использовании в нормальных условиях не происходили потеря устойчивости, деформирование, разрыв или износ, которые могли бы снизить безопасность таких деталей и их соединений.</w:t>
      </w:r>
      <w:bookmarkStart w:id="128" w:name="bookmark221"/>
      <w:bookmarkEnd w:id="128"/>
    </w:p>
    <w:p w14:paraId="406CDFB0"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4.4.6</w:t>
      </w:r>
      <w:r w:rsidRPr="00BF76B2">
        <w:rPr>
          <w:rFonts w:ascii="Times New Roman" w:hAnsi="Times New Roman" w:cs="Times New Roman"/>
          <w:color w:val="000000" w:themeColor="text1"/>
          <w:sz w:val="24"/>
          <w:szCs w:val="24"/>
        </w:rPr>
        <w:t xml:space="preserve"> Энергоустановка на топливных элементах должна быть спроектирована, изготовлена и/или оснащена таким образом, чтобы не допускать возникновения рисков, вызываемых присутствием газов, жидкостей, пыли или паров, выделяющихся во время эксплуатации или технического обслуживания энергоустановки.</w:t>
      </w:r>
      <w:bookmarkStart w:id="129" w:name="bookmark222"/>
      <w:bookmarkEnd w:id="129"/>
    </w:p>
    <w:p w14:paraId="2BCE3908"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4.4.7</w:t>
      </w:r>
      <w:r w:rsidRPr="00BF76B2">
        <w:rPr>
          <w:rFonts w:ascii="Times New Roman" w:hAnsi="Times New Roman" w:cs="Times New Roman"/>
          <w:color w:val="000000" w:themeColor="text1"/>
          <w:sz w:val="24"/>
          <w:szCs w:val="24"/>
        </w:rPr>
        <w:t xml:space="preserve"> Все части установки должны быть надежно смонтированы или присоединены и неподвижно закреплены. Допустимо использование амортизаторов, если это подходит для данной области применения.</w:t>
      </w:r>
    </w:p>
    <w:p w14:paraId="216EB66F"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bookmarkStart w:id="130" w:name="bookmark223"/>
      <w:bookmarkEnd w:id="130"/>
      <w:r w:rsidRPr="00AF4AD2">
        <w:rPr>
          <w:rFonts w:ascii="Times New Roman" w:hAnsi="Times New Roman" w:cs="Times New Roman"/>
          <w:color w:val="000000" w:themeColor="text1"/>
        </w:rPr>
        <w:t>4.4.8</w:t>
      </w:r>
      <w:r w:rsidRPr="00BF76B2">
        <w:rPr>
          <w:rFonts w:ascii="Times New Roman" w:hAnsi="Times New Roman" w:cs="Times New Roman"/>
          <w:color w:val="000000" w:themeColor="text1"/>
        </w:rPr>
        <w:t xml:space="preserve"> Все компоненты системы, обеспечивающие функции аварийного останова, неисправность которых может привести к возникновению опасного события, определенные при анализе риска, указанном в 4.1, должны быть идентифицированы, пройти сертификацию или отдельные испытания для использования этих компонентов по назначению.</w:t>
      </w:r>
      <w:bookmarkStart w:id="131" w:name="bookmark224"/>
      <w:bookmarkEnd w:id="131"/>
    </w:p>
    <w:p w14:paraId="2F59819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lastRenderedPageBreak/>
        <w:t>4.4.9</w:t>
      </w:r>
      <w:r w:rsidRPr="00BF76B2">
        <w:rPr>
          <w:rFonts w:ascii="Times New Roman" w:hAnsi="Times New Roman" w:cs="Times New Roman"/>
          <w:color w:val="000000" w:themeColor="text1"/>
          <w:sz w:val="24"/>
          <w:szCs w:val="24"/>
        </w:rPr>
        <w:t xml:space="preserve"> Изготовитель должен предпринять шаги по устранению риска получения травм вследствие контакта или нахождения вблизи нагретых до высоких температур наружных поверхностей кожуха энергоустановки на топливных элементах, рукояток и ручек.</w:t>
      </w:r>
      <w:bookmarkStart w:id="132" w:name="bookmark226"/>
      <w:bookmarkEnd w:id="132"/>
    </w:p>
    <w:p w14:paraId="17CD395A"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 w:val="24"/>
          <w:szCs w:val="24"/>
        </w:rPr>
        <w:t>4.4.10</w:t>
      </w:r>
      <w:r w:rsidRPr="00BF76B2">
        <w:rPr>
          <w:rFonts w:ascii="Times New Roman" w:hAnsi="Times New Roman" w:cs="Times New Roman"/>
          <w:color w:val="000000" w:themeColor="text1"/>
          <w:sz w:val="24"/>
          <w:szCs w:val="24"/>
        </w:rPr>
        <w:t xml:space="preserve"> Если пользователи без индивидуальных средств защиты могут дотронуться до наружных поверхностей кожуха энергоустановки на топливных элементах, рычагов, рукояток, ручек или подобных частей во время работы энергоустановки, изготовитель должен либо ограничить температуры этих поверхностей в соответствии с таблицей 1, либо установить ограждения или защитные устройства таким образом, чтобы предотвратить риск контакта, который мог бы привести к несчастному случаю.</w:t>
      </w:r>
    </w:p>
    <w:p w14:paraId="371DEDB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12354BEB" w14:textId="6C8804B9" w:rsidR="00BF76B2" w:rsidRDefault="00AF4AD2" w:rsidP="00B82C0B">
      <w:pPr>
        <w:pStyle w:val="afb"/>
        <w:ind w:firstLine="567"/>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Таблица 1 –</w:t>
      </w:r>
      <w:r w:rsidR="00BF76B2" w:rsidRPr="00BF76B2">
        <w:rPr>
          <w:rFonts w:ascii="Times New Roman" w:hAnsi="Times New Roman" w:cs="Times New Roman"/>
          <w:b/>
          <w:color w:val="000000" w:themeColor="text1"/>
          <w:sz w:val="24"/>
          <w:szCs w:val="24"/>
        </w:rPr>
        <w:t xml:space="preserve"> Допустимые повышения температуры поверхности</w:t>
      </w:r>
    </w:p>
    <w:p w14:paraId="4BF0367D" w14:textId="77777777" w:rsidR="00AF4AD2" w:rsidRPr="00BF76B2" w:rsidRDefault="00AF4AD2" w:rsidP="00B82C0B">
      <w:pPr>
        <w:pStyle w:val="afb"/>
        <w:ind w:firstLine="567"/>
        <w:jc w:val="center"/>
        <w:rPr>
          <w:rFonts w:ascii="Times New Roman" w:hAnsi="Times New Roman" w:cs="Times New Roman"/>
          <w:b/>
          <w:color w:val="000000" w:themeColor="text1"/>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803"/>
        <w:gridCol w:w="2261"/>
      </w:tblGrid>
      <w:tr w:rsidR="00BF76B2" w:rsidRPr="00BF76B2" w14:paraId="05C73A14" w14:textId="77777777" w:rsidTr="00BF76B2">
        <w:trPr>
          <w:trHeight w:hRule="exact" w:val="841"/>
          <w:jc w:val="center"/>
        </w:trPr>
        <w:tc>
          <w:tcPr>
            <w:tcW w:w="5803" w:type="dxa"/>
            <w:tcBorders>
              <w:top w:val="single" w:sz="4" w:space="0" w:color="auto"/>
              <w:left w:val="single" w:sz="4" w:space="0" w:color="auto"/>
            </w:tcBorders>
            <w:shd w:val="clear" w:color="auto" w:fill="FFFFFF"/>
            <w:vAlign w:val="center"/>
          </w:tcPr>
          <w:p w14:paraId="21AE1FF5" w14:textId="77777777" w:rsidR="00BF76B2" w:rsidRPr="00BF76B2" w:rsidRDefault="00BF76B2" w:rsidP="00B82C0B">
            <w:pPr>
              <w:pStyle w:val="af7"/>
              <w:spacing w:after="0"/>
              <w:ind w:firstLine="567"/>
              <w:jc w:val="center"/>
              <w:rPr>
                <w:rFonts w:ascii="Times New Roman" w:hAnsi="Times New Roman" w:cs="Times New Roman"/>
                <w:color w:val="000000" w:themeColor="text1"/>
                <w:sz w:val="24"/>
                <w:szCs w:val="24"/>
              </w:rPr>
            </w:pPr>
            <w:r w:rsidRPr="00BF76B2">
              <w:rPr>
                <w:rFonts w:ascii="Times New Roman" w:hAnsi="Times New Roman" w:cs="Times New Roman"/>
                <w:b/>
                <w:bCs/>
                <w:color w:val="000000" w:themeColor="text1"/>
                <w:sz w:val="24"/>
                <w:szCs w:val="24"/>
              </w:rPr>
              <w:t>Элемент</w:t>
            </w:r>
          </w:p>
        </w:tc>
        <w:tc>
          <w:tcPr>
            <w:tcW w:w="2261" w:type="dxa"/>
            <w:tcBorders>
              <w:top w:val="single" w:sz="4" w:space="0" w:color="auto"/>
              <w:left w:val="single" w:sz="4" w:space="0" w:color="auto"/>
              <w:right w:val="single" w:sz="4" w:space="0" w:color="auto"/>
            </w:tcBorders>
            <w:shd w:val="clear" w:color="auto" w:fill="FFFFFF"/>
            <w:vAlign w:val="center"/>
          </w:tcPr>
          <w:p w14:paraId="300CCC94" w14:textId="77777777" w:rsidR="00BF76B2" w:rsidRPr="00BF76B2" w:rsidRDefault="00BF76B2" w:rsidP="00B82C0B">
            <w:pPr>
              <w:pStyle w:val="af7"/>
              <w:spacing w:after="0"/>
              <w:ind w:firstLine="567"/>
              <w:jc w:val="center"/>
              <w:rPr>
                <w:rFonts w:ascii="Times New Roman" w:hAnsi="Times New Roman" w:cs="Times New Roman"/>
                <w:b/>
                <w:bCs/>
                <w:color w:val="000000" w:themeColor="text1"/>
                <w:sz w:val="24"/>
                <w:szCs w:val="24"/>
              </w:rPr>
            </w:pPr>
            <w:r w:rsidRPr="00BF76B2">
              <w:rPr>
                <w:rFonts w:ascii="Times New Roman" w:hAnsi="Times New Roman" w:cs="Times New Roman"/>
                <w:b/>
                <w:bCs/>
                <w:color w:val="000000" w:themeColor="text1"/>
                <w:sz w:val="24"/>
                <w:szCs w:val="24"/>
              </w:rPr>
              <w:t xml:space="preserve">Повышение температуры </w:t>
            </w:r>
          </w:p>
          <w:p w14:paraId="761103AF" w14:textId="77777777" w:rsidR="00BF76B2" w:rsidRPr="00BF76B2" w:rsidRDefault="00BF76B2" w:rsidP="00B82C0B">
            <w:pPr>
              <w:pStyle w:val="af7"/>
              <w:spacing w:after="0"/>
              <w:ind w:firstLine="567"/>
              <w:jc w:val="center"/>
              <w:rPr>
                <w:rFonts w:ascii="Times New Roman" w:hAnsi="Times New Roman" w:cs="Times New Roman"/>
                <w:color w:val="000000" w:themeColor="text1"/>
                <w:sz w:val="24"/>
                <w:szCs w:val="24"/>
              </w:rPr>
            </w:pPr>
            <w:r w:rsidRPr="00BF76B2">
              <w:rPr>
                <w:rFonts w:ascii="Times New Roman" w:hAnsi="Times New Roman" w:cs="Times New Roman"/>
                <w:b/>
                <w:bCs/>
                <w:color w:val="000000" w:themeColor="text1"/>
                <w:sz w:val="24"/>
                <w:szCs w:val="24"/>
              </w:rPr>
              <w:t>К</w:t>
            </w:r>
          </w:p>
        </w:tc>
      </w:tr>
      <w:tr w:rsidR="00BF76B2" w:rsidRPr="00BF76B2" w14:paraId="2ADF5A0D" w14:textId="77777777" w:rsidTr="00BF76B2">
        <w:trPr>
          <w:trHeight w:hRule="exact" w:val="849"/>
          <w:jc w:val="center"/>
        </w:trPr>
        <w:tc>
          <w:tcPr>
            <w:tcW w:w="5803" w:type="dxa"/>
            <w:tcBorders>
              <w:top w:val="single" w:sz="4" w:space="0" w:color="auto"/>
              <w:left w:val="single" w:sz="4" w:space="0" w:color="auto"/>
            </w:tcBorders>
            <w:shd w:val="clear" w:color="auto" w:fill="FFFFFF"/>
            <w:vAlign w:val="center"/>
          </w:tcPr>
          <w:p w14:paraId="470BBB27" w14:textId="77777777" w:rsidR="00BF76B2" w:rsidRPr="00AF4AD2" w:rsidRDefault="00BF76B2" w:rsidP="00B82C0B">
            <w:pPr>
              <w:pStyle w:val="af7"/>
              <w:spacing w:after="0"/>
              <w:ind w:firstLine="567"/>
              <w:jc w:val="both"/>
              <w:rPr>
                <w:rFonts w:ascii="Times New Roman" w:hAnsi="Times New Roman" w:cs="Times New Roman"/>
                <w:color w:val="000000" w:themeColor="text1"/>
                <w:sz w:val="22"/>
                <w:szCs w:val="24"/>
              </w:rPr>
            </w:pPr>
            <w:r w:rsidRPr="00AF4AD2">
              <w:rPr>
                <w:rFonts w:ascii="Times New Roman" w:hAnsi="Times New Roman" w:cs="Times New Roman"/>
                <w:color w:val="000000" w:themeColor="text1"/>
                <w:sz w:val="22"/>
                <w:szCs w:val="24"/>
              </w:rPr>
              <w:t>Внешние кожухи, исключая рукоятки, за которые человек может держаться при нормальном использовании</w:t>
            </w:r>
          </w:p>
        </w:tc>
        <w:tc>
          <w:tcPr>
            <w:tcW w:w="2261" w:type="dxa"/>
            <w:tcBorders>
              <w:top w:val="single" w:sz="4" w:space="0" w:color="auto"/>
              <w:left w:val="single" w:sz="4" w:space="0" w:color="auto"/>
              <w:right w:val="single" w:sz="4" w:space="0" w:color="auto"/>
            </w:tcBorders>
            <w:shd w:val="clear" w:color="auto" w:fill="FFFFFF"/>
            <w:vAlign w:val="center"/>
          </w:tcPr>
          <w:p w14:paraId="28178F40" w14:textId="77777777" w:rsidR="00BF76B2" w:rsidRPr="00AF4AD2" w:rsidRDefault="00BF76B2" w:rsidP="00B82C0B">
            <w:pPr>
              <w:pStyle w:val="af7"/>
              <w:spacing w:after="0"/>
              <w:ind w:firstLine="567"/>
              <w:jc w:val="center"/>
              <w:rPr>
                <w:rFonts w:ascii="Times New Roman" w:hAnsi="Times New Roman" w:cs="Times New Roman"/>
                <w:color w:val="000000" w:themeColor="text1"/>
                <w:sz w:val="22"/>
                <w:szCs w:val="24"/>
              </w:rPr>
            </w:pPr>
            <w:r w:rsidRPr="00AF4AD2">
              <w:rPr>
                <w:rFonts w:ascii="Times New Roman" w:hAnsi="Times New Roman" w:cs="Times New Roman"/>
                <w:color w:val="000000" w:themeColor="text1"/>
                <w:sz w:val="22"/>
                <w:szCs w:val="24"/>
              </w:rPr>
              <w:t>60</w:t>
            </w:r>
          </w:p>
        </w:tc>
      </w:tr>
      <w:tr w:rsidR="00BF76B2" w:rsidRPr="00BF76B2" w14:paraId="355AD5FB" w14:textId="77777777" w:rsidTr="00AF4AD2">
        <w:trPr>
          <w:trHeight w:hRule="exact" w:val="2406"/>
          <w:jc w:val="center"/>
        </w:trPr>
        <w:tc>
          <w:tcPr>
            <w:tcW w:w="5803" w:type="dxa"/>
            <w:tcBorders>
              <w:top w:val="single" w:sz="4" w:space="0" w:color="auto"/>
              <w:left w:val="single" w:sz="4" w:space="0" w:color="auto"/>
            </w:tcBorders>
            <w:shd w:val="clear" w:color="auto" w:fill="FFFFFF"/>
          </w:tcPr>
          <w:p w14:paraId="558E695B" w14:textId="77777777" w:rsidR="00BF76B2" w:rsidRPr="00AF4AD2" w:rsidRDefault="00BF76B2" w:rsidP="00B82C0B">
            <w:pPr>
              <w:pStyle w:val="af7"/>
              <w:spacing w:after="0"/>
              <w:ind w:firstLine="567"/>
              <w:jc w:val="both"/>
              <w:rPr>
                <w:rFonts w:ascii="Times New Roman" w:hAnsi="Times New Roman" w:cs="Times New Roman"/>
                <w:color w:val="000000" w:themeColor="text1"/>
                <w:sz w:val="22"/>
                <w:szCs w:val="24"/>
              </w:rPr>
            </w:pPr>
            <w:r w:rsidRPr="00AF4AD2">
              <w:rPr>
                <w:rFonts w:ascii="Times New Roman" w:hAnsi="Times New Roman" w:cs="Times New Roman"/>
                <w:color w:val="000000" w:themeColor="text1"/>
                <w:sz w:val="22"/>
                <w:szCs w:val="24"/>
              </w:rPr>
              <w:t>Поверхности различных рукояток, ручек и аналогичных деталей, за которые человек может держаться в течение короткого промежутка времени только при нормальном использовании:</w:t>
            </w:r>
          </w:p>
          <w:p w14:paraId="536CB095" w14:textId="77777777" w:rsidR="00BF76B2" w:rsidRPr="00AF4AD2" w:rsidRDefault="00BF76B2" w:rsidP="00B82C0B">
            <w:pPr>
              <w:pStyle w:val="af7"/>
              <w:numPr>
                <w:ilvl w:val="0"/>
                <w:numId w:val="3"/>
              </w:numPr>
              <w:tabs>
                <w:tab w:val="left" w:pos="125"/>
              </w:tabs>
              <w:spacing w:after="0"/>
              <w:ind w:firstLine="567"/>
              <w:rPr>
                <w:rFonts w:ascii="Times New Roman" w:hAnsi="Times New Roman" w:cs="Times New Roman"/>
                <w:color w:val="000000" w:themeColor="text1"/>
                <w:sz w:val="22"/>
                <w:szCs w:val="24"/>
              </w:rPr>
            </w:pPr>
            <w:r w:rsidRPr="00AF4AD2">
              <w:rPr>
                <w:rFonts w:ascii="Times New Roman" w:hAnsi="Times New Roman" w:cs="Times New Roman"/>
                <w:color w:val="000000" w:themeColor="text1"/>
                <w:sz w:val="22"/>
                <w:szCs w:val="24"/>
              </w:rPr>
              <w:t>из металла;</w:t>
            </w:r>
          </w:p>
          <w:p w14:paraId="0BBF2CE2" w14:textId="77777777" w:rsidR="00BF76B2" w:rsidRPr="00AF4AD2" w:rsidRDefault="00BF76B2" w:rsidP="00B82C0B">
            <w:pPr>
              <w:pStyle w:val="af7"/>
              <w:numPr>
                <w:ilvl w:val="0"/>
                <w:numId w:val="3"/>
              </w:numPr>
              <w:tabs>
                <w:tab w:val="left" w:pos="120"/>
              </w:tabs>
              <w:spacing w:after="0"/>
              <w:ind w:firstLine="567"/>
              <w:rPr>
                <w:rFonts w:ascii="Times New Roman" w:hAnsi="Times New Roman" w:cs="Times New Roman"/>
                <w:color w:val="000000" w:themeColor="text1"/>
                <w:sz w:val="22"/>
                <w:szCs w:val="24"/>
              </w:rPr>
            </w:pPr>
            <w:r w:rsidRPr="00AF4AD2">
              <w:rPr>
                <w:rFonts w:ascii="Times New Roman" w:hAnsi="Times New Roman" w:cs="Times New Roman"/>
                <w:color w:val="000000" w:themeColor="text1"/>
                <w:sz w:val="22"/>
                <w:szCs w:val="24"/>
              </w:rPr>
              <w:t>фарфора;</w:t>
            </w:r>
          </w:p>
          <w:p w14:paraId="40298B08" w14:textId="77777777" w:rsidR="00BF76B2" w:rsidRPr="00AF4AD2" w:rsidRDefault="00BF76B2" w:rsidP="00B82C0B">
            <w:pPr>
              <w:pStyle w:val="af7"/>
              <w:numPr>
                <w:ilvl w:val="0"/>
                <w:numId w:val="3"/>
              </w:numPr>
              <w:tabs>
                <w:tab w:val="left" w:pos="125"/>
              </w:tabs>
              <w:spacing w:after="0"/>
              <w:ind w:firstLine="567"/>
              <w:rPr>
                <w:rFonts w:ascii="Times New Roman" w:hAnsi="Times New Roman" w:cs="Times New Roman"/>
                <w:color w:val="000000" w:themeColor="text1"/>
                <w:sz w:val="22"/>
                <w:szCs w:val="24"/>
              </w:rPr>
            </w:pPr>
            <w:r w:rsidRPr="00AF4AD2">
              <w:rPr>
                <w:rFonts w:ascii="Times New Roman" w:hAnsi="Times New Roman" w:cs="Times New Roman"/>
                <w:color w:val="000000" w:themeColor="text1"/>
                <w:sz w:val="22"/>
                <w:szCs w:val="24"/>
              </w:rPr>
              <w:t>формованного материала (пластмасса), резины или дерева</w:t>
            </w:r>
          </w:p>
        </w:tc>
        <w:tc>
          <w:tcPr>
            <w:tcW w:w="2261" w:type="dxa"/>
            <w:tcBorders>
              <w:top w:val="single" w:sz="4" w:space="0" w:color="auto"/>
              <w:left w:val="single" w:sz="4" w:space="0" w:color="auto"/>
              <w:right w:val="single" w:sz="4" w:space="0" w:color="auto"/>
            </w:tcBorders>
            <w:shd w:val="clear" w:color="auto" w:fill="FFFFFF"/>
          </w:tcPr>
          <w:p w14:paraId="7223D5D4" w14:textId="77777777" w:rsidR="00AF4AD2" w:rsidRDefault="00AF4AD2" w:rsidP="00B82C0B">
            <w:pPr>
              <w:pStyle w:val="af7"/>
              <w:spacing w:after="0"/>
              <w:ind w:firstLine="567"/>
              <w:jc w:val="center"/>
              <w:rPr>
                <w:rFonts w:ascii="Times New Roman" w:hAnsi="Times New Roman" w:cs="Times New Roman"/>
                <w:color w:val="000000" w:themeColor="text1"/>
                <w:sz w:val="22"/>
                <w:szCs w:val="24"/>
              </w:rPr>
            </w:pPr>
          </w:p>
          <w:p w14:paraId="3923A31A" w14:textId="77777777" w:rsidR="00AF4AD2" w:rsidRDefault="00AF4AD2" w:rsidP="00B82C0B">
            <w:pPr>
              <w:pStyle w:val="af7"/>
              <w:spacing w:after="0"/>
              <w:ind w:firstLine="567"/>
              <w:jc w:val="center"/>
              <w:rPr>
                <w:rFonts w:ascii="Times New Roman" w:hAnsi="Times New Roman" w:cs="Times New Roman"/>
                <w:color w:val="000000" w:themeColor="text1"/>
                <w:sz w:val="22"/>
                <w:szCs w:val="24"/>
              </w:rPr>
            </w:pPr>
          </w:p>
          <w:p w14:paraId="09616E1A" w14:textId="77777777" w:rsidR="00AF4AD2" w:rsidRDefault="00AF4AD2" w:rsidP="00B82C0B">
            <w:pPr>
              <w:pStyle w:val="af7"/>
              <w:spacing w:after="0"/>
              <w:ind w:firstLine="567"/>
              <w:jc w:val="center"/>
              <w:rPr>
                <w:rFonts w:ascii="Times New Roman" w:hAnsi="Times New Roman" w:cs="Times New Roman"/>
                <w:color w:val="000000" w:themeColor="text1"/>
                <w:sz w:val="22"/>
                <w:szCs w:val="24"/>
              </w:rPr>
            </w:pPr>
          </w:p>
          <w:p w14:paraId="38DAF735" w14:textId="77777777" w:rsidR="00AF4AD2" w:rsidRDefault="00AF4AD2" w:rsidP="00B82C0B">
            <w:pPr>
              <w:pStyle w:val="af7"/>
              <w:spacing w:after="0"/>
              <w:ind w:firstLine="567"/>
              <w:jc w:val="center"/>
              <w:rPr>
                <w:rFonts w:ascii="Times New Roman" w:hAnsi="Times New Roman" w:cs="Times New Roman"/>
                <w:color w:val="000000" w:themeColor="text1"/>
                <w:sz w:val="22"/>
                <w:szCs w:val="24"/>
              </w:rPr>
            </w:pPr>
          </w:p>
          <w:p w14:paraId="14C77CD6" w14:textId="6C0FE542" w:rsidR="00BF76B2" w:rsidRPr="00AF4AD2" w:rsidRDefault="00BF76B2" w:rsidP="00B82C0B">
            <w:pPr>
              <w:pStyle w:val="af7"/>
              <w:spacing w:after="0"/>
              <w:ind w:firstLine="567"/>
              <w:jc w:val="center"/>
              <w:rPr>
                <w:rFonts w:ascii="Times New Roman" w:hAnsi="Times New Roman" w:cs="Times New Roman"/>
                <w:color w:val="000000" w:themeColor="text1"/>
                <w:sz w:val="22"/>
                <w:szCs w:val="24"/>
              </w:rPr>
            </w:pPr>
            <w:r w:rsidRPr="00AF4AD2">
              <w:rPr>
                <w:rFonts w:ascii="Times New Roman" w:hAnsi="Times New Roman" w:cs="Times New Roman"/>
                <w:color w:val="000000" w:themeColor="text1"/>
                <w:sz w:val="22"/>
                <w:szCs w:val="24"/>
              </w:rPr>
              <w:t>35</w:t>
            </w:r>
          </w:p>
          <w:p w14:paraId="440CE9CB" w14:textId="77777777" w:rsidR="00BF76B2" w:rsidRPr="00AF4AD2" w:rsidRDefault="00BF76B2" w:rsidP="00B82C0B">
            <w:pPr>
              <w:pStyle w:val="af7"/>
              <w:spacing w:after="0"/>
              <w:ind w:firstLine="567"/>
              <w:jc w:val="center"/>
              <w:rPr>
                <w:rFonts w:ascii="Times New Roman" w:hAnsi="Times New Roman" w:cs="Times New Roman"/>
                <w:color w:val="000000" w:themeColor="text1"/>
                <w:sz w:val="22"/>
                <w:szCs w:val="24"/>
              </w:rPr>
            </w:pPr>
            <w:r w:rsidRPr="00AF4AD2">
              <w:rPr>
                <w:rFonts w:ascii="Times New Roman" w:hAnsi="Times New Roman" w:cs="Times New Roman"/>
                <w:color w:val="000000" w:themeColor="text1"/>
                <w:sz w:val="22"/>
                <w:szCs w:val="24"/>
              </w:rPr>
              <w:t>45</w:t>
            </w:r>
          </w:p>
          <w:p w14:paraId="3E71F899" w14:textId="77777777" w:rsidR="00BF76B2" w:rsidRPr="00AF4AD2" w:rsidRDefault="00BF76B2" w:rsidP="00B82C0B">
            <w:pPr>
              <w:pStyle w:val="af7"/>
              <w:spacing w:after="0"/>
              <w:ind w:firstLine="567"/>
              <w:jc w:val="center"/>
              <w:rPr>
                <w:rFonts w:ascii="Times New Roman" w:hAnsi="Times New Roman" w:cs="Times New Roman"/>
                <w:color w:val="000000" w:themeColor="text1"/>
                <w:sz w:val="22"/>
                <w:szCs w:val="24"/>
              </w:rPr>
            </w:pPr>
            <w:r w:rsidRPr="00AF4AD2">
              <w:rPr>
                <w:rFonts w:ascii="Times New Roman" w:hAnsi="Times New Roman" w:cs="Times New Roman"/>
                <w:color w:val="000000" w:themeColor="text1"/>
                <w:sz w:val="22"/>
                <w:szCs w:val="24"/>
              </w:rPr>
              <w:t>60</w:t>
            </w:r>
          </w:p>
        </w:tc>
      </w:tr>
      <w:tr w:rsidR="00BF76B2" w:rsidRPr="00BF76B2" w14:paraId="75F47F3C" w14:textId="77777777" w:rsidTr="00BF76B2">
        <w:trPr>
          <w:trHeight w:hRule="exact" w:val="2716"/>
          <w:jc w:val="center"/>
        </w:trPr>
        <w:tc>
          <w:tcPr>
            <w:tcW w:w="80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C0AD15" w14:textId="77777777" w:rsidR="00AF4AD2" w:rsidRPr="00AF4AD2" w:rsidRDefault="00AF4AD2" w:rsidP="00B82C0B">
            <w:pPr>
              <w:pStyle w:val="af7"/>
              <w:spacing w:after="0"/>
              <w:ind w:firstLine="567"/>
              <w:jc w:val="both"/>
              <w:rPr>
                <w:rFonts w:ascii="Times New Roman" w:hAnsi="Times New Roman" w:cs="Times New Roman"/>
                <w:color w:val="000000" w:themeColor="text1"/>
                <w:szCs w:val="24"/>
              </w:rPr>
            </w:pPr>
            <w:r w:rsidRPr="00AF4AD2">
              <w:rPr>
                <w:rFonts w:ascii="Times New Roman" w:hAnsi="Times New Roman" w:cs="Times New Roman"/>
                <w:color w:val="000000" w:themeColor="text1"/>
                <w:szCs w:val="24"/>
              </w:rPr>
              <w:t>Примечания</w:t>
            </w:r>
          </w:p>
          <w:p w14:paraId="78CFD433" w14:textId="7749AA67" w:rsidR="00BF76B2" w:rsidRPr="00AF4AD2" w:rsidRDefault="00BF76B2" w:rsidP="00B82C0B">
            <w:pPr>
              <w:pStyle w:val="af7"/>
              <w:spacing w:after="0"/>
              <w:ind w:firstLine="567"/>
              <w:jc w:val="both"/>
              <w:rPr>
                <w:rFonts w:ascii="Times New Roman" w:hAnsi="Times New Roman" w:cs="Times New Roman"/>
                <w:color w:val="000000" w:themeColor="text1"/>
                <w:szCs w:val="24"/>
              </w:rPr>
            </w:pPr>
            <w:r w:rsidRPr="00AF4AD2">
              <w:rPr>
                <w:rFonts w:ascii="Times New Roman" w:hAnsi="Times New Roman" w:cs="Times New Roman"/>
                <w:color w:val="000000" w:themeColor="text1"/>
                <w:szCs w:val="24"/>
              </w:rPr>
              <w:t>1 Максимальные повышения температуры поверхности относительно температуры окружающей среды внешних поверхностей, до которых гложет дотронуться человек без индивидуальных средств зашиты во время эксплуатации. Вышеприведенные значения содержатся в таблице 3 IEC  60335-1:2016.</w:t>
            </w:r>
          </w:p>
          <w:p w14:paraId="580C9672" w14:textId="2037C400" w:rsidR="00BF76B2" w:rsidRPr="00BF76B2" w:rsidRDefault="00BF76B2" w:rsidP="00B82C0B">
            <w:pPr>
              <w:pStyle w:val="af7"/>
              <w:tabs>
                <w:tab w:val="left" w:pos="571"/>
              </w:tabs>
              <w:spacing w:after="0"/>
              <w:ind w:firstLine="567"/>
              <w:jc w:val="both"/>
              <w:rPr>
                <w:rFonts w:ascii="Times New Roman" w:hAnsi="Times New Roman" w:cs="Times New Roman"/>
                <w:color w:val="000000" w:themeColor="text1"/>
                <w:sz w:val="24"/>
                <w:szCs w:val="24"/>
              </w:rPr>
            </w:pPr>
            <w:r w:rsidRPr="00AF4AD2">
              <w:rPr>
                <w:rFonts w:ascii="Times New Roman" w:hAnsi="Times New Roman" w:cs="Times New Roman"/>
                <w:color w:val="000000" w:themeColor="text1"/>
                <w:szCs w:val="24"/>
              </w:rPr>
              <w:t>2 Значения в таблице базируются на температуре окружающей среды, не превышающей 298,15 К, но иногда достигающей 308,15 К. Однако указанные значения повышения температуры заданы исходя из 298,15 К.</w:t>
            </w:r>
          </w:p>
        </w:tc>
      </w:tr>
    </w:tbl>
    <w:p w14:paraId="3FC2093F" w14:textId="77777777" w:rsidR="00BF76B2" w:rsidRPr="00BF76B2" w:rsidRDefault="00BF76B2" w:rsidP="00B82C0B">
      <w:pPr>
        <w:pStyle w:val="Style39"/>
        <w:widowControl/>
        <w:ind w:firstLine="567"/>
        <w:jc w:val="both"/>
        <w:rPr>
          <w:rStyle w:val="FontStyle138"/>
          <w:rFonts w:ascii="Times New Roman" w:hAnsi="Times New Roman" w:cs="Times New Roman"/>
          <w:b w:val="0"/>
          <w:color w:val="000000" w:themeColor="text1"/>
          <w:sz w:val="24"/>
          <w:szCs w:val="24"/>
          <w:lang w:eastAsia="en-US"/>
        </w:rPr>
      </w:pPr>
    </w:p>
    <w:p w14:paraId="11E997D2" w14:textId="1FD7454A"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Температура стен, пола и потолка, примыкающих к стационарной энергоустановке на топливных элементах, в условиях испытаний </w:t>
      </w:r>
      <w:r w:rsidRPr="00547E66">
        <w:rPr>
          <w:rFonts w:ascii="Times New Roman" w:hAnsi="Times New Roman" w:cs="Times New Roman"/>
          <w:color w:val="000000" w:themeColor="text1"/>
          <w:sz w:val="24"/>
          <w:szCs w:val="24"/>
        </w:rPr>
        <w:t xml:space="preserve">по 5.12 </w:t>
      </w:r>
      <w:r w:rsidR="00547E66" w:rsidRPr="00547E66">
        <w:rPr>
          <w:rFonts w:ascii="Times New Roman" w:hAnsi="Times New Roman" w:cs="Times New Roman"/>
          <w:color w:val="000000" w:themeColor="text1"/>
          <w:sz w:val="24"/>
          <w:szCs w:val="24"/>
        </w:rPr>
        <w:t>б</w:t>
      </w:r>
      <w:r w:rsidRPr="00547E66">
        <w:rPr>
          <w:rFonts w:ascii="Times New Roman" w:hAnsi="Times New Roman" w:cs="Times New Roman"/>
          <w:color w:val="000000" w:themeColor="text1"/>
          <w:sz w:val="24"/>
          <w:szCs w:val="24"/>
        </w:rPr>
        <w:t>) не</w:t>
      </w:r>
      <w:r w:rsidRPr="00BF76B2">
        <w:rPr>
          <w:rFonts w:ascii="Times New Roman" w:hAnsi="Times New Roman" w:cs="Times New Roman"/>
          <w:color w:val="000000" w:themeColor="text1"/>
          <w:sz w:val="24"/>
          <w:szCs w:val="24"/>
        </w:rPr>
        <w:t xml:space="preserve"> должна превышать температуру окружающей среды более чем на 50 °C.</w:t>
      </w:r>
      <w:bookmarkStart w:id="133" w:name="bookmark227"/>
      <w:bookmarkEnd w:id="133"/>
    </w:p>
    <w:p w14:paraId="4972164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B57CA">
        <w:rPr>
          <w:rFonts w:ascii="Times New Roman" w:hAnsi="Times New Roman" w:cs="Times New Roman"/>
          <w:color w:val="000000" w:themeColor="text1"/>
          <w:sz w:val="24"/>
          <w:szCs w:val="24"/>
        </w:rPr>
        <w:t>4.4.11</w:t>
      </w:r>
      <w:r w:rsidRPr="00BF76B2">
        <w:rPr>
          <w:rFonts w:ascii="Times New Roman" w:hAnsi="Times New Roman" w:cs="Times New Roman"/>
          <w:color w:val="000000" w:themeColor="text1"/>
          <w:sz w:val="24"/>
          <w:szCs w:val="24"/>
        </w:rPr>
        <w:t xml:space="preserve"> Энергоустановка на топливных элементах должна быть спроектирована и изготовлена таким образом, чтобы излучение шума было снижено до уровня, пригодного для предполагаемого использования или места расположения энергоустановки в соответствии с применимыми региональными или национальными нормами и стандартами, регулирующими уровень шума.</w:t>
      </w:r>
      <w:bookmarkStart w:id="134" w:name="bookmark228"/>
      <w:bookmarkEnd w:id="134"/>
    </w:p>
    <w:p w14:paraId="38CD641B" w14:textId="77777777" w:rsidR="00BF76B2" w:rsidRPr="00547E66"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B57CA">
        <w:rPr>
          <w:rFonts w:ascii="Times New Roman" w:hAnsi="Times New Roman" w:cs="Times New Roman"/>
          <w:color w:val="000000" w:themeColor="text1"/>
          <w:sz w:val="24"/>
          <w:szCs w:val="24"/>
        </w:rPr>
        <w:t>4.4.12</w:t>
      </w:r>
      <w:r w:rsidRPr="00BF76B2">
        <w:rPr>
          <w:rFonts w:ascii="Times New Roman" w:hAnsi="Times New Roman" w:cs="Times New Roman"/>
          <w:color w:val="000000" w:themeColor="text1"/>
          <w:sz w:val="24"/>
          <w:szCs w:val="24"/>
        </w:rPr>
        <w:t xml:space="preserve"> В нормальных установившихся рабочих режимах концентрация оксида углерода в выхлопных газах, образующихся в энергоустановке на топливных элементах, не должна превышать 0,03 % по объему в деаэрированном образце выбросов, который представляет собой образец с концентрацией отходящего монооксида углерода (СО) скорректированной математически </w:t>
      </w:r>
      <w:r w:rsidRPr="00547E66">
        <w:rPr>
          <w:rFonts w:ascii="Times New Roman" w:hAnsi="Times New Roman" w:cs="Times New Roman"/>
          <w:color w:val="000000" w:themeColor="text1"/>
          <w:sz w:val="24"/>
          <w:szCs w:val="24"/>
        </w:rPr>
        <w:t>для нулевого избытка воздуха.</w:t>
      </w:r>
    </w:p>
    <w:p w14:paraId="3A863022" w14:textId="201FFC5C" w:rsidR="00BF76B2" w:rsidRDefault="00BF76B2" w:rsidP="00B82C0B">
      <w:pPr>
        <w:pStyle w:val="12"/>
        <w:spacing w:after="160" w:line="240" w:lineRule="auto"/>
        <w:ind w:firstLine="567"/>
        <w:jc w:val="both"/>
        <w:rPr>
          <w:rFonts w:ascii="Times New Roman" w:hAnsi="Times New Roman" w:cs="Times New Roman"/>
          <w:color w:val="000000" w:themeColor="text1"/>
          <w:sz w:val="24"/>
          <w:szCs w:val="24"/>
        </w:rPr>
      </w:pPr>
      <w:r w:rsidRPr="00547E66">
        <w:rPr>
          <w:rFonts w:ascii="Times New Roman" w:hAnsi="Times New Roman" w:cs="Times New Roman"/>
          <w:color w:val="000000" w:themeColor="text1"/>
          <w:sz w:val="24"/>
          <w:szCs w:val="24"/>
        </w:rPr>
        <w:t>Концентрация СО в</w:t>
      </w:r>
      <w:r w:rsidRPr="00BF76B2">
        <w:rPr>
          <w:rFonts w:ascii="Times New Roman" w:hAnsi="Times New Roman" w:cs="Times New Roman"/>
          <w:color w:val="000000" w:themeColor="text1"/>
          <w:sz w:val="24"/>
          <w:szCs w:val="24"/>
        </w:rPr>
        <w:t xml:space="preserve"> сухих деаэрированных продуктах сгорания рассчитана по формуле</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6"/>
      </w:tblGrid>
      <w:tr w:rsidR="00547E66" w14:paraId="123868C5" w14:textId="77777777" w:rsidTr="00547E66">
        <w:tc>
          <w:tcPr>
            <w:tcW w:w="9180" w:type="dxa"/>
          </w:tcPr>
          <w:p w14:paraId="3E90AA6E" w14:textId="762A6B0D" w:rsidR="00547E66" w:rsidRPr="00547E66" w:rsidRDefault="00547E66" w:rsidP="00547E66">
            <w:pPr>
              <w:pStyle w:val="12"/>
              <w:spacing w:after="160" w:line="240" w:lineRule="auto"/>
              <w:ind w:firstLine="0"/>
              <w:jc w:val="both"/>
              <w:rPr>
                <w:rFonts w:ascii="Times New Roman" w:hAnsi="Times New Roman" w:cs="Times New Roman"/>
                <w:i/>
                <w:color w:val="000000" w:themeColor="text1"/>
                <w:sz w:val="24"/>
                <w:szCs w:val="24"/>
              </w:rPr>
            </w:pPr>
            <m:oMathPara>
              <m:oMath>
                <m:r>
                  <w:rPr>
                    <w:rFonts w:ascii="Cambria Math" w:hAnsi="Cambria Math" w:cs="Times New Roman"/>
                    <w:color w:val="000000" w:themeColor="text1"/>
                    <w:sz w:val="24"/>
                    <w:szCs w:val="24"/>
                  </w:rPr>
                  <w:lastRenderedPageBreak/>
                  <m:t>CO=</m:t>
                </m:r>
                <m:f>
                  <m:fPr>
                    <m:ctrlPr>
                      <w:rPr>
                        <w:rFonts w:ascii="Cambria Math" w:hAnsi="Cambria Math" w:cs="Times New Roman"/>
                        <w:i/>
                        <w:color w:val="000000" w:themeColor="text1"/>
                        <w:sz w:val="24"/>
                        <w:szCs w:val="24"/>
                      </w:rPr>
                    </m:ctrlPr>
                  </m:fPr>
                  <m:num>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t>
                        </m:r>
                        <m:r>
                          <w:rPr>
                            <w:rFonts w:ascii="Cambria Math" w:hAnsi="Cambria Math" w:cs="Times New Roman"/>
                            <w:color w:val="000000" w:themeColor="text1"/>
                            <w:sz w:val="24"/>
                            <w:szCs w:val="24"/>
                            <w:lang w:val="en-US"/>
                          </w:rPr>
                          <m:t>CO)</m:t>
                        </m:r>
                      </m:e>
                      <m:sub>
                        <m:r>
                          <w:rPr>
                            <w:rFonts w:ascii="Cambria Math" w:hAnsi="Cambria Math" w:cs="Times New Roman"/>
                            <w:color w:val="000000" w:themeColor="text1"/>
                            <w:sz w:val="24"/>
                            <w:szCs w:val="24"/>
                          </w:rPr>
                          <m:t>avg</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CO</m:t>
                                </m:r>
                              </m:e>
                              <m:sub>
                                <m:r>
                                  <w:rPr>
                                    <w:rFonts w:ascii="Cambria Math" w:hAnsi="Cambria Math" w:cs="Times New Roman"/>
                                    <w:sz w:val="24"/>
                                    <w:szCs w:val="24"/>
                                  </w:rPr>
                                  <m:t>2</m:t>
                                </m:r>
                              </m:sub>
                            </m:sSub>
                          </m:e>
                        </m:d>
                      </m:e>
                      <m:sub>
                        <m:r>
                          <w:rPr>
                            <w:rFonts w:ascii="Cambria Math" w:hAnsi="Cambria Math" w:cs="Times New Roman"/>
                            <w:sz w:val="24"/>
                            <w:szCs w:val="24"/>
                          </w:rPr>
                          <m:t>max</m:t>
                        </m:r>
                      </m:sub>
                    </m:sSub>
                  </m:num>
                  <m:den>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CO</m:t>
                            </m:r>
                          </m:e>
                          <m:sub>
                            <m:r>
                              <w:rPr>
                                <w:rFonts w:ascii="Cambria Math" w:hAnsi="Cambria Math" w:cs="Times New Roman"/>
                                <w:sz w:val="24"/>
                                <w:szCs w:val="24"/>
                              </w:rPr>
                              <m:t>2</m:t>
                            </m:r>
                          </m:sub>
                        </m:sSub>
                        <m:r>
                          <w:rPr>
                            <w:rFonts w:ascii="Cambria Math" w:hAnsi="Cambria Math" w:cs="Times New Roman"/>
                            <w:color w:val="000000" w:themeColor="text1"/>
                            <w:sz w:val="24"/>
                            <w:szCs w:val="24"/>
                            <w:lang w:val="en-US"/>
                          </w:rPr>
                          <m:t>)</m:t>
                        </m:r>
                      </m:e>
                      <m:sub>
                        <m:r>
                          <w:rPr>
                            <w:rFonts w:ascii="Cambria Math" w:hAnsi="Cambria Math" w:cs="Times New Roman"/>
                            <w:color w:val="000000" w:themeColor="text1"/>
                            <w:sz w:val="24"/>
                            <w:szCs w:val="24"/>
                          </w:rPr>
                          <m:t>avg</m:t>
                        </m:r>
                      </m:sub>
                    </m:sSub>
                  </m:den>
                </m:f>
              </m:oMath>
            </m:oMathPara>
          </w:p>
        </w:tc>
        <w:tc>
          <w:tcPr>
            <w:tcW w:w="676" w:type="dxa"/>
          </w:tcPr>
          <w:p w14:paraId="4EE715B4" w14:textId="7252AE6A" w:rsidR="00547E66" w:rsidRPr="00547E66" w:rsidRDefault="00547E66" w:rsidP="00B82C0B">
            <w:pPr>
              <w:pStyle w:val="12"/>
              <w:spacing w:after="160" w:line="240" w:lineRule="auto"/>
              <w:ind w:firstLine="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r>
    </w:tbl>
    <w:p w14:paraId="48F15767" w14:textId="6A9BBFE9" w:rsidR="00BF76B2" w:rsidRPr="00BF76B2" w:rsidRDefault="00BF76B2" w:rsidP="00B82C0B">
      <w:pPr>
        <w:pStyle w:val="12"/>
        <w:spacing w:after="160" w:line="240" w:lineRule="auto"/>
        <w:ind w:firstLine="567"/>
        <w:jc w:val="center"/>
        <w:rPr>
          <w:rFonts w:ascii="Times New Roman" w:hAnsi="Times New Roman" w:cs="Times New Roman"/>
          <w:color w:val="000000" w:themeColor="text1"/>
          <w:sz w:val="24"/>
          <w:szCs w:val="24"/>
        </w:rPr>
      </w:pPr>
    </w:p>
    <w:p w14:paraId="6DB2D618" w14:textId="667D303B" w:rsidR="00BF76B2" w:rsidRPr="00BF76B2" w:rsidRDefault="00547E6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где СО </w:t>
      </w:r>
      <w:r w:rsidRPr="00547E66">
        <w:rPr>
          <w:rFonts w:ascii="Times New Roman" w:hAnsi="Times New Roman" w:cs="Times New Roman"/>
          <w:color w:val="000000" w:themeColor="text1"/>
          <w:sz w:val="24"/>
          <w:szCs w:val="24"/>
        </w:rPr>
        <w:t>–</w:t>
      </w:r>
      <w:r w:rsidR="00BF76B2" w:rsidRPr="00BF76B2">
        <w:rPr>
          <w:rFonts w:ascii="Times New Roman" w:hAnsi="Times New Roman" w:cs="Times New Roman"/>
          <w:color w:val="000000" w:themeColor="text1"/>
          <w:sz w:val="24"/>
          <w:szCs w:val="24"/>
        </w:rPr>
        <w:t xml:space="preserve"> концентрация оксида углерода в деаэрированных продуктах сгорания, %;</w:t>
      </w:r>
    </w:p>
    <w:p w14:paraId="00CC4218" w14:textId="5103DA7D" w:rsidR="00BF76B2" w:rsidRPr="00BF76B2" w:rsidRDefault="00547E66" w:rsidP="00B82C0B">
      <w:pPr>
        <w:pStyle w:val="12"/>
        <w:spacing w:line="240" w:lineRule="auto"/>
        <w:ind w:firstLine="567"/>
        <w:jc w:val="both"/>
        <w:rPr>
          <w:rFonts w:ascii="Times New Roman" w:hAnsi="Times New Roman" w:cs="Times New Roman"/>
          <w:color w:val="000000" w:themeColor="text1"/>
          <w:sz w:val="24"/>
          <w:szCs w:val="24"/>
        </w:rPr>
      </w:pPr>
      <w:r w:rsidRPr="00547E6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CO</w:t>
      </w:r>
      <w:r w:rsidRPr="00547E66">
        <w:rPr>
          <w:rFonts w:ascii="Times New Roman" w:hAnsi="Times New Roman" w:cs="Times New Roman"/>
          <w:color w:val="000000" w:themeColor="text1"/>
          <w:sz w:val="24"/>
          <w:szCs w:val="24"/>
          <w:vertAlign w:val="subscript"/>
        </w:rPr>
        <w:t>2</w:t>
      </w:r>
      <w:r w:rsidRPr="00547E6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vertAlign w:val="subscript"/>
          <w:lang w:val="en-US"/>
        </w:rPr>
        <w:t>max</w:t>
      </w:r>
      <w:r w:rsidR="00BF76B2" w:rsidRPr="00BF76B2">
        <w:rPr>
          <w:rFonts w:ascii="Times New Roman" w:hAnsi="Times New Roman" w:cs="Times New Roman"/>
          <w:color w:val="000000" w:themeColor="text1"/>
          <w:sz w:val="24"/>
          <w:szCs w:val="24"/>
        </w:rPr>
        <w:t xml:space="preserve"> </w:t>
      </w:r>
      <w:r w:rsidRPr="00547E66">
        <w:rPr>
          <w:rFonts w:ascii="Times New Roman" w:hAnsi="Times New Roman" w:cs="Times New Roman"/>
          <w:color w:val="000000" w:themeColor="text1"/>
          <w:sz w:val="24"/>
          <w:szCs w:val="24"/>
        </w:rPr>
        <w:t>–</w:t>
      </w:r>
      <w:r w:rsidR="00BF76B2" w:rsidRPr="00BF76B2">
        <w:rPr>
          <w:rFonts w:ascii="Times New Roman" w:hAnsi="Times New Roman" w:cs="Times New Roman"/>
          <w:color w:val="000000" w:themeColor="text1"/>
          <w:sz w:val="24"/>
          <w:szCs w:val="24"/>
        </w:rPr>
        <w:t xml:space="preserve"> максимальная концентрация диоксида углерода в сухих деаэрированных продуктах сгорани</w:t>
      </w:r>
      <w:r>
        <w:rPr>
          <w:rFonts w:ascii="Times New Roman" w:hAnsi="Times New Roman" w:cs="Times New Roman"/>
          <w:color w:val="000000" w:themeColor="text1"/>
          <w:sz w:val="24"/>
          <w:szCs w:val="24"/>
        </w:rPr>
        <w:t>я для испытательного топлива, %;</w:t>
      </w:r>
    </w:p>
    <w:p w14:paraId="3710516F" w14:textId="7EB8C2E2" w:rsidR="00BF76B2" w:rsidRPr="00547E66" w:rsidRDefault="00547E66" w:rsidP="00B82C0B">
      <w:pPr>
        <w:pStyle w:val="Style39"/>
        <w:widowControl/>
        <w:ind w:firstLine="567"/>
        <w:jc w:val="both"/>
        <w:rPr>
          <w:rStyle w:val="FontStyle138"/>
          <w:rFonts w:ascii="Times New Roman" w:hAnsi="Times New Roman" w:cs="Times New Roman"/>
          <w:b w:val="0"/>
          <w:color w:val="000000" w:themeColor="text1"/>
          <w:sz w:val="24"/>
          <w:szCs w:val="24"/>
          <w:lang w:eastAsia="en-US"/>
        </w:rPr>
      </w:pPr>
      <w:r w:rsidRPr="00547E66">
        <w:rPr>
          <w:rFonts w:ascii="Times New Roman" w:hAnsi="Times New Roman" w:cs="Times New Roman"/>
          <w:color w:val="000000" w:themeColor="text1"/>
        </w:rPr>
        <w:t>(</w:t>
      </w:r>
      <w:r>
        <w:rPr>
          <w:rFonts w:ascii="Times New Roman" w:hAnsi="Times New Roman" w:cs="Times New Roman"/>
          <w:color w:val="000000" w:themeColor="text1"/>
          <w:lang w:val="en-US"/>
        </w:rPr>
        <w:t>CO</w:t>
      </w:r>
      <w:r w:rsidRPr="00547E66">
        <w:rPr>
          <w:rFonts w:ascii="Times New Roman" w:hAnsi="Times New Roman" w:cs="Times New Roman"/>
          <w:color w:val="000000" w:themeColor="text1"/>
        </w:rPr>
        <w:t>)</w:t>
      </w:r>
      <w:r>
        <w:rPr>
          <w:rFonts w:ascii="Times New Roman" w:hAnsi="Times New Roman" w:cs="Times New Roman"/>
          <w:color w:val="000000" w:themeColor="text1"/>
          <w:vertAlign w:val="subscript"/>
          <w:lang w:val="en-US"/>
        </w:rPr>
        <w:t>avg</w:t>
      </w:r>
      <w:r w:rsidRPr="00547E66">
        <w:rPr>
          <w:rFonts w:ascii="Times New Roman" w:hAnsi="Times New Roman" w:cs="Times New Roman"/>
          <w:color w:val="000000" w:themeColor="text1"/>
        </w:rPr>
        <w:t xml:space="preserve"> и (</w:t>
      </w:r>
      <w:r w:rsidRPr="00547E66">
        <w:rPr>
          <w:rFonts w:ascii="Times New Roman" w:hAnsi="Times New Roman" w:cs="Times New Roman"/>
          <w:color w:val="000000" w:themeColor="text1"/>
          <w:lang w:val="en-US"/>
        </w:rPr>
        <w:t>CO</w:t>
      </w:r>
      <w:r w:rsidRPr="00547E66">
        <w:rPr>
          <w:rFonts w:ascii="Times New Roman" w:hAnsi="Times New Roman" w:cs="Times New Roman"/>
          <w:color w:val="000000" w:themeColor="text1"/>
          <w:vertAlign w:val="subscript"/>
        </w:rPr>
        <w:t>2</w:t>
      </w:r>
      <w:r w:rsidRPr="00547E66">
        <w:rPr>
          <w:rFonts w:ascii="Times New Roman" w:hAnsi="Times New Roman" w:cs="Times New Roman"/>
          <w:color w:val="000000" w:themeColor="text1"/>
        </w:rPr>
        <w:t>)</w:t>
      </w:r>
      <w:r w:rsidRPr="00547E66">
        <w:rPr>
          <w:rFonts w:ascii="Times New Roman" w:hAnsi="Times New Roman" w:cs="Times New Roman"/>
          <w:color w:val="000000" w:themeColor="text1"/>
          <w:vertAlign w:val="subscript"/>
          <w:lang w:val="en-US"/>
        </w:rPr>
        <w:t>avg</w:t>
      </w:r>
      <w:r w:rsidR="00BF76B2" w:rsidRPr="00547E66">
        <w:rPr>
          <w:rFonts w:ascii="Times New Roman" w:hAnsi="Times New Roman" w:cs="Times New Roman"/>
          <w:color w:val="000000" w:themeColor="text1"/>
        </w:rPr>
        <w:t xml:space="preserve"> </w:t>
      </w:r>
      <w:r w:rsidRPr="00547E66">
        <w:rPr>
          <w:rFonts w:ascii="Times New Roman" w:hAnsi="Times New Roman" w:cs="Times New Roman"/>
          <w:color w:val="000000" w:themeColor="text1"/>
        </w:rPr>
        <w:t>–</w:t>
      </w:r>
      <w:r w:rsidR="00BF76B2" w:rsidRPr="00547E66">
        <w:rPr>
          <w:rFonts w:ascii="Times New Roman" w:hAnsi="Times New Roman" w:cs="Times New Roman"/>
          <w:color w:val="000000" w:themeColor="text1"/>
        </w:rPr>
        <w:t xml:space="preserve"> средние значения измеренных концентраций в образце, взятом по меньшей мере три раза во время</w:t>
      </w:r>
      <w:r w:rsidR="00BF76B2" w:rsidRPr="00BF76B2">
        <w:rPr>
          <w:rFonts w:ascii="Times New Roman" w:hAnsi="Times New Roman" w:cs="Times New Roman"/>
          <w:color w:val="000000" w:themeColor="text1"/>
        </w:rPr>
        <w:t xml:space="preserve"> испытания, обе величины выражены в процентах</w:t>
      </w:r>
    </w:p>
    <w:p w14:paraId="0810EA71" w14:textId="16C6CE85" w:rsidR="00BF76B2" w:rsidRDefault="00547E66" w:rsidP="00B82C0B">
      <w:pPr>
        <w:pStyle w:val="12"/>
        <w:spacing w:after="20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w:t>
      </w:r>
      <w:r w:rsidR="00BF76B2" w:rsidRPr="00BF76B2">
        <w:rPr>
          <w:rFonts w:ascii="Times New Roman" w:hAnsi="Times New Roman" w:cs="Times New Roman"/>
          <w:color w:val="000000" w:themeColor="text1"/>
          <w:sz w:val="24"/>
          <w:szCs w:val="24"/>
        </w:rPr>
        <w:t>ли</w:t>
      </w:r>
    </w:p>
    <w:p w14:paraId="2C802865" w14:textId="56BDF7E9" w:rsidR="00547E66" w:rsidRDefault="00547E66" w:rsidP="00B82C0B">
      <w:pPr>
        <w:pStyle w:val="12"/>
        <w:spacing w:after="200" w:line="240" w:lineRule="auto"/>
        <w:ind w:firstLine="567"/>
        <w:jc w:val="both"/>
        <w:rPr>
          <w:rFonts w:ascii="Times New Roman" w:hAnsi="Times New Roman" w:cs="Times New Roman"/>
          <w:color w:val="000000" w:themeColor="text1"/>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6"/>
      </w:tblGrid>
      <w:tr w:rsidR="00547E66" w14:paraId="6CE94170" w14:textId="77777777" w:rsidTr="00547E66">
        <w:tc>
          <w:tcPr>
            <w:tcW w:w="9180" w:type="dxa"/>
          </w:tcPr>
          <w:p w14:paraId="41F9B676" w14:textId="7AE5B710" w:rsidR="00547E66" w:rsidRPr="00547E66" w:rsidRDefault="00547E66" w:rsidP="00547E66">
            <w:pPr>
              <w:pStyle w:val="12"/>
              <w:spacing w:after="160" w:line="240" w:lineRule="auto"/>
              <w:ind w:firstLine="0"/>
              <w:jc w:val="both"/>
              <w:rPr>
                <w:rFonts w:ascii="Times New Roman" w:hAnsi="Times New Roman" w:cs="Times New Roman"/>
                <w:i/>
                <w:color w:val="000000" w:themeColor="text1"/>
                <w:sz w:val="24"/>
                <w:szCs w:val="24"/>
              </w:rPr>
            </w:pPr>
            <m:oMathPara>
              <m:oMath>
                <m:r>
                  <w:rPr>
                    <w:rFonts w:ascii="Cambria Math" w:hAnsi="Cambria Math" w:cs="Times New Roman"/>
                    <w:color w:val="000000" w:themeColor="text1"/>
                    <w:sz w:val="24"/>
                    <w:szCs w:val="24"/>
                  </w:rPr>
                  <m:t>CO=</m:t>
                </m:r>
                <m:f>
                  <m:fPr>
                    <m:ctrlPr>
                      <w:rPr>
                        <w:rFonts w:ascii="Cambria Math" w:hAnsi="Cambria Math" w:cs="Times New Roman"/>
                        <w:i/>
                        <w:color w:val="000000" w:themeColor="text1"/>
                        <w:sz w:val="24"/>
                        <w:szCs w:val="24"/>
                      </w:rPr>
                    </m:ctrlPr>
                  </m:fPr>
                  <m:num>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t>
                        </m:r>
                        <m:r>
                          <w:rPr>
                            <w:rFonts w:ascii="Cambria Math" w:hAnsi="Cambria Math" w:cs="Times New Roman"/>
                            <w:color w:val="000000" w:themeColor="text1"/>
                            <w:sz w:val="24"/>
                            <w:szCs w:val="24"/>
                            <w:lang w:val="en-US"/>
                          </w:rPr>
                          <m:t>CO)</m:t>
                        </m:r>
                      </m:e>
                      <m:sub>
                        <m:r>
                          <w:rPr>
                            <w:rFonts w:ascii="Cambria Math" w:hAnsi="Cambria Math" w:cs="Times New Roman"/>
                            <w:color w:val="000000" w:themeColor="text1"/>
                            <w:sz w:val="24"/>
                            <w:szCs w:val="24"/>
                          </w:rPr>
                          <m:t>avg</m:t>
                        </m:r>
                      </m:sub>
                    </m:sSub>
                    <m:r>
                      <m:rPr>
                        <m:sty m:val="p"/>
                      </m:rPr>
                      <w:rPr>
                        <w:rFonts w:ascii="Cambria Math" w:hAnsi="Cambria Math" w:cs="Times New Roman"/>
                        <w:sz w:val="24"/>
                        <w:szCs w:val="24"/>
                      </w:rPr>
                      <m:t>×(21%)</m:t>
                    </m:r>
                  </m:num>
                  <m:den>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(21%-</m:t>
                        </m:r>
                        <m:sSub>
                          <m:sSubPr>
                            <m:ctrlPr>
                              <w:rPr>
                                <w:rFonts w:ascii="Cambria Math" w:hAnsi="Cambria Math"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2</m:t>
                            </m:r>
                          </m:sub>
                        </m:sSub>
                        <m:r>
                          <w:rPr>
                            <w:rFonts w:ascii="Cambria Math" w:hAnsi="Cambria Math" w:cs="Times New Roman"/>
                            <w:color w:val="000000" w:themeColor="text1"/>
                            <w:sz w:val="24"/>
                            <w:szCs w:val="24"/>
                            <w:lang w:val="en-US"/>
                          </w:rPr>
                          <m:t>)</m:t>
                        </m:r>
                      </m:e>
                      <m:sub>
                        <m:r>
                          <w:rPr>
                            <w:rFonts w:ascii="Cambria Math" w:hAnsi="Cambria Math" w:cs="Times New Roman"/>
                            <w:color w:val="000000" w:themeColor="text1"/>
                            <w:sz w:val="24"/>
                            <w:szCs w:val="24"/>
                          </w:rPr>
                          <m:t>avg</m:t>
                        </m:r>
                      </m:sub>
                    </m:sSub>
                    <m:r>
                      <w:rPr>
                        <w:rFonts w:ascii="Cambria Math" w:hAnsi="Cambria Math" w:cs="Times New Roman"/>
                        <w:color w:val="000000" w:themeColor="text1"/>
                        <w:sz w:val="24"/>
                        <w:szCs w:val="24"/>
                      </w:rPr>
                      <m:t>)</m:t>
                    </m:r>
                  </m:den>
                </m:f>
              </m:oMath>
            </m:oMathPara>
          </w:p>
        </w:tc>
        <w:tc>
          <w:tcPr>
            <w:tcW w:w="676" w:type="dxa"/>
          </w:tcPr>
          <w:p w14:paraId="23D99301" w14:textId="5E492BA1" w:rsidR="00547E66" w:rsidRPr="00547E66" w:rsidRDefault="00547E66" w:rsidP="00547E66">
            <w:pPr>
              <w:pStyle w:val="12"/>
              <w:spacing w:after="160" w:line="240" w:lineRule="auto"/>
              <w:ind w:firstLine="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lang w:val="en-US"/>
              </w:rPr>
              <w:t>)</w:t>
            </w:r>
          </w:p>
        </w:tc>
      </w:tr>
    </w:tbl>
    <w:p w14:paraId="50DC85B4" w14:textId="77777777" w:rsidR="00547E66" w:rsidRPr="00BF76B2" w:rsidRDefault="00547E66" w:rsidP="00B82C0B">
      <w:pPr>
        <w:pStyle w:val="12"/>
        <w:spacing w:after="200" w:line="240" w:lineRule="auto"/>
        <w:ind w:firstLine="567"/>
        <w:jc w:val="both"/>
        <w:rPr>
          <w:rFonts w:ascii="Times New Roman" w:hAnsi="Times New Roman" w:cs="Times New Roman"/>
          <w:color w:val="000000" w:themeColor="text1"/>
          <w:sz w:val="24"/>
          <w:szCs w:val="24"/>
        </w:rPr>
      </w:pPr>
    </w:p>
    <w:p w14:paraId="43FA7534" w14:textId="6C74E163" w:rsidR="00BF76B2" w:rsidRPr="00BF76B2" w:rsidRDefault="00BF76B2" w:rsidP="00B82C0B">
      <w:pPr>
        <w:pStyle w:val="12"/>
        <w:spacing w:after="200"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где </w:t>
      </w:r>
      <w:r w:rsidR="00547E66" w:rsidRPr="00547E66">
        <w:rPr>
          <w:rFonts w:ascii="Times New Roman" w:hAnsi="Times New Roman" w:cs="Times New Roman"/>
          <w:color w:val="000000" w:themeColor="text1"/>
          <w:sz w:val="24"/>
        </w:rPr>
        <w:t>(</w:t>
      </w:r>
      <w:r w:rsidR="00547E66" w:rsidRPr="00547E66">
        <w:rPr>
          <w:rFonts w:ascii="Times New Roman" w:hAnsi="Times New Roman" w:cs="Times New Roman"/>
          <w:color w:val="000000" w:themeColor="text1"/>
          <w:sz w:val="24"/>
          <w:lang w:val="en-US"/>
        </w:rPr>
        <w:t>CO</w:t>
      </w:r>
      <w:r w:rsidR="00547E66" w:rsidRPr="00547E66">
        <w:rPr>
          <w:rFonts w:ascii="Times New Roman" w:hAnsi="Times New Roman" w:cs="Times New Roman"/>
          <w:color w:val="000000" w:themeColor="text1"/>
          <w:sz w:val="24"/>
        </w:rPr>
        <w:t>)</w:t>
      </w:r>
      <w:r w:rsidR="00547E66" w:rsidRPr="00547E66">
        <w:rPr>
          <w:rFonts w:ascii="Times New Roman" w:hAnsi="Times New Roman" w:cs="Times New Roman"/>
          <w:color w:val="000000" w:themeColor="text1"/>
          <w:sz w:val="24"/>
          <w:vertAlign w:val="subscript"/>
          <w:lang w:val="en-US"/>
        </w:rPr>
        <w:t>avg</w:t>
      </w:r>
      <w:r w:rsidRPr="00BF76B2">
        <w:rPr>
          <w:rFonts w:ascii="Times New Roman" w:hAnsi="Times New Roman" w:cs="Times New Roman"/>
          <w:color w:val="000000" w:themeColor="text1"/>
          <w:sz w:val="24"/>
          <w:szCs w:val="24"/>
        </w:rPr>
        <w:t xml:space="preserve"> и </w:t>
      </w:r>
      <w:r w:rsidR="00547E66" w:rsidRPr="00547E66">
        <w:rPr>
          <w:rFonts w:ascii="Times New Roman" w:hAnsi="Times New Roman" w:cs="Times New Roman"/>
          <w:color w:val="000000" w:themeColor="text1"/>
          <w:sz w:val="24"/>
        </w:rPr>
        <w:t>(</w:t>
      </w:r>
      <w:r w:rsidR="00547E66" w:rsidRPr="00547E66">
        <w:rPr>
          <w:rFonts w:ascii="Times New Roman" w:hAnsi="Times New Roman" w:cs="Times New Roman"/>
          <w:color w:val="000000" w:themeColor="text1"/>
          <w:sz w:val="24"/>
          <w:lang w:val="en-US"/>
        </w:rPr>
        <w:t>O</w:t>
      </w:r>
      <w:r w:rsidR="00547E66">
        <w:rPr>
          <w:rFonts w:ascii="Times New Roman" w:hAnsi="Times New Roman" w:cs="Times New Roman"/>
          <w:color w:val="000000" w:themeColor="text1"/>
          <w:sz w:val="24"/>
          <w:vertAlign w:val="subscript"/>
        </w:rPr>
        <w:t>2</w:t>
      </w:r>
      <w:r w:rsidR="00547E66" w:rsidRPr="00547E66">
        <w:rPr>
          <w:rFonts w:ascii="Times New Roman" w:hAnsi="Times New Roman" w:cs="Times New Roman"/>
          <w:color w:val="000000" w:themeColor="text1"/>
          <w:sz w:val="24"/>
        </w:rPr>
        <w:t>)</w:t>
      </w:r>
      <w:r w:rsidR="00547E66" w:rsidRPr="00547E66">
        <w:rPr>
          <w:rFonts w:ascii="Times New Roman" w:hAnsi="Times New Roman" w:cs="Times New Roman"/>
          <w:color w:val="000000" w:themeColor="text1"/>
          <w:sz w:val="24"/>
          <w:vertAlign w:val="subscript"/>
          <w:lang w:val="en-US"/>
        </w:rPr>
        <w:t>avg</w:t>
      </w:r>
      <w:r w:rsidR="00547E66">
        <w:rPr>
          <w:rFonts w:ascii="Times New Roman" w:hAnsi="Times New Roman" w:cs="Times New Roman"/>
          <w:color w:val="000000" w:themeColor="text1"/>
          <w:sz w:val="24"/>
          <w:szCs w:val="24"/>
        </w:rPr>
        <w:t xml:space="preserve"> – средние</w:t>
      </w:r>
      <w:r w:rsidRPr="00BF76B2">
        <w:rPr>
          <w:rFonts w:ascii="Times New Roman" w:hAnsi="Times New Roman" w:cs="Times New Roman"/>
          <w:color w:val="000000" w:themeColor="text1"/>
          <w:sz w:val="24"/>
          <w:szCs w:val="24"/>
        </w:rPr>
        <w:t xml:space="preserve"> </w:t>
      </w:r>
      <w:r w:rsidR="00547E66">
        <w:rPr>
          <w:rFonts w:ascii="Times New Roman" w:hAnsi="Times New Roman" w:cs="Times New Roman"/>
          <w:color w:val="000000" w:themeColor="text1"/>
          <w:sz w:val="24"/>
          <w:szCs w:val="24"/>
        </w:rPr>
        <w:t>значения измеряемых</w:t>
      </w:r>
      <w:r w:rsidRPr="00BF76B2">
        <w:rPr>
          <w:rFonts w:ascii="Times New Roman" w:hAnsi="Times New Roman" w:cs="Times New Roman"/>
          <w:color w:val="000000" w:themeColor="text1"/>
          <w:sz w:val="24"/>
          <w:szCs w:val="24"/>
        </w:rPr>
        <w:t xml:space="preserve"> концентраций в образце, взятом по меньшей мере три раза во время испытания, %.</w:t>
      </w:r>
      <w:bookmarkStart w:id="135" w:name="bookmark229"/>
      <w:bookmarkEnd w:id="135"/>
    </w:p>
    <w:p w14:paraId="7A6F3623"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B57CA">
        <w:rPr>
          <w:rFonts w:ascii="Times New Roman" w:hAnsi="Times New Roman" w:cs="Times New Roman"/>
          <w:color w:val="000000" w:themeColor="text1"/>
          <w:sz w:val="24"/>
          <w:szCs w:val="24"/>
        </w:rPr>
        <w:t xml:space="preserve">4.4.13 </w:t>
      </w:r>
      <w:r w:rsidRPr="00BF76B2">
        <w:rPr>
          <w:rFonts w:ascii="Times New Roman" w:hAnsi="Times New Roman" w:cs="Times New Roman"/>
          <w:color w:val="000000" w:themeColor="text1"/>
          <w:sz w:val="24"/>
          <w:szCs w:val="24"/>
        </w:rPr>
        <w:t>Если в трубопроводах содержатся взрывоопасные, огнеопасные или токсичные текучие среды, должны быть предусмотрены соответствующие меры предосторожности при конструировании и маркировке мест отбора проб и отводов.</w:t>
      </w:r>
      <w:bookmarkStart w:id="136" w:name="bookmark230"/>
      <w:bookmarkEnd w:id="136"/>
    </w:p>
    <w:p w14:paraId="177CCC4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B57CA">
        <w:rPr>
          <w:rFonts w:ascii="Times New Roman" w:hAnsi="Times New Roman" w:cs="Times New Roman"/>
          <w:color w:val="000000" w:themeColor="text1"/>
          <w:sz w:val="24"/>
          <w:szCs w:val="24"/>
        </w:rPr>
        <w:t>4.4.14</w:t>
      </w:r>
      <w:r w:rsidRPr="00BF76B2">
        <w:rPr>
          <w:rFonts w:ascii="Times New Roman" w:hAnsi="Times New Roman" w:cs="Times New Roman"/>
          <w:color w:val="000000" w:themeColor="text1"/>
          <w:sz w:val="24"/>
          <w:szCs w:val="24"/>
        </w:rPr>
        <w:t xml:space="preserve"> Максимальные температуры комплектующих изделий и материалов, используемых в энергоустановке на топливных элементах, не должны превышать допустимые значения для этих комплек</w:t>
      </w:r>
      <w:r w:rsidRPr="00BF76B2">
        <w:rPr>
          <w:rFonts w:ascii="Times New Roman" w:hAnsi="Times New Roman" w:cs="Times New Roman"/>
          <w:color w:val="000000" w:themeColor="text1"/>
          <w:sz w:val="24"/>
          <w:szCs w:val="24"/>
        </w:rPr>
        <w:softHyphen/>
        <w:t>тующих изделий и материалов.</w:t>
      </w:r>
      <w:bookmarkStart w:id="137" w:name="bookmark231"/>
      <w:bookmarkEnd w:id="137"/>
    </w:p>
    <w:p w14:paraId="29B5D1D4"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B57CA">
        <w:rPr>
          <w:rFonts w:ascii="Times New Roman" w:hAnsi="Times New Roman" w:cs="Times New Roman"/>
          <w:color w:val="000000" w:themeColor="text1"/>
          <w:sz w:val="24"/>
          <w:szCs w:val="24"/>
        </w:rPr>
        <w:t>4.4.15</w:t>
      </w:r>
      <w:r w:rsidRPr="00BF76B2">
        <w:rPr>
          <w:rFonts w:ascii="Times New Roman" w:hAnsi="Times New Roman" w:cs="Times New Roman"/>
          <w:color w:val="000000" w:themeColor="text1"/>
          <w:sz w:val="24"/>
          <w:szCs w:val="24"/>
        </w:rPr>
        <w:t xml:space="preserve"> Изготовитель должен рассмотреть возможность работы энергоустановки на топливных элементах в физической среде, в которой присутствуют загрязняющие вещества (например, пыль, соль, дым и коррозионные газы).</w:t>
      </w:r>
      <w:bookmarkStart w:id="138" w:name="bookmark232"/>
      <w:bookmarkEnd w:id="138"/>
    </w:p>
    <w:p w14:paraId="3F3F8C88" w14:textId="1CC67F06"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B57CA">
        <w:rPr>
          <w:rFonts w:ascii="Times New Roman" w:hAnsi="Times New Roman" w:cs="Times New Roman"/>
          <w:color w:val="000000" w:themeColor="text1"/>
          <w:sz w:val="24"/>
          <w:szCs w:val="24"/>
        </w:rPr>
        <w:t>4.4.16</w:t>
      </w:r>
      <w:r w:rsidRPr="00BF76B2">
        <w:rPr>
          <w:rFonts w:ascii="Times New Roman" w:hAnsi="Times New Roman" w:cs="Times New Roman"/>
          <w:color w:val="000000" w:themeColor="text1"/>
          <w:sz w:val="24"/>
          <w:szCs w:val="24"/>
        </w:rPr>
        <w:t xml:space="preserve"> Кожух энергоустановки должен быть спроектирован таким образом, чтобы надежно удерживать любые предполагаемые утечки опасной жидкости </w:t>
      </w:r>
      <w:r w:rsidRPr="00547E66">
        <w:rPr>
          <w:rFonts w:ascii="Times New Roman" w:hAnsi="Times New Roman" w:cs="Times New Roman"/>
          <w:color w:val="000000" w:themeColor="text1"/>
          <w:sz w:val="24"/>
          <w:szCs w:val="24"/>
        </w:rPr>
        <w:t>(см. 4.5.2</w:t>
      </w:r>
      <w:r w:rsidR="00547E66">
        <w:rPr>
          <w:rFonts w:ascii="Times New Roman" w:hAnsi="Times New Roman" w:cs="Times New Roman"/>
          <w:color w:val="000000" w:themeColor="text1"/>
          <w:sz w:val="24"/>
          <w:szCs w:val="24"/>
        </w:rPr>
        <w:t xml:space="preserve"> </w:t>
      </w:r>
      <w:r w:rsidR="00547E66" w:rsidRPr="00547E66">
        <w:rPr>
          <w:rFonts w:ascii="Times New Roman" w:hAnsi="Times New Roman" w:cs="Times New Roman"/>
          <w:color w:val="000000" w:themeColor="text1"/>
          <w:sz w:val="24"/>
          <w:szCs w:val="24"/>
        </w:rPr>
        <w:t>е</w:t>
      </w:r>
      <w:r w:rsidRPr="00BF76B2">
        <w:rPr>
          <w:rFonts w:ascii="Times New Roman" w:hAnsi="Times New Roman" w:cs="Times New Roman"/>
          <w:color w:val="000000" w:themeColor="text1"/>
          <w:sz w:val="24"/>
          <w:szCs w:val="24"/>
        </w:rPr>
        <w:t>) для жидкого топлива). Средст</w:t>
      </w:r>
      <w:r w:rsidR="00AB57CA">
        <w:rPr>
          <w:rFonts w:ascii="Times New Roman" w:hAnsi="Times New Roman" w:cs="Times New Roman"/>
          <w:color w:val="000000" w:themeColor="text1"/>
          <w:sz w:val="24"/>
          <w:szCs w:val="24"/>
        </w:rPr>
        <w:t>ва удержания должны иметь 110 %</w:t>
      </w:r>
      <w:r w:rsidRPr="00BF76B2">
        <w:rPr>
          <w:rFonts w:ascii="Times New Roman" w:hAnsi="Times New Roman" w:cs="Times New Roman"/>
          <w:color w:val="000000" w:themeColor="text1"/>
          <w:sz w:val="24"/>
          <w:szCs w:val="24"/>
        </w:rPr>
        <w:t xml:space="preserve"> емкость максимального объема возможной утечки.</w:t>
      </w:r>
      <w:bookmarkStart w:id="139" w:name="bookmark233"/>
      <w:bookmarkEnd w:id="139"/>
    </w:p>
    <w:p w14:paraId="03FF0112"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AB57CA">
        <w:rPr>
          <w:rFonts w:ascii="Times New Roman" w:hAnsi="Times New Roman" w:cs="Times New Roman"/>
          <w:color w:val="000000" w:themeColor="text1"/>
          <w:sz w:val="24"/>
          <w:szCs w:val="24"/>
        </w:rPr>
        <w:t>4.4.17</w:t>
      </w:r>
      <w:r w:rsidRPr="00BF76B2">
        <w:rPr>
          <w:rFonts w:ascii="Times New Roman" w:hAnsi="Times New Roman" w:cs="Times New Roman"/>
          <w:color w:val="000000" w:themeColor="text1"/>
          <w:sz w:val="24"/>
          <w:szCs w:val="24"/>
        </w:rPr>
        <w:t xml:space="preserve"> Изготовитель должен принимать меры против аккумулирования конденсата. Изготовитель должен принимать меры, для того чтобы не допустить просачивание выхлопного газа через сливные линии для отведения конденсата.</w:t>
      </w:r>
    </w:p>
    <w:p w14:paraId="68D8C3D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5EDDE0B3" w14:textId="26EAC97C" w:rsidR="00BF76B2" w:rsidRPr="005D5493" w:rsidRDefault="00BF76B2" w:rsidP="00B82C0B">
      <w:pPr>
        <w:pStyle w:val="Style40"/>
        <w:widowControl/>
        <w:ind w:firstLine="567"/>
        <w:jc w:val="both"/>
        <w:outlineLvl w:val="1"/>
        <w:rPr>
          <w:rStyle w:val="FontStyle124"/>
          <w:rFonts w:ascii="Times New Roman" w:hAnsi="Times New Roman"/>
          <w:sz w:val="24"/>
        </w:rPr>
      </w:pPr>
      <w:r w:rsidRPr="005D5493">
        <w:rPr>
          <w:rStyle w:val="FontStyle124"/>
          <w:rFonts w:ascii="Times New Roman" w:hAnsi="Times New Roman"/>
          <w:sz w:val="24"/>
        </w:rPr>
        <w:t>4.5 Оборудование и трубопроводы, работающие под давлением</w:t>
      </w:r>
      <w:bookmarkStart w:id="140" w:name="bookmark234"/>
      <w:bookmarkEnd w:id="140"/>
    </w:p>
    <w:p w14:paraId="18405385" w14:textId="77777777" w:rsidR="00AB57CA" w:rsidRPr="00BF76B2" w:rsidRDefault="00AB57CA" w:rsidP="00B82C0B">
      <w:pPr>
        <w:pStyle w:val="12"/>
        <w:spacing w:line="240" w:lineRule="auto"/>
        <w:ind w:firstLine="567"/>
        <w:jc w:val="both"/>
        <w:rPr>
          <w:rFonts w:ascii="Times New Roman" w:hAnsi="Times New Roman" w:cs="Times New Roman"/>
          <w:b/>
          <w:color w:val="000000" w:themeColor="text1"/>
          <w:sz w:val="24"/>
          <w:szCs w:val="24"/>
        </w:rPr>
      </w:pPr>
    </w:p>
    <w:p w14:paraId="01022BD1" w14:textId="06231E44"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4.5.1 Оборудование, работающее под давлением</w:t>
      </w:r>
    </w:p>
    <w:p w14:paraId="0C4CB9EC" w14:textId="77777777" w:rsidR="00AB57CA" w:rsidRPr="00BF76B2" w:rsidRDefault="00AB57CA" w:rsidP="00B82C0B">
      <w:pPr>
        <w:pStyle w:val="12"/>
        <w:spacing w:line="240" w:lineRule="auto"/>
        <w:ind w:firstLine="567"/>
        <w:jc w:val="both"/>
        <w:rPr>
          <w:rFonts w:ascii="Times New Roman" w:hAnsi="Times New Roman" w:cs="Times New Roman"/>
          <w:b/>
          <w:color w:val="000000" w:themeColor="text1"/>
          <w:sz w:val="24"/>
          <w:szCs w:val="24"/>
        </w:rPr>
      </w:pPr>
    </w:p>
    <w:p w14:paraId="4B579CE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Оборудование под давлением, такое как реакторы, теплообменники, газовые трубчатые нагреватели и котлы, электрические котлы, охладители, аккумуляторы и подобные сосуды, и соответствующие устройства сброса давления, такие как предохранительные клапаны и аналогичные устройства, должны быть сконструированы и промаркированы в соответствии с применимыми региональными или национальными нормами и стандартами для оборудования, работающего под давлением. Сосуды, такие как баки и подобные емкости, которые не подпадают под действие национальных стандартов об оборудовании в соответствии с региональными или национальными нормами и стандартами для оборудования, работающего под давлением, должны быть изготовлены из материалов согласно 4.3 и удовлетворять соответствующим требованиям 4.4. Эти сосуды, их соединения и </w:t>
      </w:r>
      <w:r w:rsidRPr="00BF76B2">
        <w:rPr>
          <w:rFonts w:ascii="Times New Roman" w:hAnsi="Times New Roman" w:cs="Times New Roman"/>
          <w:color w:val="000000" w:themeColor="text1"/>
          <w:sz w:val="24"/>
          <w:szCs w:val="24"/>
        </w:rPr>
        <w:lastRenderedPageBreak/>
        <w:t xml:space="preserve">арматура должны быть спроектированы и изготовлены таким образом, чтобы обладать достаточной прочностью для обеспечения необходимой функциональности и предотвращения утечек. Водородные технологии, связанные с аккумулированием в металлогидридных контейнерах, должны соответствовать </w:t>
      </w:r>
      <w:r w:rsidRPr="00BF76B2">
        <w:rPr>
          <w:rFonts w:ascii="Times New Roman" w:hAnsi="Times New Roman" w:cs="Times New Roman"/>
          <w:color w:val="000000"/>
          <w:sz w:val="24"/>
          <w:szCs w:val="24"/>
        </w:rPr>
        <w:t>ISO</w:t>
      </w:r>
      <w:r w:rsidRPr="00BF76B2">
        <w:rPr>
          <w:rFonts w:ascii="Times New Roman" w:hAnsi="Times New Roman" w:cs="Times New Roman"/>
          <w:color w:val="000000" w:themeColor="text1"/>
          <w:sz w:val="24"/>
          <w:szCs w:val="24"/>
        </w:rPr>
        <w:t xml:space="preserve"> 16111.</w:t>
      </w:r>
      <w:bookmarkStart w:id="141" w:name="bookmark235"/>
      <w:bookmarkEnd w:id="141"/>
    </w:p>
    <w:p w14:paraId="7B2B6205"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4A5C5B24" w14:textId="3CBB88C9"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4.5.2 Системы трубопроводов</w:t>
      </w:r>
    </w:p>
    <w:p w14:paraId="017B4C68" w14:textId="77777777" w:rsidR="00AB57CA" w:rsidRPr="00BF76B2" w:rsidRDefault="00AB57CA" w:rsidP="00B82C0B">
      <w:pPr>
        <w:pStyle w:val="12"/>
        <w:spacing w:line="240" w:lineRule="auto"/>
        <w:ind w:firstLine="567"/>
        <w:jc w:val="both"/>
        <w:rPr>
          <w:rFonts w:ascii="Times New Roman" w:hAnsi="Times New Roman" w:cs="Times New Roman"/>
          <w:b/>
          <w:color w:val="000000" w:themeColor="text1"/>
          <w:sz w:val="24"/>
          <w:szCs w:val="24"/>
        </w:rPr>
      </w:pPr>
    </w:p>
    <w:p w14:paraId="542161B3"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Трубопроводы, их соединения и арматура должны соответствовать применимым положениям </w:t>
      </w:r>
      <w:r w:rsidRPr="00BF76B2">
        <w:rPr>
          <w:rFonts w:ascii="Times New Roman" w:hAnsi="Times New Roman" w:cs="Times New Roman"/>
          <w:color w:val="000000"/>
          <w:sz w:val="24"/>
          <w:szCs w:val="24"/>
        </w:rPr>
        <w:t>ISO</w:t>
      </w:r>
      <w:r w:rsidRPr="00BF76B2">
        <w:rPr>
          <w:rFonts w:ascii="Times New Roman" w:hAnsi="Times New Roman" w:cs="Times New Roman"/>
          <w:color w:val="000000" w:themeColor="text1"/>
          <w:sz w:val="24"/>
          <w:szCs w:val="24"/>
        </w:rPr>
        <w:t xml:space="preserve"> 15649.</w:t>
      </w:r>
    </w:p>
    <w:p w14:paraId="1FADDFE7" w14:textId="367BE803"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Системы трубопроводов, рассчитанные на внутреннее избыточное давление выше нуля, но меньше 105 кПа, в которых транспортируются невоспламеняющиеся, нетоксичные текучие среды, безопасные для человека, с расчетными температурами от минус 29 °C до 186 °C не рассмотрена в </w:t>
      </w:r>
      <w:r w:rsidRPr="00BF76B2">
        <w:rPr>
          <w:rFonts w:ascii="Times New Roman" w:hAnsi="Times New Roman" w:cs="Times New Roman"/>
          <w:color w:val="000000"/>
          <w:sz w:val="24"/>
          <w:szCs w:val="24"/>
        </w:rPr>
        <w:t>ISO</w:t>
      </w:r>
      <w:r w:rsidRPr="00BF76B2">
        <w:rPr>
          <w:rFonts w:ascii="Times New Roman" w:hAnsi="Times New Roman" w:cs="Times New Roman"/>
          <w:color w:val="000000" w:themeColor="text1"/>
          <w:sz w:val="24"/>
          <w:szCs w:val="24"/>
        </w:rPr>
        <w:t xml:space="preserve"> 15649. Системы трубопроводов для этих условий, должны быть изготовлены из соответствующих материалов согласно 4.3 и отвечать требованиям 4.4. Такие трубы и относящиеся к ним соединения и арматура должны быть спроектированы и изготовлены таким образом, чтобы обладать достаточной прочностью для обеспечения необходимой функциональности и предотвращения утечек.</w:t>
      </w:r>
    </w:p>
    <w:p w14:paraId="6C736C85" w14:textId="12B6C5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При проектировании и изготовлении как жестких, так и гибких труб</w:t>
      </w:r>
      <w:r w:rsidR="00A33C90">
        <w:rPr>
          <w:rFonts w:ascii="Times New Roman" w:hAnsi="Times New Roman" w:cs="Times New Roman"/>
          <w:color w:val="000000" w:themeColor="text1"/>
          <w:sz w:val="24"/>
          <w:szCs w:val="24"/>
        </w:rPr>
        <w:t>,</w:t>
      </w:r>
      <w:r w:rsidRPr="00BF76B2">
        <w:rPr>
          <w:rFonts w:ascii="Times New Roman" w:hAnsi="Times New Roman" w:cs="Times New Roman"/>
          <w:color w:val="000000" w:themeColor="text1"/>
          <w:sz w:val="24"/>
          <w:szCs w:val="24"/>
        </w:rPr>
        <w:t xml:space="preserve"> и арматуры должны учитывать следующие положения:</w:t>
      </w:r>
      <w:bookmarkStart w:id="142" w:name="bookmark236"/>
      <w:bookmarkEnd w:id="142"/>
    </w:p>
    <w:p w14:paraId="23170EB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материалы должны соответствовать требованиям, изложенным в 4.3;</w:t>
      </w:r>
      <w:bookmarkStart w:id="143" w:name="bookmark237"/>
      <w:bookmarkEnd w:id="143"/>
    </w:p>
    <w:p w14:paraId="469C91F8" w14:textId="4890A562"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внутренние поверхности труб должны быть тщательно очищены от посторонних частиц, а концы труб — райберовать для удаления заусенцев и др.;</w:t>
      </w:r>
    </w:p>
    <w:p w14:paraId="7F98AADC" w14:textId="1BD9D53C" w:rsidR="00BF76B2" w:rsidRPr="00BF76B2" w:rsidRDefault="00AB57CA" w:rsidP="00B82C0B">
      <w:pPr>
        <w:pStyle w:val="Style39"/>
        <w:widowControl/>
        <w:ind w:firstLine="567"/>
        <w:jc w:val="both"/>
        <w:rPr>
          <w:rFonts w:ascii="Times New Roman" w:hAnsi="Times New Roman" w:cs="Times New Roman"/>
          <w:color w:val="000000" w:themeColor="text1"/>
        </w:rPr>
      </w:pPr>
      <w:bookmarkStart w:id="144" w:name="bookmark238"/>
      <w:bookmarkEnd w:id="144"/>
      <w:r>
        <w:rPr>
          <w:rFonts w:ascii="Times New Roman" w:hAnsi="Times New Roman" w:cs="Times New Roman"/>
          <w:color w:val="000000" w:themeColor="text1"/>
        </w:rPr>
        <w:t>в</w:t>
      </w:r>
      <w:r w:rsidR="00BF76B2" w:rsidRPr="00BF76B2">
        <w:rPr>
          <w:rFonts w:ascii="Times New Roman" w:hAnsi="Times New Roman" w:cs="Times New Roman"/>
          <w:color w:val="000000" w:themeColor="text1"/>
        </w:rPr>
        <w:t>) если накопление конденсата или осадков внутри труб с газовыми средами может вызвать повреждения в результате гидравлического удара, потери вакуума, коррозии и неконтролируемых химических реакций во время пуска, остановки и/или использования, изготовитель должен предоставить средства для слива и удаления отложений из низко расположенных участков и обеспечения доступа при проведении очистки, осмотра и текущего обслуживания, в частности: принять меры против накопления осадков или конденсата в средствах управления подачей топливного газа. Должны быть установлены отстойники или фильтры либо предусмотрены соответствующие указания в технической документации на изделие;</w:t>
      </w:r>
      <w:bookmarkStart w:id="145" w:name="bookmark239"/>
      <w:bookmarkEnd w:id="145"/>
    </w:p>
    <w:p w14:paraId="1EDFBCF9" w14:textId="23AFDA3E" w:rsidR="00BF76B2" w:rsidRPr="00BF76B2" w:rsidRDefault="00AB57CA" w:rsidP="00B82C0B">
      <w:pPr>
        <w:pStyle w:val="Style39"/>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t>г</w:t>
      </w:r>
      <w:r w:rsidR="00BF76B2" w:rsidRPr="00BF76B2">
        <w:rPr>
          <w:rFonts w:ascii="Times New Roman" w:hAnsi="Times New Roman" w:cs="Times New Roman"/>
          <w:color w:val="000000" w:themeColor="text1"/>
        </w:rPr>
        <w:t>) изготовитель должен принять меры против накопления осадка в элементах управления жидким топливом, например</w:t>
      </w:r>
      <w:r w:rsidR="00A33C90">
        <w:rPr>
          <w:rFonts w:ascii="Times New Roman" w:hAnsi="Times New Roman" w:cs="Times New Roman"/>
          <w:color w:val="000000" w:themeColor="text1"/>
        </w:rPr>
        <w:t>,</w:t>
      </w:r>
      <w:r w:rsidR="00BF76B2" w:rsidRPr="00BF76B2">
        <w:rPr>
          <w:rFonts w:ascii="Times New Roman" w:hAnsi="Times New Roman" w:cs="Times New Roman"/>
          <w:color w:val="000000" w:themeColor="text1"/>
        </w:rPr>
        <w:t xml:space="preserve"> установить отстойники или фильтры либо предусмотреть соответствующие указания в технической документации на изделие;</w:t>
      </w:r>
      <w:bookmarkStart w:id="146" w:name="bookmark240"/>
      <w:bookmarkEnd w:id="146"/>
    </w:p>
    <w:p w14:paraId="08616A76" w14:textId="41078F39" w:rsidR="00BF76B2" w:rsidRPr="00BF76B2" w:rsidRDefault="00AB57CA" w:rsidP="00B82C0B">
      <w:pPr>
        <w:pStyle w:val="Style39"/>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t>д</w:t>
      </w:r>
      <w:r w:rsidR="00BF76B2" w:rsidRPr="00BF76B2">
        <w:rPr>
          <w:rFonts w:ascii="Times New Roman" w:hAnsi="Times New Roman" w:cs="Times New Roman"/>
          <w:color w:val="000000" w:themeColor="text1"/>
        </w:rPr>
        <w:t>) неметаллические трубопроводы, используемые для транспортирования горючих газов, должны быть защищены от возможности перегрева и механического повреждения. В соответствии с анализом риска, определенным в 4.1.2, должны быть предусмотрены меры по недопущению выхода температур указанных компонентов за пределы расчетных значений;</w:t>
      </w:r>
      <w:bookmarkStart w:id="147" w:name="bookmark241"/>
      <w:bookmarkEnd w:id="147"/>
    </w:p>
    <w:p w14:paraId="1C3DE7B8" w14:textId="1816423F" w:rsidR="00BF76B2" w:rsidRPr="00BF76B2" w:rsidRDefault="00AB57CA" w:rsidP="00B82C0B">
      <w:pPr>
        <w:pStyle w:val="Style39"/>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t>е</w:t>
      </w:r>
      <w:r w:rsidR="00BF76B2" w:rsidRPr="00BF76B2">
        <w:rPr>
          <w:rFonts w:ascii="Times New Roman" w:hAnsi="Times New Roman" w:cs="Times New Roman"/>
          <w:color w:val="000000" w:themeColor="text1"/>
        </w:rPr>
        <w:t>) в энергоустановках на топливных элементах, использующих жидкое топливо, должны быть предусмотрены сродства по улавливанию, повторному использованию или безопасному отведению вытекшего жидкого топлива. Должны быть спроектированы каплеуловители, устройства по защите от разлива или трубы с двойной стенкой для предотвращения неконтролируемых утечек.</w:t>
      </w:r>
      <w:bookmarkStart w:id="148" w:name="bookmark242"/>
      <w:bookmarkEnd w:id="148"/>
    </w:p>
    <w:p w14:paraId="0DEF2FD3"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p>
    <w:p w14:paraId="2C0A6B0D" w14:textId="6E3D476D"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4.5.3 Выпускная система дымовых газов</w:t>
      </w:r>
    </w:p>
    <w:p w14:paraId="3FEA0214" w14:textId="77777777" w:rsidR="00AB57CA" w:rsidRPr="00BF76B2" w:rsidRDefault="00AB57CA" w:rsidP="00B82C0B">
      <w:pPr>
        <w:pStyle w:val="Style39"/>
        <w:widowControl/>
        <w:ind w:firstLine="567"/>
        <w:jc w:val="both"/>
        <w:rPr>
          <w:rFonts w:ascii="Times New Roman" w:hAnsi="Times New Roman" w:cs="Times New Roman"/>
          <w:b/>
          <w:color w:val="000000" w:themeColor="text1"/>
        </w:rPr>
      </w:pPr>
    </w:p>
    <w:p w14:paraId="26B98A72"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Энергоустановка на топливных элементах должна быть снабжена выпускной системой для выведения продуктов сгорания от газоиспользующего оборудования во внешнюю среду. Изготовитель должен либо поставить выпускную систему трубопроводов, отвечающую нижеперечисленным требованиям, либо предоставить соответствующие инструкции в технической документации на изделие по выбору выпускной системы трубопроводов, </w:t>
      </w:r>
      <w:r w:rsidRPr="00BF76B2">
        <w:rPr>
          <w:rFonts w:ascii="Times New Roman" w:hAnsi="Times New Roman" w:cs="Times New Roman"/>
          <w:color w:val="000000" w:themeColor="text1"/>
          <w:sz w:val="24"/>
          <w:szCs w:val="24"/>
        </w:rPr>
        <w:lastRenderedPageBreak/>
        <w:t>отвечающей следующим требованиям:</w:t>
      </w:r>
      <w:bookmarkStart w:id="149" w:name="bookmark243"/>
      <w:bookmarkEnd w:id="149"/>
    </w:p>
    <w:p w14:paraId="3700FE2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материалы должны соответствовать требованиям, изложенным в 4.3. В частности, выпускная система должна быть изготовлена из материалов, устойчивых к коррозии, вызываемой конденсатом. Неметаллический материал должны выбирать, исходя из температурных ограничений для данного материала, прочности и устойчивости к воздействию конденсата;</w:t>
      </w:r>
      <w:bookmarkStart w:id="150" w:name="bookmark244"/>
      <w:bookmarkEnd w:id="150"/>
    </w:p>
    <w:p w14:paraId="3C22BD44" w14:textId="3AD7104E"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детали выпускной системы энергоустановки на топливных элементах должны быть прочными. Детали выпускной системы, включая детали внутри энергоустановки на топливных элементах, не должны ломаться, откручиваться или получать такие повреждения, которые могут повлиять на безопасность работы энергоустановки на топливных элементах;</w:t>
      </w:r>
      <w:bookmarkStart w:id="151" w:name="bookmark245"/>
      <w:bookmarkEnd w:id="151"/>
    </w:p>
    <w:p w14:paraId="1BC39BCB" w14:textId="08AE495E"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выпускная труба должна быть надежно закреплена на опоре и снабжена защитным колпаком от дождя и снега или другим аналогичным устройством, которое не будет ограничивать или затруднять движение газового потока при выпуске;</w:t>
      </w:r>
      <w:bookmarkStart w:id="152" w:name="bookmark246"/>
      <w:bookmarkEnd w:id="152"/>
    </w:p>
    <w:p w14:paraId="3A3C762A" w14:textId="3C338410"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должны быть предусмотрены средства, такие как дренажная система, для предотвращения накопления воды, льда или других веществ внутри выпускной трубы или засорения выпускной трубы</w:t>
      </w:r>
      <w:bookmarkStart w:id="153" w:name="bookmark247"/>
      <w:bookmarkEnd w:id="153"/>
      <w:r w:rsidR="00BF76B2" w:rsidRPr="00BF76B2">
        <w:rPr>
          <w:rFonts w:ascii="Times New Roman" w:hAnsi="Times New Roman" w:cs="Times New Roman"/>
          <w:color w:val="000000" w:themeColor="text1"/>
          <w:sz w:val="24"/>
          <w:szCs w:val="24"/>
        </w:rPr>
        <w:t>;</w:t>
      </w:r>
    </w:p>
    <w:p w14:paraId="3C8E04AC" w14:textId="779C0F51"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w:t>
      </w:r>
      <w:r w:rsidR="00BF76B2" w:rsidRPr="00BF76B2">
        <w:rPr>
          <w:rFonts w:ascii="Times New Roman" w:hAnsi="Times New Roman" w:cs="Times New Roman"/>
          <w:color w:val="000000" w:themeColor="text1"/>
          <w:sz w:val="24"/>
          <w:szCs w:val="24"/>
        </w:rPr>
        <w:t>) выпускная система энергоустановки на топливных элементах должна быть герметична</w:t>
      </w:r>
      <w:bookmarkStart w:id="154" w:name="bookmark248"/>
      <w:bookmarkEnd w:id="154"/>
      <w:r w:rsidR="00BF76B2" w:rsidRPr="00BF76B2">
        <w:rPr>
          <w:rFonts w:ascii="Times New Roman" w:hAnsi="Times New Roman" w:cs="Times New Roman"/>
          <w:color w:val="000000" w:themeColor="text1"/>
          <w:sz w:val="24"/>
          <w:szCs w:val="24"/>
        </w:rPr>
        <w:t>;</w:t>
      </w:r>
    </w:p>
    <w:p w14:paraId="2F56050A" w14:textId="41D7C0AF"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w:t>
      </w:r>
      <w:r w:rsidR="00BF76B2" w:rsidRPr="00BF76B2">
        <w:rPr>
          <w:rFonts w:ascii="Times New Roman" w:hAnsi="Times New Roman" w:cs="Times New Roman"/>
          <w:color w:val="000000" w:themeColor="text1"/>
          <w:sz w:val="24"/>
          <w:szCs w:val="24"/>
        </w:rPr>
        <w:t>) выходной патрубок отработанных газов должен иметь размер, позволяющий подсоединять коммерчески доступный выпускной соединитель стандартного диаметра или патрубок, указанный производителем в инструкциях по монтажу;</w:t>
      </w:r>
    </w:p>
    <w:p w14:paraId="120C2036" w14:textId="6C88927B"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w:t>
      </w:r>
      <w:r w:rsidR="00BF76B2" w:rsidRPr="00BF76B2">
        <w:rPr>
          <w:rFonts w:ascii="Times New Roman" w:hAnsi="Times New Roman" w:cs="Times New Roman"/>
          <w:color w:val="000000" w:themeColor="text1"/>
          <w:sz w:val="24"/>
          <w:szCs w:val="24"/>
        </w:rPr>
        <w:t>) реле давления, предназначенные для контроля потока выхлопных газов, если их используют, должны иметь заводские настройки, или, по усмотрению производителя, настраиваться уполномочен</w:t>
      </w:r>
      <w:r w:rsidR="00BF76B2" w:rsidRPr="00BF76B2">
        <w:rPr>
          <w:rFonts w:ascii="Times New Roman" w:hAnsi="Times New Roman" w:cs="Times New Roman"/>
          <w:color w:val="000000" w:themeColor="text1"/>
          <w:sz w:val="24"/>
          <w:szCs w:val="24"/>
        </w:rPr>
        <w:softHyphen/>
        <w:t>ным персоналом на площадке, где устанавливают энергоустановку на топливных элементах. Затем средства настройки должны быть заблокированы. Реле давления должно быть промаркировано с четким указанием номера детали, присвоенного производителем или дистрибьютором, или соответствующей документации, в которой содержится информация по заблокированным настройкам давления:</w:t>
      </w:r>
      <w:bookmarkStart w:id="155" w:name="bookmark249"/>
      <w:bookmarkEnd w:id="155"/>
    </w:p>
    <w:p w14:paraId="763C6758" w14:textId="619439E2"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w:t>
      </w:r>
      <w:r w:rsidR="00BF76B2" w:rsidRPr="00BF76B2">
        <w:rPr>
          <w:rFonts w:ascii="Times New Roman" w:hAnsi="Times New Roman" w:cs="Times New Roman"/>
          <w:color w:val="000000" w:themeColor="text1"/>
          <w:sz w:val="24"/>
          <w:szCs w:val="24"/>
        </w:rPr>
        <w:t>) детали реле давления, контактирующие с конденсатом отработанных газов, должны быть коррозионноустойчивы к такому конденсату при рабочих температурах;</w:t>
      </w:r>
      <w:bookmarkStart w:id="156" w:name="bookmark250"/>
      <w:bookmarkEnd w:id="156"/>
    </w:p>
    <w:p w14:paraId="06558FDC" w14:textId="1F266B18"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w:t>
      </w:r>
      <w:r w:rsidR="00BF76B2" w:rsidRPr="00BF76B2">
        <w:rPr>
          <w:rFonts w:ascii="Times New Roman" w:hAnsi="Times New Roman" w:cs="Times New Roman"/>
          <w:color w:val="000000" w:themeColor="text1"/>
          <w:sz w:val="24"/>
          <w:szCs w:val="24"/>
        </w:rPr>
        <w:t>) энергоустановка на топливных элементах должна начинать и продолжать работать при соответствующем уровне содержания оксида углерода (СО), если выпускная система подвергается воздействию статического давления до 116 Па или динамического давления до 134,5 Па (скорость ветра от 9 до 54 км/ч) в соответствии с испытаниями по 5.13;</w:t>
      </w:r>
      <w:bookmarkStart w:id="157" w:name="bookmark251"/>
      <w:bookmarkEnd w:id="157"/>
    </w:p>
    <w:p w14:paraId="1B7CAC30" w14:textId="0840973A"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w:t>
      </w:r>
      <w:r w:rsidR="00BF76B2" w:rsidRPr="00BF76B2">
        <w:rPr>
          <w:rFonts w:ascii="Times New Roman" w:hAnsi="Times New Roman" w:cs="Times New Roman"/>
          <w:color w:val="000000" w:themeColor="text1"/>
          <w:sz w:val="24"/>
          <w:szCs w:val="24"/>
        </w:rPr>
        <w:t>) если энергоустановка на топливных элементах снабжена выпускной системой, температура отработанных газов, транспортируемых при помощи этой системы, не должна превышать температур, допустимых для материалов, используемых при изготовлении этой выпускной системы</w:t>
      </w:r>
      <w:r>
        <w:rPr>
          <w:rFonts w:ascii="Times New Roman" w:hAnsi="Times New Roman" w:cs="Times New Roman"/>
          <w:color w:val="000000" w:themeColor="text1"/>
          <w:sz w:val="24"/>
          <w:szCs w:val="24"/>
        </w:rPr>
        <w:t>;</w:t>
      </w:r>
    </w:p>
    <w:p w14:paraId="18E668EF" w14:textId="5B23F25F" w:rsidR="00BF76B2" w:rsidRPr="00BF76B2" w:rsidRDefault="00AB57CA" w:rsidP="00B82C0B">
      <w:pPr>
        <w:pStyle w:val="Style39"/>
        <w:widowControl/>
        <w:ind w:firstLine="567"/>
        <w:jc w:val="both"/>
        <w:rPr>
          <w:rFonts w:ascii="Times New Roman" w:hAnsi="Times New Roman" w:cs="Times New Roman"/>
          <w:color w:val="000000" w:themeColor="text1"/>
        </w:rPr>
      </w:pPr>
      <w:bookmarkStart w:id="158" w:name="bookmark252"/>
      <w:bookmarkEnd w:id="158"/>
      <w:r>
        <w:rPr>
          <w:rFonts w:ascii="Times New Roman" w:hAnsi="Times New Roman" w:cs="Times New Roman"/>
          <w:color w:val="000000" w:themeColor="text1"/>
        </w:rPr>
        <w:t>м</w:t>
      </w:r>
      <w:r w:rsidR="00BF76B2" w:rsidRPr="00BF76B2">
        <w:rPr>
          <w:rFonts w:ascii="Times New Roman" w:hAnsi="Times New Roman" w:cs="Times New Roman"/>
          <w:color w:val="000000" w:themeColor="text1"/>
        </w:rPr>
        <w:t>) длина выпускной системы должна находиться в пределах, установленных во время испытаний, выполненных согласно разделу 5.</w:t>
      </w:r>
    </w:p>
    <w:p w14:paraId="5A5454D7"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p>
    <w:p w14:paraId="7047A8E6" w14:textId="251D1CC8"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4.5.4 Компоненты для транспортирования газа</w:t>
      </w:r>
    </w:p>
    <w:p w14:paraId="68E5FB59" w14:textId="77777777" w:rsidR="00AB57CA" w:rsidRPr="00BF76B2" w:rsidRDefault="00AB57CA" w:rsidP="00B82C0B">
      <w:pPr>
        <w:pStyle w:val="Style39"/>
        <w:widowControl/>
        <w:ind w:firstLine="567"/>
        <w:jc w:val="both"/>
        <w:rPr>
          <w:rFonts w:ascii="Times New Roman" w:hAnsi="Times New Roman" w:cs="Times New Roman"/>
          <w:b/>
          <w:color w:val="000000" w:themeColor="text1"/>
        </w:rPr>
      </w:pPr>
    </w:p>
    <w:p w14:paraId="082775DF"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Компоненты для транспортирования газа должны обеспечивать такую герметичность, которая не может быть нарушена в обычных условиях транспортирования, монтажа и использования.</w:t>
      </w:r>
    </w:p>
    <w:p w14:paraId="6CE1984B"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Требования к внешним утечкам для частей или сегментов газового контура, которые работают во всех рабочих условиях ниже давления окружающего воздуха, отсутствуют.</w:t>
      </w:r>
    </w:p>
    <w:p w14:paraId="259C5C80"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Если функция управления обеспечивает работу газового контура при давлении ниже окружающего воздуха, то меры по обеспечению безопасности должны соответствовать требованиям, изложенным в соответствующем стандарте, как указано в 4.1.</w:t>
      </w:r>
    </w:p>
    <w:p w14:paraId="7A9559A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4E9DAD51" w14:textId="1A5355E5" w:rsidR="00BF76B2" w:rsidRPr="005D5493" w:rsidRDefault="00BF76B2" w:rsidP="00B82C0B">
      <w:pPr>
        <w:pStyle w:val="Style40"/>
        <w:widowControl/>
        <w:ind w:firstLine="567"/>
        <w:jc w:val="both"/>
        <w:outlineLvl w:val="1"/>
        <w:rPr>
          <w:rStyle w:val="FontStyle124"/>
          <w:rFonts w:ascii="Times New Roman" w:hAnsi="Times New Roman"/>
          <w:sz w:val="24"/>
        </w:rPr>
      </w:pPr>
      <w:r w:rsidRPr="005D5493">
        <w:rPr>
          <w:rStyle w:val="FontStyle124"/>
          <w:rFonts w:ascii="Times New Roman" w:hAnsi="Times New Roman"/>
          <w:sz w:val="24"/>
        </w:rPr>
        <w:t>4.6 Защита от опасности возникновения пожара или взрыва</w:t>
      </w:r>
      <w:bookmarkStart w:id="159" w:name="bookmark254"/>
      <w:bookmarkEnd w:id="159"/>
    </w:p>
    <w:p w14:paraId="0A12DFFA" w14:textId="77777777" w:rsidR="00AB57CA" w:rsidRPr="00BF76B2" w:rsidRDefault="00AB57CA" w:rsidP="00B82C0B">
      <w:pPr>
        <w:pStyle w:val="12"/>
        <w:spacing w:line="240" w:lineRule="auto"/>
        <w:ind w:firstLine="567"/>
        <w:jc w:val="both"/>
        <w:rPr>
          <w:rFonts w:ascii="Times New Roman" w:hAnsi="Times New Roman" w:cs="Times New Roman"/>
          <w:b/>
          <w:color w:val="000000" w:themeColor="text1"/>
          <w:sz w:val="24"/>
          <w:szCs w:val="24"/>
        </w:rPr>
      </w:pPr>
    </w:p>
    <w:p w14:paraId="120EDF42" w14:textId="6DE2C3A8" w:rsid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r w:rsidRPr="002B3DDE">
        <w:rPr>
          <w:rStyle w:val="FontStyle124"/>
          <w:rFonts w:ascii="Times New Roman" w:eastAsia="Times New Roman" w:hAnsi="Times New Roman" w:cs="Arial Unicode MS"/>
          <w:sz w:val="24"/>
        </w:rPr>
        <w:t>4.6.1 Предотвращение опасности возникновения пожара и взрыва в</w:t>
      </w:r>
      <w:r w:rsidRPr="00BF76B2">
        <w:rPr>
          <w:rFonts w:ascii="Times New Roman" w:hAnsi="Times New Roman" w:cs="Times New Roman"/>
          <w:b/>
          <w:color w:val="000000" w:themeColor="text1"/>
          <w:sz w:val="24"/>
          <w:szCs w:val="24"/>
        </w:rPr>
        <w:t xml:space="preserve"> энергоустановках на топливных элементах, снабженных кожухами</w:t>
      </w:r>
      <w:bookmarkStart w:id="160" w:name="bookmark255"/>
      <w:bookmarkEnd w:id="160"/>
    </w:p>
    <w:p w14:paraId="2F78F76C" w14:textId="77777777" w:rsidR="00AB57CA" w:rsidRPr="00BF76B2" w:rsidRDefault="00AB57CA" w:rsidP="00B82C0B">
      <w:pPr>
        <w:pStyle w:val="12"/>
        <w:spacing w:line="240" w:lineRule="auto"/>
        <w:ind w:firstLine="567"/>
        <w:jc w:val="both"/>
        <w:rPr>
          <w:rFonts w:ascii="Times New Roman" w:hAnsi="Times New Roman" w:cs="Times New Roman"/>
          <w:b/>
          <w:color w:val="000000" w:themeColor="text1"/>
          <w:sz w:val="24"/>
          <w:szCs w:val="24"/>
        </w:rPr>
      </w:pPr>
    </w:p>
    <w:p w14:paraId="5F97B0DB"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Для частей газопроводящего контура, где внутреннее давление газа выше давления окружающего воздуха, применяется следующее.</w:t>
      </w:r>
    </w:p>
    <w:p w14:paraId="59689F25"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Интегрированные системы энергоустановки на топливных элементах должны быть скомпонованы таким образом, чтобы предотвратить опасности, связанные с накоплением огнеопасной газовой среды внутри энергоустановки на топливных элементах.</w:t>
      </w:r>
      <w:bookmarkStart w:id="161" w:name="bookmark256"/>
      <w:bookmarkEnd w:id="161"/>
    </w:p>
    <w:p w14:paraId="1DAE2343" w14:textId="1F3EE380" w:rsid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xml:space="preserve">) Граница разбавления нормальных внутренних выбросов до концентраций менее 25 % от нижнего предела воспламеняемости может быть определена с помощью анализа методами вычислительной гидродинамики, использования тарировочного газа или аналогичных методов, указанных в </w:t>
      </w:r>
      <w:r w:rsidR="00BF76B2" w:rsidRPr="00BF76B2">
        <w:rPr>
          <w:rFonts w:ascii="Times New Roman" w:hAnsi="Times New Roman" w:cs="Times New Roman"/>
          <w:color w:val="000000"/>
          <w:sz w:val="24"/>
          <w:szCs w:val="24"/>
        </w:rPr>
        <w:t>IEC</w:t>
      </w:r>
      <w:r w:rsidR="00BF76B2" w:rsidRPr="00BF76B2">
        <w:rPr>
          <w:rFonts w:ascii="Times New Roman" w:hAnsi="Times New Roman" w:cs="Times New Roman"/>
          <w:color w:val="000000" w:themeColor="text1"/>
          <w:sz w:val="24"/>
          <w:szCs w:val="24"/>
        </w:rPr>
        <w:t xml:space="preserve"> 60079-10-1. Все устройства, установленные в пределах границ разбавления, должны соответствовать требованиям, указанным в </w:t>
      </w:r>
      <w:r w:rsidR="00547E66" w:rsidRPr="00547E66">
        <w:rPr>
          <w:rFonts w:ascii="Times New Roman" w:hAnsi="Times New Roman" w:cs="Times New Roman"/>
          <w:color w:val="000000" w:themeColor="text1"/>
          <w:sz w:val="24"/>
          <w:szCs w:val="24"/>
        </w:rPr>
        <w:t>4.6.1 д</w:t>
      </w:r>
      <w:r w:rsidR="00BF76B2" w:rsidRPr="00BF76B2">
        <w:rPr>
          <w:rFonts w:ascii="Times New Roman" w:hAnsi="Times New Roman" w:cs="Times New Roman"/>
          <w:color w:val="000000" w:themeColor="text1"/>
          <w:sz w:val="24"/>
          <w:szCs w:val="24"/>
        </w:rPr>
        <w:t xml:space="preserve">). Объем в пределах границ разбавления должен классифицироваться в соответствии с </w:t>
      </w:r>
      <w:r w:rsidR="00BF76B2" w:rsidRPr="00BF76B2">
        <w:rPr>
          <w:rFonts w:ascii="Times New Roman" w:hAnsi="Times New Roman" w:cs="Times New Roman"/>
          <w:color w:val="000000"/>
          <w:sz w:val="24"/>
          <w:szCs w:val="24"/>
        </w:rPr>
        <w:t>IEC</w:t>
      </w:r>
      <w:r w:rsidR="00BF76B2" w:rsidRPr="00BF76B2">
        <w:rPr>
          <w:rFonts w:ascii="Times New Roman" w:hAnsi="Times New Roman" w:cs="Times New Roman"/>
          <w:color w:val="000000" w:themeColor="text1"/>
          <w:sz w:val="24"/>
          <w:szCs w:val="24"/>
        </w:rPr>
        <w:t xml:space="preserve"> 60079-10-1. Нижние пределы воспламеняемости типичных газов представлены в </w:t>
      </w:r>
      <w:r w:rsidR="00BF76B2" w:rsidRPr="00BF76B2">
        <w:rPr>
          <w:rFonts w:ascii="Times New Roman" w:hAnsi="Times New Roman" w:cs="Times New Roman"/>
          <w:color w:val="000000"/>
          <w:sz w:val="24"/>
          <w:szCs w:val="24"/>
        </w:rPr>
        <w:t>IEC</w:t>
      </w:r>
      <w:r w:rsidR="00BF76B2" w:rsidRPr="00BF76B2">
        <w:rPr>
          <w:rFonts w:ascii="Times New Roman" w:hAnsi="Times New Roman" w:cs="Times New Roman"/>
          <w:color w:val="000000" w:themeColor="text1"/>
          <w:sz w:val="24"/>
          <w:szCs w:val="24"/>
        </w:rPr>
        <w:t xml:space="preserve"> 60079-20-1.</w:t>
      </w:r>
      <w:bookmarkStart w:id="162" w:name="bookmark257"/>
      <w:bookmarkEnd w:id="162"/>
    </w:p>
    <w:p w14:paraId="32F212B1" w14:textId="77777777" w:rsidR="00AB57CA"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p>
    <w:p w14:paraId="3C8B8C7E" w14:textId="0F1E8C49" w:rsidR="00BF76B2" w:rsidRPr="00AB57CA" w:rsidRDefault="00BF76B2" w:rsidP="00B82C0B">
      <w:pPr>
        <w:pStyle w:val="12"/>
        <w:spacing w:line="240" w:lineRule="auto"/>
        <w:ind w:firstLine="567"/>
        <w:jc w:val="both"/>
        <w:rPr>
          <w:rFonts w:ascii="Times New Roman" w:hAnsi="Times New Roman" w:cs="Times New Roman"/>
          <w:color w:val="000000" w:themeColor="text1"/>
          <w:sz w:val="20"/>
          <w:szCs w:val="24"/>
        </w:rPr>
      </w:pPr>
      <w:r w:rsidRPr="00AB57CA">
        <w:rPr>
          <w:rFonts w:ascii="Times New Roman" w:hAnsi="Times New Roman" w:cs="Times New Roman"/>
          <w:color w:val="000000" w:themeColor="text1"/>
          <w:sz w:val="20"/>
          <w:szCs w:val="24"/>
        </w:rPr>
        <w:t>П</w:t>
      </w:r>
      <w:r w:rsidR="00AB57CA" w:rsidRPr="00AB57CA">
        <w:rPr>
          <w:rFonts w:ascii="Times New Roman" w:hAnsi="Times New Roman" w:cs="Times New Roman"/>
          <w:color w:val="000000" w:themeColor="text1"/>
          <w:sz w:val="20"/>
          <w:szCs w:val="24"/>
        </w:rPr>
        <w:t>римечание –</w:t>
      </w:r>
      <w:r w:rsidRPr="00AB57CA">
        <w:rPr>
          <w:rFonts w:ascii="Times New Roman" w:hAnsi="Times New Roman" w:cs="Times New Roman"/>
          <w:color w:val="000000" w:themeColor="text1"/>
          <w:sz w:val="20"/>
          <w:szCs w:val="24"/>
        </w:rPr>
        <w:t xml:space="preserve"> Примерами нормального внутреннего газовыделения являются протечки блока топливных элементов в местах уплотнений без неисправности, и они не включают герметичные </w:t>
      </w:r>
      <w:r w:rsidRPr="00547E66">
        <w:rPr>
          <w:rFonts w:ascii="Times New Roman" w:hAnsi="Times New Roman" w:cs="Times New Roman"/>
          <w:color w:val="000000" w:themeColor="text1"/>
          <w:sz w:val="20"/>
          <w:szCs w:val="24"/>
        </w:rPr>
        <w:t xml:space="preserve">компоненты. См. 4.6.1 </w:t>
      </w:r>
      <w:r w:rsidR="00547E66" w:rsidRPr="00547E66">
        <w:rPr>
          <w:rFonts w:ascii="Times New Roman" w:hAnsi="Times New Roman" w:cs="Times New Roman"/>
          <w:color w:val="000000" w:themeColor="text1"/>
          <w:sz w:val="20"/>
          <w:szCs w:val="24"/>
        </w:rPr>
        <w:t>ж</w:t>
      </w:r>
      <w:r w:rsidRPr="00547E66">
        <w:rPr>
          <w:rFonts w:ascii="Times New Roman" w:hAnsi="Times New Roman" w:cs="Times New Roman"/>
          <w:color w:val="000000" w:themeColor="text1"/>
          <w:sz w:val="20"/>
          <w:szCs w:val="24"/>
        </w:rPr>
        <w:t>) 2).</w:t>
      </w:r>
    </w:p>
    <w:p w14:paraId="52DBDE15" w14:textId="77777777" w:rsidR="00AB57CA"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p>
    <w:p w14:paraId="50999EBB" w14:textId="35881C67"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Отсеки кожуха с внутренними источниками выделения горючего газа/пара определяются как топливные отсеки. Топливные отсеки должны быть спроектированы таким образом, чтобы:</w:t>
      </w:r>
      <w:bookmarkStart w:id="163" w:name="bookmark258"/>
      <w:bookmarkEnd w:id="163"/>
    </w:p>
    <w:p w14:paraId="306B476C"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1) поддерживать концентрацию газовых смесей на уровне менее 25 % от нижнего предела воспламеняемости, за исключением пространства в границах разбавления:</w:t>
      </w:r>
      <w:bookmarkStart w:id="164" w:name="bookmark259"/>
      <w:bookmarkEnd w:id="164"/>
    </w:p>
    <w:p w14:paraId="1E9FCBC2"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2) ограничивать распространение границ разбавления пределами топливного отсека.</w:t>
      </w:r>
      <w:bookmarkStart w:id="165" w:name="bookmark260"/>
      <w:bookmarkEnd w:id="165"/>
    </w:p>
    <w:p w14:paraId="73589CED" w14:textId="40E148B3"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Методы поддержания нормального внутреннего газовыделения на уровне менее 25 % от нижнего предела воспламеняемости, за исключением зон в границах разбавления, включают;</w:t>
      </w:r>
      <w:bookmarkStart w:id="166" w:name="bookmark261"/>
      <w:bookmarkEnd w:id="166"/>
    </w:p>
    <w:p w14:paraId="29892CE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1) управляемое окисление нормального внутреннего газовыделения.</w:t>
      </w:r>
    </w:p>
    <w:p w14:paraId="0E8D719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Может быть реализовано путем обеспечения постоянных и надежных источников воспламенения и окислителя, что обеспечивает сгорание выделяемых газов, или за счет использования устройств каталитического окисления.</w:t>
      </w:r>
    </w:p>
    <w:p w14:paraId="634C74F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Изготовитель должен гарантировать, что давления и температуры, возникающие при реагирова</w:t>
      </w:r>
      <w:r w:rsidRPr="00BF76B2">
        <w:rPr>
          <w:rFonts w:ascii="Times New Roman" w:hAnsi="Times New Roman" w:cs="Times New Roman"/>
          <w:color w:val="000000" w:themeColor="text1"/>
          <w:sz w:val="24"/>
          <w:szCs w:val="24"/>
        </w:rPr>
        <w:softHyphen/>
        <w:t>нии максимально возможного газовыделения, могут удерживаться внутри топливного отсека, а детали, подвергаемые таким воздействиям, выдерживать такие давления и температуры;</w:t>
      </w:r>
      <w:bookmarkStart w:id="167" w:name="bookmark262"/>
      <w:bookmarkEnd w:id="167"/>
    </w:p>
    <w:p w14:paraId="07310FC4"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2) разбавление нормального внутреннего газовыделения воздухом.</w:t>
      </w:r>
    </w:p>
    <w:p w14:paraId="00367D5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Разбавление нормального газовыделения воздухом до концентраций менее 25 % от нижнего предела воспламеняемости, за исключением зон в границах разбавления, может достигаться путем механической вентиляции. Во всех случаях минимальная кратность воздухообмена должна быть согласована с допустимой скоростью утечки, определенной в ходе испытаний по 5.4.</w:t>
      </w:r>
    </w:p>
    <w:p w14:paraId="4574243D" w14:textId="725906F6"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Вентилируемые топливные отсеки должны быть спроектированы для работы при отрицательном, относительно других отсеков энергоустановки на топливных элементах и ее окружения, давлении. Это отрицательное давление в топливном отсеке устанавливается при помощи и</w:t>
      </w:r>
      <w:r w:rsidR="00AB57CA">
        <w:rPr>
          <w:rFonts w:ascii="Times New Roman" w:hAnsi="Times New Roman" w:cs="Times New Roman"/>
          <w:color w:val="000000" w:themeColor="text1"/>
          <w:sz w:val="24"/>
          <w:szCs w:val="24"/>
        </w:rPr>
        <w:t>скусственной или вытяж</w:t>
      </w:r>
      <w:r w:rsidRPr="00BF76B2">
        <w:rPr>
          <w:rFonts w:ascii="Times New Roman" w:hAnsi="Times New Roman" w:cs="Times New Roman"/>
          <w:color w:val="000000" w:themeColor="text1"/>
          <w:sz w:val="24"/>
          <w:szCs w:val="24"/>
        </w:rPr>
        <w:t>ной вентиляции. Корректная работа системы вентиляции должна подтверждаться путем измерения, либо расхода, либо давления. Выход из строя системы вентиляции должен приводить к включению функции останова технологического оборудования. Функции управления, обеспечивающие работу вен</w:t>
      </w:r>
      <w:r w:rsidRPr="00BF76B2">
        <w:rPr>
          <w:rFonts w:ascii="Times New Roman" w:hAnsi="Times New Roman" w:cs="Times New Roman"/>
          <w:color w:val="000000" w:themeColor="text1"/>
          <w:sz w:val="24"/>
          <w:szCs w:val="24"/>
        </w:rPr>
        <w:softHyphen/>
        <w:t xml:space="preserve">тиляции, должны </w:t>
      </w:r>
      <w:r w:rsidRPr="00BF76B2">
        <w:rPr>
          <w:rFonts w:ascii="Times New Roman" w:hAnsi="Times New Roman" w:cs="Times New Roman"/>
          <w:color w:val="000000" w:themeColor="text1"/>
          <w:sz w:val="24"/>
          <w:szCs w:val="24"/>
        </w:rPr>
        <w:lastRenderedPageBreak/>
        <w:t xml:space="preserve">соответствовать положениям настоящего стандарта о функциональной безопасности, приведенным в 4.1. Вентиляция топливных отсеков энергоустановок на топливных элементах при отрицательных давлениях может не требоваться в том случаев, если предусмотрены соответствующие средства по ограничению концентрации горючего газа до уровня менее </w:t>
      </w:r>
      <w:r w:rsidR="00AB57CA">
        <w:rPr>
          <w:rFonts w:ascii="Times New Roman" w:hAnsi="Times New Roman" w:cs="Times New Roman"/>
          <w:color w:val="000000" w:themeColor="text1"/>
          <w:sz w:val="24"/>
          <w:szCs w:val="24"/>
        </w:rPr>
        <w:br/>
      </w:r>
      <w:r w:rsidRPr="00BF76B2">
        <w:rPr>
          <w:rFonts w:ascii="Times New Roman" w:hAnsi="Times New Roman" w:cs="Times New Roman"/>
          <w:color w:val="000000" w:themeColor="text1"/>
          <w:sz w:val="24"/>
          <w:szCs w:val="24"/>
        </w:rPr>
        <w:t xml:space="preserve">25 % от нижнего предела воспламеняемости во всех условиях применения, за исключением зоны в пределах границ разбавления или в </w:t>
      </w:r>
      <w:r w:rsidRPr="00696288">
        <w:rPr>
          <w:rFonts w:ascii="Times New Roman" w:hAnsi="Times New Roman" w:cs="Times New Roman"/>
          <w:color w:val="000000" w:themeColor="text1"/>
          <w:sz w:val="24"/>
          <w:szCs w:val="24"/>
        </w:rPr>
        <w:t xml:space="preserve">соответствии с 4.6.1 </w:t>
      </w:r>
      <w:r w:rsidR="00696288" w:rsidRPr="00696288">
        <w:rPr>
          <w:rFonts w:ascii="Times New Roman" w:hAnsi="Times New Roman" w:cs="Times New Roman"/>
          <w:color w:val="000000" w:themeColor="text1"/>
          <w:sz w:val="24"/>
          <w:szCs w:val="24"/>
        </w:rPr>
        <w:t>ж</w:t>
      </w:r>
      <w:r w:rsidRPr="00696288">
        <w:rPr>
          <w:rFonts w:ascii="Times New Roman" w:hAnsi="Times New Roman" w:cs="Times New Roman"/>
          <w:color w:val="000000" w:themeColor="text1"/>
          <w:sz w:val="24"/>
          <w:szCs w:val="24"/>
        </w:rPr>
        <w:t>).</w:t>
      </w:r>
    </w:p>
    <w:p w14:paraId="139F0EA2"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 топливных отсеках, где использована вентиляция для защиты от накапливания воспламеняющихся сред, продувку должны проводить таким образом, чтобы снизить концентрацию сред до уровня менее 25 % от нижнего предела воспламеняемости.</w:t>
      </w:r>
    </w:p>
    <w:p w14:paraId="217F5FBB" w14:textId="77777777" w:rsidR="00AB57CA" w:rsidRDefault="00AB57CA" w:rsidP="00B82C0B">
      <w:pPr>
        <w:pStyle w:val="23"/>
        <w:spacing w:after="0" w:line="240" w:lineRule="auto"/>
        <w:ind w:firstLine="567"/>
        <w:jc w:val="both"/>
        <w:rPr>
          <w:rFonts w:ascii="Times New Roman" w:hAnsi="Times New Roman" w:cs="Times New Roman"/>
          <w:color w:val="000000" w:themeColor="text1"/>
          <w:sz w:val="24"/>
          <w:szCs w:val="24"/>
        </w:rPr>
      </w:pPr>
    </w:p>
    <w:p w14:paraId="58010FE0" w14:textId="0CEAD302" w:rsidR="00BF76B2" w:rsidRPr="00AB57CA" w:rsidRDefault="00BF76B2" w:rsidP="00B82C0B">
      <w:pPr>
        <w:pStyle w:val="23"/>
        <w:spacing w:after="0" w:line="240" w:lineRule="auto"/>
        <w:ind w:firstLine="567"/>
        <w:jc w:val="both"/>
        <w:rPr>
          <w:rFonts w:ascii="Times New Roman" w:hAnsi="Times New Roman" w:cs="Times New Roman"/>
          <w:color w:val="000000" w:themeColor="text1"/>
          <w:sz w:val="20"/>
          <w:szCs w:val="24"/>
        </w:rPr>
      </w:pPr>
      <w:r w:rsidRPr="00AB57CA">
        <w:rPr>
          <w:rFonts w:ascii="Times New Roman" w:hAnsi="Times New Roman" w:cs="Times New Roman"/>
          <w:color w:val="000000" w:themeColor="text1"/>
          <w:sz w:val="20"/>
          <w:szCs w:val="24"/>
        </w:rPr>
        <w:t>П</w:t>
      </w:r>
      <w:r w:rsidR="00AB57CA" w:rsidRPr="00AB57CA">
        <w:rPr>
          <w:rFonts w:ascii="Times New Roman" w:hAnsi="Times New Roman" w:cs="Times New Roman"/>
          <w:color w:val="000000" w:themeColor="text1"/>
          <w:sz w:val="20"/>
          <w:szCs w:val="24"/>
        </w:rPr>
        <w:t>римечание –</w:t>
      </w:r>
      <w:r w:rsidRPr="00AB57CA">
        <w:rPr>
          <w:rFonts w:ascii="Times New Roman" w:hAnsi="Times New Roman" w:cs="Times New Roman"/>
          <w:color w:val="000000" w:themeColor="text1"/>
          <w:sz w:val="20"/>
          <w:szCs w:val="24"/>
        </w:rPr>
        <w:t xml:space="preserve"> Одним из способов продувки является использование, по меньшей мере, четырехкратного воздухообмена в течение интервала времени, необходимого для получения этого результата.</w:t>
      </w:r>
    </w:p>
    <w:p w14:paraId="3E9DBE09" w14:textId="77777777" w:rsidR="00AB57CA" w:rsidRPr="00BF76B2" w:rsidRDefault="00AB57CA" w:rsidP="00B82C0B">
      <w:pPr>
        <w:pStyle w:val="23"/>
        <w:spacing w:after="0" w:line="240" w:lineRule="auto"/>
        <w:ind w:firstLine="567"/>
        <w:jc w:val="both"/>
        <w:rPr>
          <w:rFonts w:ascii="Times New Roman" w:hAnsi="Times New Roman" w:cs="Times New Roman"/>
          <w:color w:val="000000" w:themeColor="text1"/>
          <w:sz w:val="24"/>
          <w:szCs w:val="24"/>
        </w:rPr>
      </w:pPr>
    </w:p>
    <w:p w14:paraId="3BCAF8F7" w14:textId="392D949C" w:rsidR="00BF76B2" w:rsidRPr="00696288" w:rsidRDefault="00BF76B2" w:rsidP="00B82C0B">
      <w:pPr>
        <w:pStyle w:val="Style39"/>
        <w:widowControl/>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rPr>
        <w:t xml:space="preserve">Продувку проводят перед подачей электропитания на любое из устройств, которые не подпадают под классификацию в </w:t>
      </w:r>
      <w:r w:rsidRPr="00696288">
        <w:rPr>
          <w:rFonts w:ascii="Times New Roman" w:hAnsi="Times New Roman" w:cs="Times New Roman"/>
          <w:color w:val="000000" w:themeColor="text1"/>
        </w:rPr>
        <w:t xml:space="preserve">соответствии с 4.6.1 </w:t>
      </w:r>
      <w:r w:rsidR="00696288" w:rsidRPr="00696288">
        <w:rPr>
          <w:rFonts w:ascii="Times New Roman" w:hAnsi="Times New Roman" w:cs="Times New Roman"/>
          <w:color w:val="000000" w:themeColor="text1"/>
        </w:rPr>
        <w:t>б</w:t>
      </w:r>
      <w:r w:rsidRPr="00696288">
        <w:rPr>
          <w:rFonts w:ascii="Times New Roman" w:hAnsi="Times New Roman" w:cs="Times New Roman"/>
          <w:color w:val="000000" w:themeColor="text1"/>
        </w:rPr>
        <w:t xml:space="preserve">). Продувка не требуется в том случае, если конструктивно может быть продемонстрировано, что среда внутри отсека и соответствующих каналов не является опасной. Все устройства, питание на которые должно подаваться перед проведением продувки или для ее осуществления, должны соответствовать требованиям, изложенным в </w:t>
      </w:r>
      <w:r w:rsidR="00696288" w:rsidRPr="00696288">
        <w:rPr>
          <w:rFonts w:ascii="Times New Roman" w:hAnsi="Times New Roman" w:cs="Times New Roman"/>
          <w:color w:val="000000" w:themeColor="text1"/>
        </w:rPr>
        <w:t>4.6.1 д</w:t>
      </w:r>
      <w:r w:rsidRPr="00696288">
        <w:rPr>
          <w:rFonts w:ascii="Times New Roman" w:hAnsi="Times New Roman" w:cs="Times New Roman"/>
          <w:color w:val="000000" w:themeColor="text1"/>
        </w:rPr>
        <w:t>).</w:t>
      </w:r>
      <w:bookmarkStart w:id="168" w:name="bookmark263"/>
      <w:bookmarkEnd w:id="168"/>
    </w:p>
    <w:p w14:paraId="74BDE77B" w14:textId="78C6C63F" w:rsidR="00BF76B2" w:rsidRPr="00BF76B2" w:rsidRDefault="00AB57CA" w:rsidP="00B82C0B">
      <w:pPr>
        <w:pStyle w:val="12"/>
        <w:spacing w:line="240" w:lineRule="auto"/>
        <w:ind w:firstLine="567"/>
        <w:jc w:val="both"/>
        <w:rPr>
          <w:rFonts w:ascii="Times New Roman" w:hAnsi="Times New Roman" w:cs="Times New Roman"/>
          <w:color w:val="000000" w:themeColor="text1"/>
          <w:sz w:val="24"/>
          <w:szCs w:val="24"/>
        </w:rPr>
      </w:pPr>
      <w:r w:rsidRPr="00696288">
        <w:rPr>
          <w:rFonts w:ascii="Times New Roman" w:hAnsi="Times New Roman" w:cs="Times New Roman"/>
          <w:color w:val="000000" w:themeColor="text1"/>
          <w:sz w:val="24"/>
          <w:szCs w:val="24"/>
        </w:rPr>
        <w:t>д</w:t>
      </w:r>
      <w:r w:rsidR="00BF76B2" w:rsidRPr="00696288">
        <w:rPr>
          <w:rFonts w:ascii="Times New Roman" w:hAnsi="Times New Roman" w:cs="Times New Roman"/>
          <w:color w:val="000000" w:themeColor="text1"/>
          <w:sz w:val="24"/>
          <w:szCs w:val="24"/>
        </w:rPr>
        <w:t xml:space="preserve">) В пределах зон, которые классифицируют как опасные в 4.6.1 </w:t>
      </w:r>
      <w:r w:rsidR="00696288" w:rsidRPr="00696288">
        <w:rPr>
          <w:rFonts w:ascii="Times New Roman" w:hAnsi="Times New Roman" w:cs="Times New Roman"/>
          <w:color w:val="000000" w:themeColor="text1"/>
          <w:sz w:val="24"/>
          <w:szCs w:val="24"/>
        </w:rPr>
        <w:t>б</w:t>
      </w:r>
      <w:r w:rsidR="00BF76B2" w:rsidRPr="00696288">
        <w:rPr>
          <w:rFonts w:ascii="Times New Roman" w:hAnsi="Times New Roman" w:cs="Times New Roman"/>
          <w:color w:val="000000" w:themeColor="text1"/>
          <w:sz w:val="24"/>
          <w:szCs w:val="24"/>
        </w:rPr>
        <w:t xml:space="preserve">). за исключением устройств, использующих методы защиты, описанные в 1) 4.6.1 </w:t>
      </w:r>
      <w:r w:rsidR="00696288" w:rsidRPr="00696288">
        <w:rPr>
          <w:rFonts w:ascii="Times New Roman" w:hAnsi="Times New Roman" w:cs="Times New Roman"/>
          <w:color w:val="000000" w:themeColor="text1"/>
          <w:sz w:val="24"/>
          <w:szCs w:val="24"/>
        </w:rPr>
        <w:t>г</w:t>
      </w:r>
      <w:r w:rsidR="00BF76B2" w:rsidRPr="00696288">
        <w:rPr>
          <w:rFonts w:ascii="Times New Roman" w:hAnsi="Times New Roman" w:cs="Times New Roman"/>
          <w:color w:val="000000" w:themeColor="text1"/>
          <w:sz w:val="24"/>
          <w:szCs w:val="24"/>
        </w:rPr>
        <w:t>), изготовитель должен исключить присутствие источников воспламенения, обеспечив выполнение</w:t>
      </w:r>
      <w:r w:rsidR="00BF76B2" w:rsidRPr="00BF76B2">
        <w:rPr>
          <w:rFonts w:ascii="Times New Roman" w:hAnsi="Times New Roman" w:cs="Times New Roman"/>
          <w:color w:val="000000" w:themeColor="text1"/>
          <w:sz w:val="24"/>
          <w:szCs w:val="24"/>
        </w:rPr>
        <w:t xml:space="preserve"> следующих положений:</w:t>
      </w:r>
    </w:p>
    <w:p w14:paraId="34664C0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bookmarkStart w:id="169" w:name="bookmark264"/>
      <w:bookmarkEnd w:id="169"/>
      <w:r w:rsidRPr="00BF76B2">
        <w:rPr>
          <w:rFonts w:ascii="Times New Roman" w:hAnsi="Times New Roman" w:cs="Times New Roman"/>
          <w:color w:val="000000" w:themeColor="text1"/>
          <w:sz w:val="24"/>
          <w:szCs w:val="24"/>
        </w:rPr>
        <w:t xml:space="preserve">1) установленное электрооборудование соответствует классификации зон в соответствии с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60079-0 и другим применимым частям серии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60079-10-1;</w:t>
      </w:r>
    </w:p>
    <w:p w14:paraId="537F6336"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bookmarkStart w:id="170" w:name="bookmark265"/>
      <w:bookmarkEnd w:id="170"/>
      <w:r w:rsidRPr="00BF76B2">
        <w:rPr>
          <w:rFonts w:ascii="Times New Roman" w:hAnsi="Times New Roman" w:cs="Times New Roman"/>
          <w:color w:val="000000" w:themeColor="text1"/>
          <w:sz w:val="24"/>
          <w:szCs w:val="24"/>
        </w:rPr>
        <w:t xml:space="preserve">2) установленный резистивный распределенный электронагреватель, если таковой имеется, соответствует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60079-30-1;</w:t>
      </w:r>
    </w:p>
    <w:p w14:paraId="590DF112" w14:textId="77777777" w:rsidR="00BF76B2" w:rsidRPr="00BF76B2" w:rsidRDefault="00BF76B2" w:rsidP="00B82C0B">
      <w:pPr>
        <w:pStyle w:val="12"/>
        <w:tabs>
          <w:tab w:val="left" w:pos="625"/>
        </w:tabs>
        <w:spacing w:line="240" w:lineRule="auto"/>
        <w:ind w:firstLine="567"/>
        <w:jc w:val="both"/>
        <w:rPr>
          <w:rFonts w:ascii="Times New Roman" w:hAnsi="Times New Roman" w:cs="Times New Roman"/>
          <w:color w:val="000000" w:themeColor="text1"/>
          <w:sz w:val="24"/>
          <w:szCs w:val="24"/>
        </w:rPr>
      </w:pPr>
      <w:bookmarkStart w:id="171" w:name="bookmark266"/>
      <w:bookmarkEnd w:id="171"/>
      <w:r w:rsidRPr="00BF76B2">
        <w:rPr>
          <w:rFonts w:ascii="Times New Roman" w:hAnsi="Times New Roman" w:cs="Times New Roman"/>
          <w:color w:val="000000" w:themeColor="text1"/>
          <w:sz w:val="24"/>
          <w:szCs w:val="24"/>
        </w:rPr>
        <w:t xml:space="preserve">3) температуры поверхностей не превышают 80 % от температуры самовоспламенения горючего газа или пара, °C. Данные по температурам самовоспламенения различных горючих текучих сред содержатся в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60079-20-1;</w:t>
      </w:r>
    </w:p>
    <w:p w14:paraId="06E6334F" w14:textId="77777777" w:rsidR="00BF76B2" w:rsidRPr="00BF76B2" w:rsidRDefault="00BF76B2" w:rsidP="00B82C0B">
      <w:pPr>
        <w:pStyle w:val="12"/>
        <w:tabs>
          <w:tab w:val="left" w:pos="620"/>
        </w:tabs>
        <w:spacing w:line="240" w:lineRule="auto"/>
        <w:ind w:firstLine="567"/>
        <w:jc w:val="both"/>
        <w:rPr>
          <w:rFonts w:ascii="Times New Roman" w:hAnsi="Times New Roman" w:cs="Times New Roman"/>
          <w:color w:val="000000" w:themeColor="text1"/>
          <w:sz w:val="24"/>
          <w:szCs w:val="24"/>
        </w:rPr>
      </w:pPr>
      <w:bookmarkStart w:id="172" w:name="bookmark267"/>
      <w:bookmarkEnd w:id="172"/>
      <w:r w:rsidRPr="00BF76B2">
        <w:rPr>
          <w:rFonts w:ascii="Times New Roman" w:hAnsi="Times New Roman" w:cs="Times New Roman"/>
          <w:color w:val="000000" w:themeColor="text1"/>
          <w:sz w:val="24"/>
          <w:szCs w:val="24"/>
        </w:rPr>
        <w:t>4) оборудование, содержащее материалы, которые могут выступить катализаторами в реакции горючих текучих сред с воздухом, должно иметь возможность подавлять распространение реакции от оборудования к окружающей горючей среде:</w:t>
      </w:r>
    </w:p>
    <w:p w14:paraId="484B032A"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bookmarkStart w:id="173" w:name="bookmark268"/>
      <w:bookmarkEnd w:id="173"/>
      <w:r w:rsidRPr="00BF76B2">
        <w:rPr>
          <w:rFonts w:ascii="Times New Roman" w:hAnsi="Times New Roman" w:cs="Times New Roman"/>
          <w:color w:val="000000" w:themeColor="text1"/>
          <w:sz w:val="24"/>
          <w:szCs w:val="24"/>
        </w:rPr>
        <w:t>5) потенциал для статического разряда устранен путем соответствующего электрического соединения и заземления и за счет правильного выбора материалов.</w:t>
      </w:r>
      <w:bookmarkStart w:id="174" w:name="bookmark269"/>
      <w:bookmarkEnd w:id="174"/>
    </w:p>
    <w:p w14:paraId="00C53535" w14:textId="456D163C" w:rsidR="00BF76B2" w:rsidRPr="00696288" w:rsidRDefault="00760C06" w:rsidP="00B82C0B">
      <w:pPr>
        <w:pStyle w:val="12"/>
        <w:tabs>
          <w:tab w:val="left" w:pos="586"/>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е</w:t>
      </w:r>
      <w:r w:rsidR="00BF76B2" w:rsidRPr="00BF76B2">
        <w:rPr>
          <w:rFonts w:ascii="Times New Roman" w:hAnsi="Times New Roman" w:cs="Times New Roman"/>
          <w:color w:val="000000" w:themeColor="text1"/>
          <w:sz w:val="24"/>
          <w:szCs w:val="24"/>
          <w:shd w:val="clear" w:color="auto" w:fill="FFFFFF"/>
        </w:rPr>
        <w:t xml:space="preserve">) В отсеках, содержащих электрическое или механическое оборудование, должно поддерживаться положительное давление относительно смежных отсеков с источниками горючего газа или пара в </w:t>
      </w:r>
      <w:r w:rsidR="00BF76B2" w:rsidRPr="00696288">
        <w:rPr>
          <w:rFonts w:ascii="Times New Roman" w:hAnsi="Times New Roman" w:cs="Times New Roman"/>
          <w:color w:val="000000" w:themeColor="text1"/>
          <w:sz w:val="24"/>
          <w:szCs w:val="24"/>
          <w:shd w:val="clear" w:color="auto" w:fill="FFFFFF"/>
        </w:rPr>
        <w:t xml:space="preserve">соответствии с </w:t>
      </w:r>
      <w:r w:rsidR="00BF76B2" w:rsidRPr="00696288">
        <w:rPr>
          <w:rFonts w:ascii="Times New Roman" w:hAnsi="Times New Roman" w:cs="Times New Roman"/>
          <w:color w:val="000000"/>
          <w:sz w:val="24"/>
          <w:szCs w:val="24"/>
        </w:rPr>
        <w:t>IEC</w:t>
      </w:r>
      <w:r w:rsidR="00BF76B2" w:rsidRPr="00696288">
        <w:rPr>
          <w:rFonts w:ascii="Times New Roman" w:hAnsi="Times New Roman" w:cs="Times New Roman"/>
          <w:color w:val="000000" w:themeColor="text1"/>
          <w:sz w:val="24"/>
          <w:szCs w:val="24"/>
          <w:shd w:val="clear" w:color="auto" w:fill="FFFFFF"/>
        </w:rPr>
        <w:t xml:space="preserve"> 60079-2, если данное оборудование не соответствует требованиям, указанным в</w:t>
      </w:r>
      <w:bookmarkStart w:id="175" w:name="bookmark270"/>
      <w:bookmarkEnd w:id="175"/>
      <w:r w:rsidR="00BF76B2" w:rsidRPr="00696288">
        <w:rPr>
          <w:rFonts w:ascii="Times New Roman" w:hAnsi="Times New Roman" w:cs="Times New Roman"/>
          <w:color w:val="000000" w:themeColor="text1"/>
          <w:sz w:val="24"/>
          <w:szCs w:val="24"/>
          <w:shd w:val="clear" w:color="auto" w:fill="FFFFFF"/>
        </w:rPr>
        <w:t xml:space="preserve"> 4.6.1 </w:t>
      </w:r>
      <w:r w:rsidR="00696288" w:rsidRPr="00696288">
        <w:rPr>
          <w:rFonts w:ascii="Times New Roman" w:hAnsi="Times New Roman" w:cs="Times New Roman"/>
          <w:color w:val="000000" w:themeColor="text1"/>
          <w:sz w:val="24"/>
          <w:szCs w:val="24"/>
        </w:rPr>
        <w:t>д</w:t>
      </w:r>
      <w:r w:rsidR="00BF76B2" w:rsidRPr="00696288">
        <w:rPr>
          <w:rFonts w:ascii="Times New Roman" w:hAnsi="Times New Roman" w:cs="Times New Roman"/>
          <w:color w:val="000000" w:themeColor="text1"/>
          <w:sz w:val="24"/>
          <w:szCs w:val="24"/>
        </w:rPr>
        <w:t>).</w:t>
      </w:r>
    </w:p>
    <w:p w14:paraId="2896E8A7" w14:textId="2E703722"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sidRPr="00696288">
        <w:rPr>
          <w:rFonts w:ascii="Times New Roman" w:hAnsi="Times New Roman" w:cs="Times New Roman"/>
          <w:color w:val="000000" w:themeColor="text1"/>
          <w:sz w:val="24"/>
          <w:szCs w:val="24"/>
        </w:rPr>
        <w:t>ж</w:t>
      </w:r>
      <w:r w:rsidR="00BF76B2" w:rsidRPr="00696288">
        <w:rPr>
          <w:rFonts w:ascii="Times New Roman" w:hAnsi="Times New Roman" w:cs="Times New Roman"/>
          <w:color w:val="000000" w:themeColor="text1"/>
          <w:sz w:val="24"/>
          <w:szCs w:val="24"/>
        </w:rPr>
        <w:t>) Энергоустановка на топливных элементах</w:t>
      </w:r>
      <w:r w:rsidR="00BF76B2" w:rsidRPr="00BF76B2">
        <w:rPr>
          <w:rFonts w:ascii="Times New Roman" w:hAnsi="Times New Roman" w:cs="Times New Roman"/>
          <w:color w:val="000000" w:themeColor="text1"/>
          <w:sz w:val="24"/>
          <w:szCs w:val="24"/>
        </w:rPr>
        <w:t xml:space="preserve"> должна быть обеспечена пассивными и активными средствами или комбинацией пассивных и активных средств для поддержания интенсивности аномальных внутренних выделений на уровне менее 25 % от нижнего предела воспламеняемости, за исключением зон в границах разбавления. </w:t>
      </w:r>
    </w:p>
    <w:p w14:paraId="5BC8C500" w14:textId="77777777" w:rsidR="00760C06" w:rsidRDefault="00760C06" w:rsidP="00B82C0B">
      <w:pPr>
        <w:pStyle w:val="12"/>
        <w:spacing w:line="240" w:lineRule="auto"/>
        <w:ind w:firstLine="567"/>
        <w:jc w:val="both"/>
        <w:rPr>
          <w:rFonts w:ascii="Times New Roman" w:hAnsi="Times New Roman" w:cs="Times New Roman"/>
          <w:color w:val="000000" w:themeColor="text1"/>
          <w:sz w:val="24"/>
          <w:szCs w:val="24"/>
        </w:rPr>
      </w:pPr>
    </w:p>
    <w:p w14:paraId="40682390" w14:textId="16226289" w:rsidR="00BF76B2" w:rsidRPr="00760C06" w:rsidRDefault="00BF76B2" w:rsidP="00B82C0B">
      <w:pPr>
        <w:pStyle w:val="12"/>
        <w:spacing w:line="240" w:lineRule="auto"/>
        <w:ind w:firstLine="567"/>
        <w:jc w:val="both"/>
        <w:rPr>
          <w:rFonts w:ascii="Times New Roman" w:hAnsi="Times New Roman" w:cs="Times New Roman"/>
          <w:color w:val="000000" w:themeColor="text1"/>
          <w:sz w:val="20"/>
          <w:szCs w:val="24"/>
        </w:rPr>
      </w:pPr>
      <w:r w:rsidRPr="00760C06">
        <w:rPr>
          <w:rFonts w:ascii="Times New Roman" w:hAnsi="Times New Roman" w:cs="Times New Roman"/>
          <w:color w:val="000000" w:themeColor="text1"/>
          <w:sz w:val="20"/>
          <w:szCs w:val="24"/>
        </w:rPr>
        <w:t>П</w:t>
      </w:r>
      <w:r w:rsidR="00760C06" w:rsidRPr="00760C06">
        <w:rPr>
          <w:rFonts w:ascii="Times New Roman" w:hAnsi="Times New Roman" w:cs="Times New Roman"/>
          <w:color w:val="000000" w:themeColor="text1"/>
          <w:sz w:val="20"/>
          <w:szCs w:val="24"/>
        </w:rPr>
        <w:t>римечание</w:t>
      </w:r>
      <w:r w:rsidRPr="00760C06">
        <w:rPr>
          <w:rFonts w:ascii="Times New Roman" w:hAnsi="Times New Roman" w:cs="Times New Roman"/>
          <w:color w:val="000000" w:themeColor="text1"/>
          <w:sz w:val="20"/>
          <w:szCs w:val="24"/>
        </w:rPr>
        <w:t xml:space="preserve"> </w:t>
      </w:r>
      <w:r w:rsidR="00760C06" w:rsidRPr="00760C06">
        <w:rPr>
          <w:rFonts w:ascii="Times New Roman" w:hAnsi="Times New Roman" w:cs="Times New Roman"/>
          <w:color w:val="000000" w:themeColor="text1"/>
          <w:sz w:val="20"/>
          <w:szCs w:val="24"/>
        </w:rPr>
        <w:t>–</w:t>
      </w:r>
      <w:r w:rsidRPr="00760C06">
        <w:rPr>
          <w:rFonts w:ascii="Times New Roman" w:hAnsi="Times New Roman" w:cs="Times New Roman"/>
          <w:color w:val="000000" w:themeColor="text1"/>
          <w:sz w:val="20"/>
          <w:szCs w:val="24"/>
        </w:rPr>
        <w:t xml:space="preserve"> Аномальные внутренние газовыделения включают утечку газа в условиях отказа, например</w:t>
      </w:r>
      <w:r w:rsidR="00A33C90">
        <w:rPr>
          <w:rFonts w:ascii="Times New Roman" w:hAnsi="Times New Roman" w:cs="Times New Roman"/>
          <w:color w:val="000000" w:themeColor="text1"/>
          <w:sz w:val="20"/>
          <w:szCs w:val="24"/>
        </w:rPr>
        <w:t>,</w:t>
      </w:r>
      <w:r w:rsidRPr="00760C06">
        <w:rPr>
          <w:rFonts w:ascii="Times New Roman" w:hAnsi="Times New Roman" w:cs="Times New Roman"/>
          <w:color w:val="000000" w:themeColor="text1"/>
          <w:sz w:val="20"/>
          <w:szCs w:val="24"/>
        </w:rPr>
        <w:t xml:space="preserve"> предохранительный клапан, выпускающий газ в пространство топливного элемента.</w:t>
      </w:r>
    </w:p>
    <w:p w14:paraId="682CFF99" w14:textId="77777777" w:rsidR="00760C06" w:rsidRDefault="00760C06" w:rsidP="00B82C0B">
      <w:pPr>
        <w:pStyle w:val="12"/>
        <w:spacing w:line="240" w:lineRule="auto"/>
        <w:ind w:firstLine="567"/>
        <w:jc w:val="both"/>
        <w:rPr>
          <w:rFonts w:ascii="Times New Roman" w:hAnsi="Times New Roman" w:cs="Times New Roman"/>
          <w:color w:val="000000" w:themeColor="text1"/>
          <w:sz w:val="24"/>
          <w:szCs w:val="24"/>
        </w:rPr>
      </w:pPr>
    </w:p>
    <w:p w14:paraId="762928EF" w14:textId="5AED99AA"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1) В рамках данного анализа не должен рассматриваться сценарий газовыделения при возникновении внезапных и катастрофических отказов, если в конструкции оборудования и трубопроводов, работающих под давлением, уже предусмотрены меры защиты против таких отказов (см. также 4.5).</w:t>
      </w:r>
    </w:p>
    <w:p w14:paraId="2414444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2) Части газотранспортного контура, отвечающие следующим требованиям, не должны </w:t>
      </w:r>
      <w:r w:rsidRPr="00BF76B2">
        <w:rPr>
          <w:rFonts w:ascii="Times New Roman" w:hAnsi="Times New Roman" w:cs="Times New Roman"/>
          <w:color w:val="000000" w:themeColor="text1"/>
          <w:sz w:val="24"/>
          <w:szCs w:val="24"/>
        </w:rPr>
        <w:lastRenderedPageBreak/>
        <w:t>рассматриваться как потенциальные источники утечки:</w:t>
      </w:r>
    </w:p>
    <w:p w14:paraId="388BF730" w14:textId="6EDA5B0B"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BF76B2" w:rsidRPr="00BF76B2">
        <w:rPr>
          <w:rFonts w:ascii="Times New Roman" w:hAnsi="Times New Roman" w:cs="Times New Roman"/>
          <w:color w:val="000000" w:themeColor="text1"/>
          <w:sz w:val="24"/>
          <w:szCs w:val="24"/>
        </w:rPr>
        <w:t xml:space="preserve"> в соответствии с </w:t>
      </w:r>
      <w:r w:rsidR="00BF76B2" w:rsidRPr="00BF76B2">
        <w:rPr>
          <w:rFonts w:ascii="Times New Roman" w:hAnsi="Times New Roman" w:cs="Times New Roman"/>
          <w:color w:val="000000" w:themeColor="text1"/>
          <w:sz w:val="24"/>
          <w:szCs w:val="24"/>
          <w:lang w:val="en-US"/>
        </w:rPr>
        <w:t>ISO</w:t>
      </w:r>
      <w:r w:rsidR="00BF76B2" w:rsidRPr="00BF76B2">
        <w:rPr>
          <w:rFonts w:ascii="Times New Roman" w:hAnsi="Times New Roman" w:cs="Times New Roman"/>
          <w:color w:val="000000" w:themeColor="text1"/>
          <w:sz w:val="24"/>
          <w:szCs w:val="24"/>
        </w:rPr>
        <w:t xml:space="preserve"> 23550 или</w:t>
      </w:r>
    </w:p>
    <w:p w14:paraId="6C96CA65" w14:textId="16D61CD6"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BF76B2" w:rsidRPr="00BF76B2">
        <w:rPr>
          <w:rFonts w:ascii="Times New Roman" w:hAnsi="Times New Roman" w:cs="Times New Roman"/>
          <w:color w:val="000000" w:themeColor="text1"/>
          <w:sz w:val="24"/>
          <w:szCs w:val="24"/>
        </w:rPr>
        <w:t xml:space="preserve"> сплошной трубопровод, спроектированный в соответствии с правилами проектирования, указанными в 4.5.</w:t>
      </w:r>
    </w:p>
    <w:p w14:paraId="6FDF7C5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3) Пассивные средства включают, но не ограничиваются им, механическое ограничение выбросов горючих газов или паров в пределах максимальных значений путем использования установленных в трубах диафрагм и аналогичных методов ограничения расхода, или муфт, неразъёмно закрепленных и сконструированных таким образом, чтобы ограничивать интенсивность выброса в пределах прогнозируемой максимальной величины.</w:t>
      </w:r>
    </w:p>
    <w:p w14:paraId="6BB265A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4) Активные средства могут включать в себя устройства для измерения и регулирования расхода или устройства защиты, такие как датчики горючих газов. Эти средства должны соответствовать требованиям, указанным в 4.9, и вызывать включение функции останова энергоустановки на топливных элементах при возникновении условий, при которых концентрация любого горючего газа в выпускной трубе вентиляции превышает 25 % от нижнего предела воспламеняемости для этого газа.</w:t>
      </w:r>
      <w:bookmarkStart w:id="176" w:name="bookmark271"/>
      <w:bookmarkEnd w:id="176"/>
    </w:p>
    <w:p w14:paraId="35F3AE16" w14:textId="67258645"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w:t>
      </w:r>
      <w:r w:rsidR="00BF76B2" w:rsidRPr="00BF76B2">
        <w:rPr>
          <w:rFonts w:ascii="Times New Roman" w:hAnsi="Times New Roman" w:cs="Times New Roman"/>
          <w:color w:val="000000" w:themeColor="text1"/>
          <w:sz w:val="24"/>
          <w:szCs w:val="24"/>
        </w:rPr>
        <w:t>) Энергоустановка на топливных элементах должна быть спроектирована таким образом, чтобы обеспечивать безопасное рассеивание потоков вентиляционных и технологических выхлопных газов. В частности, в оборудовании, устанавливаемом внутри помещений, выход вентиляционных и технологических газов должен быть спроектирован с возможностью подключения к выпускной или вентиляционной системам.</w:t>
      </w:r>
    </w:p>
    <w:p w14:paraId="606A4ECB" w14:textId="39E24D33"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w:t>
      </w:r>
      <w:r w:rsidR="00BF76B2" w:rsidRPr="00BF76B2">
        <w:rPr>
          <w:rFonts w:ascii="Times New Roman" w:hAnsi="Times New Roman" w:cs="Times New Roman"/>
          <w:color w:val="000000" w:themeColor="text1"/>
          <w:sz w:val="24"/>
          <w:szCs w:val="24"/>
        </w:rPr>
        <w:t>) Потенциал, вызывающий статический разряд, устранен путем соответствующего соединения и заземления металлических частей, а также выбора материалов, не образующих заряд, который может привести к возникновению искры, способной воспламенить горючую газовоздушную смесь. Также должны учитывать влияние расходов в трубах, способных образовать заряд.</w:t>
      </w:r>
    </w:p>
    <w:p w14:paraId="695DA28D" w14:textId="416AE289"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w:t>
      </w:r>
      <w:r w:rsidR="00BF76B2" w:rsidRPr="00BF76B2">
        <w:rPr>
          <w:rFonts w:ascii="Times New Roman" w:hAnsi="Times New Roman" w:cs="Times New Roman"/>
          <w:color w:val="000000" w:themeColor="text1"/>
          <w:sz w:val="24"/>
          <w:szCs w:val="24"/>
        </w:rPr>
        <w:t>) Функция управления, которая предназначена для недопущения превышения уровня 25 % от нижнего уровня воспламеняемости, например</w:t>
      </w:r>
      <w:r w:rsidR="00A33C90">
        <w:rPr>
          <w:rFonts w:ascii="Times New Roman" w:hAnsi="Times New Roman" w:cs="Times New Roman"/>
          <w:color w:val="000000" w:themeColor="text1"/>
          <w:sz w:val="24"/>
          <w:szCs w:val="24"/>
        </w:rPr>
        <w:t>,</w:t>
      </w:r>
      <w:r w:rsidR="00BF76B2" w:rsidRPr="00BF76B2">
        <w:rPr>
          <w:rFonts w:ascii="Times New Roman" w:hAnsi="Times New Roman" w:cs="Times New Roman"/>
          <w:color w:val="000000" w:themeColor="text1"/>
          <w:sz w:val="24"/>
          <w:szCs w:val="24"/>
        </w:rPr>
        <w:t xml:space="preserve"> путем разбавления воздухом и/или измерения концентрации и останова при превышении предельных значений, должна быть спроектирована в соответствии с требованиями 4.1.</w:t>
      </w:r>
    </w:p>
    <w:p w14:paraId="3580447E" w14:textId="77777777" w:rsidR="00760C06" w:rsidRDefault="00760C06" w:rsidP="00B82C0B">
      <w:pPr>
        <w:pStyle w:val="23"/>
        <w:spacing w:after="0" w:line="240" w:lineRule="auto"/>
        <w:ind w:firstLine="567"/>
        <w:jc w:val="both"/>
        <w:rPr>
          <w:rFonts w:ascii="Times New Roman" w:hAnsi="Times New Roman" w:cs="Times New Roman"/>
          <w:color w:val="000000" w:themeColor="text1"/>
          <w:sz w:val="24"/>
          <w:szCs w:val="24"/>
        </w:rPr>
      </w:pPr>
    </w:p>
    <w:p w14:paraId="517EC04D" w14:textId="77777777" w:rsidR="00760C06" w:rsidRPr="00760C06" w:rsidRDefault="00BF76B2" w:rsidP="00B82C0B">
      <w:pPr>
        <w:pStyle w:val="23"/>
        <w:spacing w:after="0" w:line="240" w:lineRule="auto"/>
        <w:ind w:firstLine="567"/>
        <w:jc w:val="both"/>
        <w:rPr>
          <w:rFonts w:ascii="Times New Roman" w:hAnsi="Times New Roman" w:cs="Times New Roman"/>
          <w:color w:val="000000" w:themeColor="text1"/>
          <w:sz w:val="20"/>
          <w:szCs w:val="24"/>
        </w:rPr>
      </w:pPr>
      <w:r w:rsidRPr="00760C06">
        <w:rPr>
          <w:rFonts w:ascii="Times New Roman" w:hAnsi="Times New Roman" w:cs="Times New Roman"/>
          <w:color w:val="000000" w:themeColor="text1"/>
          <w:sz w:val="20"/>
          <w:szCs w:val="24"/>
        </w:rPr>
        <w:t>П</w:t>
      </w:r>
      <w:r w:rsidR="00760C06" w:rsidRPr="00760C06">
        <w:rPr>
          <w:rFonts w:ascii="Times New Roman" w:hAnsi="Times New Roman" w:cs="Times New Roman"/>
          <w:color w:val="000000" w:themeColor="text1"/>
          <w:sz w:val="20"/>
          <w:szCs w:val="24"/>
        </w:rPr>
        <w:t>римечания</w:t>
      </w:r>
    </w:p>
    <w:p w14:paraId="4831EF23" w14:textId="622A373F" w:rsidR="00BF76B2" w:rsidRPr="00760C06" w:rsidRDefault="00760C06" w:rsidP="00B82C0B">
      <w:pPr>
        <w:pStyle w:val="23"/>
        <w:spacing w:after="0" w:line="240" w:lineRule="auto"/>
        <w:ind w:firstLine="567"/>
        <w:jc w:val="both"/>
        <w:rPr>
          <w:rFonts w:ascii="Times New Roman" w:hAnsi="Times New Roman" w:cs="Times New Roman"/>
          <w:color w:val="000000" w:themeColor="text1"/>
          <w:sz w:val="20"/>
          <w:szCs w:val="24"/>
        </w:rPr>
      </w:pPr>
      <w:r w:rsidRPr="00760C06">
        <w:rPr>
          <w:rFonts w:ascii="Times New Roman" w:hAnsi="Times New Roman" w:cs="Times New Roman"/>
          <w:color w:val="000000" w:themeColor="text1"/>
          <w:sz w:val="20"/>
          <w:szCs w:val="24"/>
        </w:rPr>
        <w:t>1</w:t>
      </w:r>
      <w:r w:rsidRPr="00760C06">
        <w:rPr>
          <w:rFonts w:ascii="Times New Roman" w:hAnsi="Times New Roman" w:cs="Times New Roman"/>
          <w:color w:val="000000" w:themeColor="text1"/>
          <w:sz w:val="20"/>
          <w:szCs w:val="24"/>
        </w:rPr>
        <w:tab/>
      </w:r>
      <w:r w:rsidR="00BF76B2" w:rsidRPr="00760C06">
        <w:rPr>
          <w:rFonts w:ascii="Times New Roman" w:hAnsi="Times New Roman" w:cs="Times New Roman"/>
          <w:color w:val="000000" w:themeColor="text1"/>
          <w:sz w:val="20"/>
          <w:szCs w:val="24"/>
        </w:rPr>
        <w:t xml:space="preserve"> Неметаллические трубы, по которым перемещается водород, могут накапливать электростатический заряд вдоль поверхности этих труб. Разряды с поверхности труб могут привести к воспламенению огнеопасной смеси газа или пара в окружающей среде. В </w:t>
      </w:r>
      <w:r w:rsidR="00BF76B2" w:rsidRPr="00760C06">
        <w:rPr>
          <w:rFonts w:ascii="Times New Roman" w:hAnsi="Times New Roman" w:cs="Times New Roman"/>
          <w:color w:val="000000"/>
          <w:sz w:val="20"/>
          <w:szCs w:val="24"/>
        </w:rPr>
        <w:t>IEC</w:t>
      </w:r>
      <w:r w:rsidR="00BF76B2" w:rsidRPr="00760C06">
        <w:rPr>
          <w:rFonts w:ascii="Times New Roman" w:hAnsi="Times New Roman" w:cs="Times New Roman"/>
          <w:color w:val="000000" w:themeColor="text1"/>
          <w:sz w:val="20"/>
          <w:szCs w:val="24"/>
        </w:rPr>
        <w:t xml:space="preserve"> 60079-10 указаны меры по исключению электростатических разрядов в зонах 1 и 2. Этого можно достичь выбором материала трубы с достаточной удельной электропроводностью или ограничением скорости потока газа до уровня, ниже которого электростатический заряд не накапливается.</w:t>
      </w:r>
    </w:p>
    <w:p w14:paraId="3EAFEB7B" w14:textId="14800855" w:rsidR="00BF76B2" w:rsidRPr="00760C06" w:rsidRDefault="00760C06" w:rsidP="00B82C0B">
      <w:pPr>
        <w:pStyle w:val="23"/>
        <w:spacing w:after="0" w:line="240" w:lineRule="auto"/>
        <w:ind w:firstLine="567"/>
        <w:jc w:val="both"/>
        <w:rPr>
          <w:rFonts w:ascii="Times New Roman" w:hAnsi="Times New Roman" w:cs="Times New Roman"/>
          <w:color w:val="000000" w:themeColor="text1"/>
          <w:sz w:val="20"/>
          <w:szCs w:val="24"/>
        </w:rPr>
      </w:pPr>
      <w:r w:rsidRPr="00760C06">
        <w:rPr>
          <w:rFonts w:ascii="Times New Roman" w:hAnsi="Times New Roman" w:cs="Times New Roman"/>
          <w:color w:val="000000" w:themeColor="text1"/>
          <w:sz w:val="20"/>
          <w:szCs w:val="24"/>
        </w:rPr>
        <w:t>2</w:t>
      </w:r>
      <w:r w:rsidRPr="00760C06">
        <w:rPr>
          <w:rFonts w:ascii="Times New Roman" w:hAnsi="Times New Roman" w:cs="Times New Roman"/>
          <w:color w:val="000000" w:themeColor="text1"/>
          <w:sz w:val="20"/>
          <w:szCs w:val="24"/>
        </w:rPr>
        <w:tab/>
      </w:r>
      <w:r w:rsidR="00BF76B2" w:rsidRPr="00760C06">
        <w:rPr>
          <w:rFonts w:ascii="Times New Roman" w:hAnsi="Times New Roman" w:cs="Times New Roman"/>
          <w:color w:val="000000" w:themeColor="text1"/>
          <w:sz w:val="20"/>
          <w:szCs w:val="24"/>
        </w:rPr>
        <w:t xml:space="preserve"> Металлическая оплетка жгутов или токопроводящие провода внутри неметаллических трубопроводов могут увеличивать возможность возникновения электростатического разряда, если эти проводники отсоединяются от заземляющего проводника.</w:t>
      </w:r>
      <w:bookmarkStart w:id="177" w:name="bookmark272"/>
      <w:bookmarkEnd w:id="177"/>
      <w:r w:rsidR="00BF76B2" w:rsidRPr="00760C06">
        <w:rPr>
          <w:rFonts w:ascii="Times New Roman" w:hAnsi="Times New Roman" w:cs="Times New Roman"/>
          <w:sz w:val="20"/>
          <w:szCs w:val="24"/>
        </w:rPr>
        <w:t xml:space="preserve"> </w:t>
      </w:r>
      <w:r w:rsidR="00BF76B2" w:rsidRPr="00760C06">
        <w:rPr>
          <w:rFonts w:ascii="Times New Roman" w:hAnsi="Times New Roman" w:cs="Times New Roman"/>
          <w:color w:val="000000" w:themeColor="text1"/>
          <w:sz w:val="20"/>
          <w:szCs w:val="24"/>
        </w:rPr>
        <w:t>Данную проблему решает надежное закрепление проводов соединения и заземления в зонах 1 и 2 механическими средствами.</w:t>
      </w:r>
    </w:p>
    <w:p w14:paraId="7DE99862" w14:textId="77777777" w:rsidR="00BF76B2" w:rsidRPr="00BF76B2" w:rsidRDefault="00BF76B2" w:rsidP="00B82C0B">
      <w:pPr>
        <w:pStyle w:val="23"/>
        <w:spacing w:after="0" w:line="240" w:lineRule="auto"/>
        <w:ind w:firstLine="567"/>
        <w:jc w:val="both"/>
        <w:rPr>
          <w:rFonts w:ascii="Times New Roman" w:hAnsi="Times New Roman" w:cs="Times New Roman"/>
          <w:color w:val="000000" w:themeColor="text1"/>
          <w:sz w:val="24"/>
          <w:szCs w:val="24"/>
        </w:rPr>
      </w:pPr>
    </w:p>
    <w:p w14:paraId="0587EB7B" w14:textId="1759D1B0"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4.6.2 Предотвращение опасности пожара и взрыва в горелках</w:t>
      </w:r>
      <w:bookmarkStart w:id="178" w:name="bookmark273"/>
      <w:bookmarkEnd w:id="178"/>
    </w:p>
    <w:p w14:paraId="6BCE0881" w14:textId="77777777" w:rsidR="00760C06" w:rsidRPr="00BF76B2" w:rsidRDefault="00760C06" w:rsidP="00B82C0B">
      <w:pPr>
        <w:pStyle w:val="23"/>
        <w:spacing w:after="0" w:line="240" w:lineRule="auto"/>
        <w:ind w:firstLine="567"/>
        <w:jc w:val="both"/>
        <w:rPr>
          <w:rFonts w:ascii="Times New Roman" w:hAnsi="Times New Roman" w:cs="Times New Roman"/>
          <w:b/>
          <w:color w:val="000000" w:themeColor="text1"/>
          <w:sz w:val="24"/>
          <w:szCs w:val="24"/>
        </w:rPr>
      </w:pPr>
    </w:p>
    <w:p w14:paraId="4A61752C" w14:textId="77777777" w:rsidR="00BF76B2" w:rsidRPr="00BF76B2" w:rsidRDefault="00BF76B2" w:rsidP="00B82C0B">
      <w:pPr>
        <w:pStyle w:val="23"/>
        <w:spacing w:after="0"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Энергоустановки на топливных элементах должны быть спроектированы таким образом, чтобы не допускать опасного накопления огнеопасных или взрывоопасных газов в горелках (пусковых, основных и вспомогательных горелках секции риформера, горелках, работающих на отработанном газе).</w:t>
      </w:r>
      <w:bookmarkStart w:id="179" w:name="bookmark274"/>
      <w:bookmarkEnd w:id="179"/>
    </w:p>
    <w:p w14:paraId="17D8E843" w14:textId="155E8ECB" w:rsidR="00BF76B2" w:rsidRPr="00BF76B2" w:rsidRDefault="00760C06" w:rsidP="00B82C0B">
      <w:pPr>
        <w:pStyle w:val="23"/>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Основная горелка должна быть оснащена запальной горелкой или устройством прямого воспламенения.</w:t>
      </w:r>
      <w:bookmarkStart w:id="180" w:name="bookmark275"/>
      <w:bookmarkEnd w:id="180"/>
    </w:p>
    <w:p w14:paraId="77530C8E" w14:textId="2C9529A7" w:rsidR="00BF76B2" w:rsidRPr="00BF76B2" w:rsidRDefault="00760C06" w:rsidP="00B82C0B">
      <w:pPr>
        <w:pStyle w:val="23"/>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xml:space="preserve">) Устройство прямого воспламенения должно управляться автоматически и не приводить к ухудшению работы горелки. Устройства прямого воспламенения должны быть непосредственно позиционированы относительно отверстий основной горелки. Должны быть </w:t>
      </w:r>
      <w:r w:rsidR="00BF76B2" w:rsidRPr="00BF76B2">
        <w:rPr>
          <w:rFonts w:ascii="Times New Roman" w:hAnsi="Times New Roman" w:cs="Times New Roman"/>
          <w:color w:val="000000" w:themeColor="text1"/>
          <w:sz w:val="24"/>
          <w:szCs w:val="24"/>
        </w:rPr>
        <w:lastRenderedPageBreak/>
        <w:t>предусмотрены средства, предотвращающие неправильную сборку или монтаж, допускающий смещение устройства прямого воспламенения относительно обслуживаемой горелки.</w:t>
      </w:r>
      <w:bookmarkStart w:id="181" w:name="bookmark276"/>
      <w:bookmarkEnd w:id="181"/>
    </w:p>
    <w:p w14:paraId="4815A8F5" w14:textId="1AE35827" w:rsidR="00BF76B2" w:rsidRPr="00BF76B2" w:rsidRDefault="00760C06" w:rsidP="00B82C0B">
      <w:pPr>
        <w:pStyle w:val="23"/>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Запальные горелки должны управляться автоматически, и любой вид топлива, используемый в запальной горелке, должен зажигаться при помощи прямого воспламенения. Запальные горелки должны быть спроектированы и установлены таким образом, чтобы занимали правильное положение относительно горелок, которые они должны зажигать. В том случае, если запальная горелка является частью пусковой горелки, работа запальной горелки должна быть оценена только в соответствии с требованиями к конструкции и рабочим параметрам, содержащимся в настоящем стандарте.</w:t>
      </w:r>
      <w:bookmarkStart w:id="182" w:name="bookmark277"/>
      <w:bookmarkEnd w:id="182"/>
    </w:p>
    <w:p w14:paraId="01FFA523" w14:textId="24BF8287" w:rsidR="00BF76B2" w:rsidRPr="00BF76B2" w:rsidRDefault="00760C06" w:rsidP="00B82C0B">
      <w:pPr>
        <w:pStyle w:val="23"/>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w:t>
      </w:r>
      <w:r w:rsidR="00BF76B2" w:rsidRPr="00BF76B2">
        <w:rPr>
          <w:rFonts w:ascii="Times New Roman" w:hAnsi="Times New Roman" w:cs="Times New Roman"/>
          <w:color w:val="000000" w:themeColor="text1"/>
          <w:sz w:val="24"/>
          <w:szCs w:val="24"/>
        </w:rPr>
        <w:t xml:space="preserve">) Автоматическая электрическая система управления горелкой должна соответствовать требованиям, изложенным в 4.9.2. и ее работа должна быть согласована </w:t>
      </w:r>
      <w:r w:rsidR="00BF76B2" w:rsidRPr="00BF76B2">
        <w:rPr>
          <w:rFonts w:ascii="Times New Roman" w:hAnsi="Times New Roman" w:cs="Times New Roman"/>
          <w:i/>
          <w:iCs/>
          <w:color w:val="000000" w:themeColor="text1"/>
          <w:sz w:val="24"/>
          <w:szCs w:val="24"/>
        </w:rPr>
        <w:t>с</w:t>
      </w:r>
      <w:r w:rsidR="00BF76B2" w:rsidRPr="00BF76B2">
        <w:rPr>
          <w:rFonts w:ascii="Times New Roman" w:hAnsi="Times New Roman" w:cs="Times New Roman"/>
          <w:color w:val="000000" w:themeColor="text1"/>
          <w:sz w:val="24"/>
          <w:szCs w:val="24"/>
        </w:rPr>
        <w:t xml:space="preserve"> работой горелки для обеспечения безопасного пуска, работы и останова, включая блокировку, если таковая необходима. Контроль пламени или процесса окисления является неотъемлемой функцией управления.</w:t>
      </w:r>
      <w:bookmarkStart w:id="183" w:name="bookmark278"/>
      <w:bookmarkEnd w:id="183"/>
    </w:p>
    <w:p w14:paraId="476ED2EE" w14:textId="04ABCFCC" w:rsidR="00BF76B2" w:rsidRPr="00BF76B2" w:rsidRDefault="00760C06" w:rsidP="00B82C0B">
      <w:pPr>
        <w:pStyle w:val="23"/>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w:t>
      </w:r>
      <w:r w:rsidR="00BF76B2" w:rsidRPr="00BF76B2">
        <w:rPr>
          <w:rFonts w:ascii="Times New Roman" w:hAnsi="Times New Roman" w:cs="Times New Roman"/>
          <w:color w:val="000000" w:themeColor="text1"/>
          <w:sz w:val="24"/>
          <w:szCs w:val="24"/>
        </w:rPr>
        <w:t>) Пламя в основной горелке, или в запальной горелке, или в обоих устройствах должны контролировать при помощи датчика пламени или других соответствующих средств. Если основная горелка зажигается при помощи запальной горелки, наличие пламени в запальной горелке должно быть установлено до подачи газа в основную горелку. Система с запальной горелкой кратковременного действия должна обеспечивать контроль пламени в основной горелке после периода установления пламени в основной горелке.</w:t>
      </w:r>
    </w:p>
    <w:p w14:paraId="019EDC8B" w14:textId="6AE6F9AF"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w:t>
      </w:r>
      <w:r w:rsidR="00BF76B2" w:rsidRPr="00BF76B2">
        <w:rPr>
          <w:rFonts w:ascii="Times New Roman" w:hAnsi="Times New Roman" w:cs="Times New Roman"/>
          <w:color w:val="000000" w:themeColor="text1"/>
          <w:sz w:val="24"/>
          <w:szCs w:val="24"/>
        </w:rPr>
        <w:t xml:space="preserve">) Контролируемое пламя запальной горелки должно воспламенять топливо в основной горелке, даже если подача топлива к запальной горелке снижена до минимального уровня, при котором пламени запальной горелки достаточно для активации устройства контроля пламени в соответствии с </w:t>
      </w:r>
      <w:r w:rsidR="00BF76B2" w:rsidRPr="00BF76B2">
        <w:rPr>
          <w:rFonts w:ascii="Times New Roman" w:hAnsi="Times New Roman" w:cs="Times New Roman"/>
          <w:color w:val="000000"/>
          <w:sz w:val="24"/>
          <w:szCs w:val="24"/>
        </w:rPr>
        <w:t>IEC</w:t>
      </w:r>
      <w:r w:rsidR="00BF76B2" w:rsidRPr="00BF76B2">
        <w:rPr>
          <w:rFonts w:ascii="Times New Roman" w:hAnsi="Times New Roman" w:cs="Times New Roman"/>
          <w:color w:val="000000" w:themeColor="text1"/>
          <w:sz w:val="24"/>
          <w:szCs w:val="24"/>
        </w:rPr>
        <w:t xml:space="preserve"> 60730-2-5.</w:t>
      </w:r>
      <w:bookmarkStart w:id="184" w:name="bookmark279"/>
      <w:bookmarkEnd w:id="184"/>
    </w:p>
    <w:p w14:paraId="467F7013" w14:textId="2D1E3EBC"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w:t>
      </w:r>
      <w:r w:rsidR="00BF76B2" w:rsidRPr="00BF76B2">
        <w:rPr>
          <w:rFonts w:ascii="Times New Roman" w:hAnsi="Times New Roman" w:cs="Times New Roman"/>
          <w:color w:val="000000" w:themeColor="text1"/>
          <w:sz w:val="24"/>
          <w:szCs w:val="24"/>
        </w:rPr>
        <w:t>) Если подводимое тепло запальной горелки не превышает 0.250 кВт, то требования по периоду установления пламени не предъявляются.</w:t>
      </w:r>
      <w:bookmarkStart w:id="185" w:name="bookmark280"/>
      <w:bookmarkEnd w:id="185"/>
    </w:p>
    <w:p w14:paraId="21FB6FDB" w14:textId="2190B5E5"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w:t>
      </w:r>
      <w:r w:rsidR="00BF76B2" w:rsidRPr="00BF76B2">
        <w:rPr>
          <w:rFonts w:ascii="Times New Roman" w:hAnsi="Times New Roman" w:cs="Times New Roman"/>
          <w:color w:val="000000" w:themeColor="text1"/>
          <w:sz w:val="24"/>
          <w:szCs w:val="24"/>
        </w:rPr>
        <w:t xml:space="preserve">) Если подводимое тепло запальной горелки превышает 0,250 кВт или в случае прямого воспламенения основной горелки, время блокировки при пуске устанавливается производителем так, чтобы в соответствии с тестом на воспламенение с задержкой </w:t>
      </w:r>
      <w:r w:rsidR="00A33C90">
        <w:rPr>
          <w:rFonts w:ascii="Times New Roman" w:hAnsi="Times New Roman" w:cs="Times New Roman"/>
          <w:color w:val="000000" w:themeColor="text1"/>
          <w:sz w:val="24"/>
          <w:szCs w:val="24"/>
        </w:rPr>
        <w:br/>
      </w:r>
      <w:r w:rsidR="00BF76B2" w:rsidRPr="00BF76B2">
        <w:rPr>
          <w:rFonts w:ascii="Times New Roman" w:hAnsi="Times New Roman" w:cs="Times New Roman"/>
          <w:color w:val="000000" w:themeColor="text1"/>
          <w:sz w:val="24"/>
          <w:szCs w:val="24"/>
        </w:rPr>
        <w:t>(см. 5.10.2.8) не возникало рисков для здоровья или безопасности потребителя или повреждений энергоустановки на топливных элементах.</w:t>
      </w:r>
      <w:bookmarkStart w:id="186" w:name="bookmark281"/>
      <w:bookmarkEnd w:id="186"/>
    </w:p>
    <w:p w14:paraId="45FEF987" w14:textId="1EFC51D8"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w:t>
      </w:r>
      <w:r w:rsidR="00BF76B2" w:rsidRPr="00BF76B2">
        <w:rPr>
          <w:rFonts w:ascii="Times New Roman" w:hAnsi="Times New Roman" w:cs="Times New Roman"/>
          <w:color w:val="000000" w:themeColor="text1"/>
          <w:sz w:val="24"/>
          <w:szCs w:val="24"/>
        </w:rPr>
        <w:t>) Каждая попытка зажигания запальной горелки или прямого зажигания основной горелки начинается с открытия топливных клапанов и завершается закрытием топливных клапанов. Искра должна быть, по меньшей мере, до момента воспламенения или до конца периода установления пламени.</w:t>
      </w:r>
      <w:bookmarkStart w:id="187" w:name="bookmark282"/>
      <w:bookmarkEnd w:id="187"/>
    </w:p>
    <w:p w14:paraId="61B78922" w14:textId="64B72669"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w:t>
      </w:r>
      <w:r w:rsidR="00BF76B2" w:rsidRPr="00BF76B2">
        <w:rPr>
          <w:rFonts w:ascii="Times New Roman" w:hAnsi="Times New Roman" w:cs="Times New Roman"/>
          <w:color w:val="000000" w:themeColor="text1"/>
          <w:sz w:val="24"/>
          <w:szCs w:val="24"/>
        </w:rPr>
        <w:t>) Попытки зажигания основной горелки при помощи запальной горелки или прямого воспламенения должны выполняться не более трех раз, после каждой попытки система управления горелкой должна возвращаться в исходное состояние. Возможность осуществления большего числа попыток должна быть установлена производителем на основе анализа безопасности.</w:t>
      </w:r>
    </w:p>
    <w:p w14:paraId="5914B611"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Отсутствие пламени после третьей попытки должно приводить, по меньшей мере, к блокировке.</w:t>
      </w:r>
      <w:bookmarkStart w:id="188" w:name="bookmark283"/>
      <w:bookmarkEnd w:id="188"/>
    </w:p>
    <w:p w14:paraId="0A99866B" w14:textId="03F5D678"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w:t>
      </w:r>
      <w:r w:rsidR="00BF76B2" w:rsidRPr="00BF76B2">
        <w:rPr>
          <w:rFonts w:ascii="Times New Roman" w:hAnsi="Times New Roman" w:cs="Times New Roman"/>
          <w:color w:val="000000" w:themeColor="text1"/>
          <w:sz w:val="24"/>
          <w:szCs w:val="24"/>
        </w:rPr>
        <w:t>) В случае погасания пламени система должна инициировать, по крайней мере, повторное зажигание, повторение цикла или блокировку.</w:t>
      </w:r>
    </w:p>
    <w:p w14:paraId="3EC65AFD" w14:textId="08814F5C"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w:t>
      </w:r>
      <w:r w:rsidR="00BF76B2" w:rsidRPr="00BF76B2">
        <w:rPr>
          <w:rFonts w:ascii="Times New Roman" w:hAnsi="Times New Roman" w:cs="Times New Roman"/>
          <w:color w:val="000000" w:themeColor="text1"/>
          <w:sz w:val="24"/>
          <w:szCs w:val="24"/>
        </w:rPr>
        <w:t>) Время блокировки при погасании пламени запальной горелки или основной горелки не должно превышать 3 с. Более длительное время блокировки допускается, если это указано производителем на основе анализа безопасности.</w:t>
      </w:r>
    </w:p>
    <w:p w14:paraId="2AD5E9DD" w14:textId="77777777" w:rsidR="00760C06" w:rsidRPr="00760C06" w:rsidRDefault="00760C06" w:rsidP="00B82C0B">
      <w:pPr>
        <w:pStyle w:val="23"/>
        <w:spacing w:after="0" w:line="240" w:lineRule="auto"/>
        <w:ind w:firstLine="567"/>
        <w:jc w:val="both"/>
        <w:rPr>
          <w:rFonts w:ascii="Times New Roman" w:hAnsi="Times New Roman" w:cs="Times New Roman"/>
          <w:color w:val="000000" w:themeColor="text1"/>
          <w:sz w:val="20"/>
          <w:szCs w:val="24"/>
        </w:rPr>
      </w:pPr>
    </w:p>
    <w:p w14:paraId="5A9D6484" w14:textId="59891939" w:rsidR="00BF76B2" w:rsidRPr="00760C06" w:rsidRDefault="00BF76B2" w:rsidP="00B82C0B">
      <w:pPr>
        <w:pStyle w:val="23"/>
        <w:spacing w:after="0" w:line="240" w:lineRule="auto"/>
        <w:ind w:firstLine="567"/>
        <w:jc w:val="both"/>
        <w:rPr>
          <w:rFonts w:ascii="Times New Roman" w:hAnsi="Times New Roman" w:cs="Times New Roman"/>
          <w:color w:val="000000" w:themeColor="text1"/>
          <w:sz w:val="20"/>
          <w:szCs w:val="24"/>
        </w:rPr>
      </w:pPr>
      <w:r w:rsidRPr="00760C06">
        <w:rPr>
          <w:rFonts w:ascii="Times New Roman" w:hAnsi="Times New Roman" w:cs="Times New Roman"/>
          <w:color w:val="000000" w:themeColor="text1"/>
          <w:sz w:val="20"/>
          <w:szCs w:val="24"/>
        </w:rPr>
        <w:t xml:space="preserve">Исключение — Основное устройство зашиты не должно обесточивать все предохранительные топливные клапаны в случае, если температура полости, где размещается горелка, с которой контактирует горючая воздушно-топливная смесь, превышает температуру самовоспламенения топлива. См. </w:t>
      </w:r>
      <w:r w:rsidRPr="00E560A6">
        <w:rPr>
          <w:rFonts w:ascii="Times New Roman" w:hAnsi="Times New Roman" w:cs="Times New Roman"/>
          <w:color w:val="000000" w:themeColor="text1"/>
          <w:sz w:val="20"/>
          <w:szCs w:val="24"/>
        </w:rPr>
        <w:t xml:space="preserve">также </w:t>
      </w:r>
      <w:r w:rsidR="00E560A6" w:rsidRPr="00E560A6">
        <w:rPr>
          <w:rFonts w:ascii="Times New Roman" w:hAnsi="Times New Roman" w:cs="Times New Roman"/>
          <w:color w:val="000000" w:themeColor="text1"/>
          <w:sz w:val="20"/>
          <w:szCs w:val="24"/>
        </w:rPr>
        <w:t>4.6.2 ю</w:t>
      </w:r>
      <w:r w:rsidRPr="00E560A6">
        <w:rPr>
          <w:rFonts w:ascii="Times New Roman" w:hAnsi="Times New Roman" w:cs="Times New Roman"/>
          <w:color w:val="000000" w:themeColor="text1"/>
          <w:sz w:val="20"/>
          <w:szCs w:val="24"/>
        </w:rPr>
        <w:t>).</w:t>
      </w:r>
    </w:p>
    <w:p w14:paraId="46787F5B" w14:textId="77777777" w:rsidR="00760C06" w:rsidRPr="00BF76B2" w:rsidRDefault="00760C06" w:rsidP="00B82C0B">
      <w:pPr>
        <w:pStyle w:val="23"/>
        <w:spacing w:after="0" w:line="240" w:lineRule="auto"/>
        <w:ind w:firstLine="567"/>
        <w:jc w:val="both"/>
        <w:rPr>
          <w:rFonts w:ascii="Times New Roman" w:hAnsi="Times New Roman" w:cs="Times New Roman"/>
          <w:color w:val="000000" w:themeColor="text1"/>
          <w:sz w:val="24"/>
          <w:szCs w:val="24"/>
        </w:rPr>
      </w:pPr>
    </w:p>
    <w:p w14:paraId="6325F62A" w14:textId="5197B647" w:rsidR="00BF76B2" w:rsidRPr="00BF76B2" w:rsidRDefault="00760C06" w:rsidP="00B82C0B">
      <w:pPr>
        <w:pStyle w:val="12"/>
        <w:tabs>
          <w:tab w:val="left" w:pos="716"/>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w:t>
      </w:r>
      <w:r w:rsidR="00BF76B2" w:rsidRPr="00BF76B2">
        <w:rPr>
          <w:rFonts w:ascii="Times New Roman" w:hAnsi="Times New Roman" w:cs="Times New Roman"/>
          <w:color w:val="000000" w:themeColor="text1"/>
          <w:sz w:val="24"/>
          <w:szCs w:val="24"/>
        </w:rPr>
        <w:t>) Если повторное зажигание выполняют в соответствии с условиями испытаний по 5.10.2, то к устройству прямого воспламенения должно быть повторно подано питание не позднее, чем через 1 с после пропадания сигнала о наличии пламени. В этом случае период установления пламени равен периоду времени, необходимому для зажигания, и этот период начинается с момента подачи питания на устройство воспламенения. Отсутствие пламени в конце периода установления пламени должно приводить, по меньшей мере, к блокировке.</w:t>
      </w:r>
      <w:bookmarkStart w:id="189" w:name="bookmark285"/>
    </w:p>
    <w:bookmarkEnd w:id="189"/>
    <w:p w14:paraId="42619DC5" w14:textId="4222091E" w:rsidR="00BF76B2" w:rsidRPr="00BF76B2" w:rsidRDefault="00760C06" w:rsidP="00B82C0B">
      <w:pPr>
        <w:pStyle w:val="12"/>
        <w:tabs>
          <w:tab w:val="left" w:pos="716"/>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w:t>
      </w:r>
      <w:r w:rsidR="00BF76B2" w:rsidRPr="00BF76B2">
        <w:rPr>
          <w:rFonts w:ascii="Times New Roman" w:hAnsi="Times New Roman" w:cs="Times New Roman"/>
          <w:color w:val="000000" w:themeColor="text1"/>
          <w:sz w:val="24"/>
          <w:szCs w:val="24"/>
        </w:rPr>
        <w:t>) Если повторный цикл выполняют в соответствии с условиями испытаний по 5.10.2, то перед этим должны быть выполнены прерывание подачи газа и продувка, последовательность действий для осуществления зажигания должна быть соблюдена с самого начала. В этом случае период установления пламени равен периоду времени, применяемому для зажигания, и этот период начинается с момента подачи питания на устройство воспламенения. Попытки выполнения повторного цикла должны производить не более трех раз, после каждой попытки должна следовать продувка. Отсутствие пламени в конце третьей попытки должно приводить, по крайней мере, к блокировке.</w:t>
      </w:r>
    </w:p>
    <w:p w14:paraId="35EE79B7" w14:textId="662C09C5" w:rsidR="00BF76B2" w:rsidRPr="00BF76B2" w:rsidRDefault="00760C06"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w:t>
      </w:r>
      <w:r w:rsidR="00BF76B2" w:rsidRPr="00BF76B2">
        <w:rPr>
          <w:rFonts w:ascii="Times New Roman" w:hAnsi="Times New Roman" w:cs="Times New Roman"/>
          <w:color w:val="000000" w:themeColor="text1"/>
          <w:sz w:val="24"/>
          <w:szCs w:val="24"/>
        </w:rPr>
        <w:t xml:space="preserve">) Система автоматического управления горелкой, как определено в </w:t>
      </w:r>
      <w:r w:rsidR="00BF76B2" w:rsidRPr="00BF76B2">
        <w:rPr>
          <w:rFonts w:ascii="Times New Roman" w:hAnsi="Times New Roman" w:cs="Times New Roman"/>
          <w:color w:val="000000"/>
          <w:sz w:val="24"/>
          <w:szCs w:val="24"/>
        </w:rPr>
        <w:t>IEC</w:t>
      </w:r>
      <w:r w:rsidR="00BF76B2" w:rsidRPr="00BF76B2">
        <w:rPr>
          <w:rFonts w:ascii="Times New Roman" w:hAnsi="Times New Roman" w:cs="Times New Roman"/>
          <w:color w:val="000000" w:themeColor="text1"/>
          <w:sz w:val="24"/>
          <w:szCs w:val="24"/>
        </w:rPr>
        <w:t xml:space="preserve"> 60730-2-5, должна быть сконструирована таким образом, чтобы не допустить реакции двигателя, конденсатора или аналогичного устройства, вызывающей подачу литания на топливный клапан или устройство воспламенения после того, как устройство управления отключит основную горелку.</w:t>
      </w:r>
    </w:p>
    <w:p w14:paraId="18C03195" w14:textId="34280EA0" w:rsidR="00BF76B2" w:rsidRPr="00BF76B2" w:rsidRDefault="00760C06" w:rsidP="00B82C0B">
      <w:pPr>
        <w:pStyle w:val="12"/>
        <w:tabs>
          <w:tab w:val="left" w:pos="716"/>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w:t>
      </w:r>
      <w:r w:rsidR="00BF76B2" w:rsidRPr="00BF76B2">
        <w:rPr>
          <w:rFonts w:ascii="Times New Roman" w:hAnsi="Times New Roman" w:cs="Times New Roman"/>
          <w:color w:val="000000" w:themeColor="text1"/>
          <w:sz w:val="24"/>
          <w:szCs w:val="24"/>
        </w:rPr>
        <w:t>) В том случае, если по соображениям безопасности перед пуском или после остановки необходимо безопасное состояние, должны быть предусмотрены средства автоматической продувки камеры сгорания или полости от смеси любых горючих газов перед попыткой зажигания при пуске и в промежутке между попытками повторения цикла. Такая продувка должна обеспечивать, как минимум, четырехкратный воздухообмен в камере сгорания. Объем воздуха, используемого для продувки, должны контролировать при помощи функции управления, связанной с обеспечением безопасности. Уровень безопасности основан на анализе риска в соответствии с 4.1.</w:t>
      </w:r>
    </w:p>
    <w:p w14:paraId="203ADB47" w14:textId="30351D99" w:rsidR="00BF76B2" w:rsidRPr="00BF76B2" w:rsidRDefault="00760C06" w:rsidP="00B82C0B">
      <w:pPr>
        <w:pStyle w:val="12"/>
        <w:tabs>
          <w:tab w:val="left" w:pos="678"/>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w:t>
      </w:r>
      <w:r w:rsidR="00BF76B2" w:rsidRPr="00BF76B2">
        <w:rPr>
          <w:rFonts w:ascii="Times New Roman" w:hAnsi="Times New Roman" w:cs="Times New Roman"/>
          <w:color w:val="000000" w:themeColor="text1"/>
          <w:sz w:val="24"/>
          <w:szCs w:val="24"/>
        </w:rPr>
        <w:t>) Компоненты системы автоматического управления горелкой должны быть установлены таким образом, чтобы в ходе нормальной эксплуатации на работу этих устройств и на зажигание основной горелки не могли повлиять оседающие твердые частицы или конденсат.</w:t>
      </w:r>
    </w:p>
    <w:p w14:paraId="0CFAE479" w14:textId="7F3AAFC8" w:rsidR="00BF76B2" w:rsidRPr="00BF76B2" w:rsidRDefault="00760C06"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w:t>
      </w:r>
      <w:r w:rsidR="00BF76B2" w:rsidRPr="00BF76B2">
        <w:rPr>
          <w:rFonts w:ascii="Times New Roman" w:hAnsi="Times New Roman" w:cs="Times New Roman"/>
          <w:color w:val="000000" w:themeColor="text1"/>
          <w:sz w:val="24"/>
          <w:szCs w:val="24"/>
        </w:rPr>
        <w:t>) Если первичный воздух под давлением смешивается с подаваемым топливом, то должны быть предусмотрены эффективные средства, не позволяющие воздуху поступать обратно в топливную линию или топливу попадать в линию подвода воздуха. Необходимо осуществлять соответствующий контроль за подачей топлива и воздуха, чтобы гарантировать наличие потока воздуха перед выполнением зажигания и не допускать попадания топлива в горелку риформера до подачи воздуха, и в случае выхода из строя воздушного вентилятора отключить подачу топлива.</w:t>
      </w:r>
    </w:p>
    <w:p w14:paraId="101BB9D8" w14:textId="205F5FD9" w:rsidR="00BF76B2" w:rsidRPr="00BF76B2" w:rsidRDefault="00760C06"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ц</w:t>
      </w:r>
      <w:r w:rsidR="00BF76B2" w:rsidRPr="00BF76B2">
        <w:rPr>
          <w:rFonts w:ascii="Times New Roman" w:hAnsi="Times New Roman" w:cs="Times New Roman"/>
          <w:color w:val="000000" w:themeColor="text1"/>
          <w:sz w:val="24"/>
          <w:szCs w:val="24"/>
        </w:rPr>
        <w:t>) Рычажные механизмы, обеспечивающие работу средств управления топливом и воздухом, в случае их использования, должны быть спроектированы таким образом, чтобы надежно поддерживать требуемое соотношение топливо/воздух и препятствовать возникновению случайных поломок и разъединению.</w:t>
      </w:r>
    </w:p>
    <w:p w14:paraId="12B55CAD" w14:textId="53316F69"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ш</w:t>
      </w:r>
      <w:r w:rsidR="00BF76B2" w:rsidRPr="00BF76B2">
        <w:rPr>
          <w:rFonts w:ascii="Times New Roman" w:hAnsi="Times New Roman" w:cs="Times New Roman"/>
          <w:color w:val="000000" w:themeColor="text1"/>
          <w:sz w:val="24"/>
          <w:szCs w:val="24"/>
        </w:rPr>
        <w:t>) После включения функции останова должно быть обеспечено безопасное удержание опасных газов в технологической системе, их продувка или химическое преобразование.</w:t>
      </w:r>
      <w:bookmarkStart w:id="190" w:name="bookmark291"/>
      <w:bookmarkEnd w:id="190"/>
    </w:p>
    <w:p w14:paraId="52B11E15" w14:textId="393AB0B6" w:rsidR="00BF76B2" w:rsidRPr="00BF76B2" w:rsidRDefault="00760C06"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щ</w:t>
      </w:r>
      <w:r w:rsidR="00BF76B2" w:rsidRPr="00BF76B2">
        <w:rPr>
          <w:rFonts w:ascii="Times New Roman" w:hAnsi="Times New Roman" w:cs="Times New Roman"/>
          <w:color w:val="000000" w:themeColor="text1"/>
          <w:sz w:val="24"/>
          <w:szCs w:val="24"/>
        </w:rPr>
        <w:t>) Изготовитель должен обеспечить энергоустановку на топливных элементах средствами, не до</w:t>
      </w:r>
      <w:r w:rsidR="00BF76B2" w:rsidRPr="00BF76B2">
        <w:rPr>
          <w:rFonts w:ascii="Times New Roman" w:hAnsi="Times New Roman" w:cs="Times New Roman"/>
          <w:color w:val="000000" w:themeColor="text1"/>
          <w:sz w:val="24"/>
          <w:szCs w:val="24"/>
        </w:rPr>
        <w:softHyphen/>
        <w:t>пускающими попадание воздуха в топливные магистрали или магистрали горючих технологических газов, а топлива или горючего технологического газа — в воздушные магистрали.</w:t>
      </w:r>
    </w:p>
    <w:p w14:paraId="6FDBDF2C" w14:textId="2B6D55CC" w:rsidR="00BF76B2" w:rsidRPr="00BF76B2" w:rsidRDefault="00760C06" w:rsidP="00B82C0B">
      <w:pPr>
        <w:pStyle w:val="12"/>
        <w:tabs>
          <w:tab w:val="left" w:pos="740"/>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w:t>
      </w:r>
      <w:r w:rsidR="00BF76B2" w:rsidRPr="00BF76B2">
        <w:rPr>
          <w:rFonts w:ascii="Times New Roman" w:hAnsi="Times New Roman" w:cs="Times New Roman"/>
          <w:color w:val="000000" w:themeColor="text1"/>
          <w:sz w:val="24"/>
          <w:szCs w:val="24"/>
        </w:rPr>
        <w:t xml:space="preserve">) Концентрация оксида углерода, производимая энергоустановкой на топливных элементах в условиях заблокированного выхода системы выпуска, не должна превышать </w:t>
      </w:r>
      <w:r>
        <w:rPr>
          <w:rFonts w:ascii="Times New Roman" w:hAnsi="Times New Roman" w:cs="Times New Roman"/>
          <w:color w:val="000000" w:themeColor="text1"/>
          <w:sz w:val="24"/>
          <w:szCs w:val="24"/>
        </w:rPr>
        <w:br/>
      </w:r>
      <w:r w:rsidR="00BF76B2" w:rsidRPr="00BF76B2">
        <w:rPr>
          <w:rFonts w:ascii="Times New Roman" w:hAnsi="Times New Roman" w:cs="Times New Roman"/>
          <w:color w:val="000000" w:themeColor="text1"/>
          <w:sz w:val="24"/>
          <w:szCs w:val="24"/>
        </w:rPr>
        <w:lastRenderedPageBreak/>
        <w:t>0,03 % в деаэрированном образце отработанных газов или значений, определенных в национальных нормах и стандартах, при проведении испытаний по 5.15.2.2. Кроме того, концентрация оксида углерода, производимая энергоустановкой на топливных элементах, не должна превышать 0,03 % в деаэрированном образце отработанных газов, когда вход подачи воздуха заблокирован в соответствии с испытаниями по 5.15.2.3.</w:t>
      </w:r>
    </w:p>
    <w:p w14:paraId="610D8921" w14:textId="34F75065" w:rsidR="00BF76B2" w:rsidRPr="00BF76B2" w:rsidRDefault="00E560A6" w:rsidP="00B82C0B">
      <w:pPr>
        <w:pStyle w:val="Style39"/>
        <w:widowControl/>
        <w:ind w:firstLine="567"/>
        <w:jc w:val="both"/>
        <w:rPr>
          <w:rFonts w:ascii="Times New Roman" w:hAnsi="Times New Roman" w:cs="Times New Roman"/>
          <w:color w:val="000000" w:themeColor="text1"/>
        </w:rPr>
      </w:pPr>
      <w:bookmarkStart w:id="191" w:name="bookmark293"/>
      <w:bookmarkEnd w:id="191"/>
      <w:r>
        <w:rPr>
          <w:rFonts w:ascii="Times New Roman" w:hAnsi="Times New Roman" w:cs="Times New Roman"/>
          <w:color w:val="000000" w:themeColor="text1"/>
        </w:rPr>
        <w:t>ю</w:t>
      </w:r>
      <w:r w:rsidR="00BF76B2" w:rsidRPr="00BF76B2">
        <w:rPr>
          <w:rFonts w:ascii="Times New Roman" w:hAnsi="Times New Roman" w:cs="Times New Roman"/>
          <w:color w:val="000000" w:themeColor="text1"/>
        </w:rPr>
        <w:t xml:space="preserve">) Если температура камеры сгорания и деталей камеры сгорания, непосредственно контактирующих с газовоздушной смесью, выше температуры самовоспламенения (°C), контроль за наличием пламени может быть заменен на контроль температуры. Если температура опускается ниже температуры самовоспламенения, аварийные отсечные клапаны должны быть обесточены. Более того, деблокирование газового потока должно быть разрешено только после того, как обеспечена температура самовоспламенения. Эта функция управления должна базироваться на уровне безопасности, приведенном в </w:t>
      </w:r>
      <w:r w:rsidR="00BF76B2" w:rsidRPr="00BF76B2">
        <w:rPr>
          <w:rFonts w:ascii="Times New Roman" w:hAnsi="Times New Roman" w:cs="Times New Roman"/>
          <w:color w:val="000000"/>
        </w:rPr>
        <w:t>IEC</w:t>
      </w:r>
      <w:r w:rsidR="00BF76B2" w:rsidRPr="00BF76B2">
        <w:rPr>
          <w:rFonts w:ascii="Times New Roman" w:hAnsi="Times New Roman" w:cs="Times New Roman"/>
          <w:color w:val="000000" w:themeColor="text1"/>
        </w:rPr>
        <w:t xml:space="preserve"> 60730-2-5.</w:t>
      </w:r>
      <w:bookmarkStart w:id="192" w:name="bookmark294"/>
      <w:bookmarkEnd w:id="192"/>
    </w:p>
    <w:p w14:paraId="5F52916D"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p>
    <w:p w14:paraId="7DA1E5A6" w14:textId="4FB89EA7" w:rsidR="00BF76B2" w:rsidRDefault="00BF76B2" w:rsidP="00B82C0B">
      <w:pPr>
        <w:pStyle w:val="Style39"/>
        <w:widowControl/>
        <w:ind w:firstLine="567"/>
        <w:jc w:val="both"/>
        <w:rPr>
          <w:rFonts w:ascii="Times New Roman" w:hAnsi="Times New Roman" w:cs="Times New Roman"/>
          <w:b/>
          <w:color w:val="000000" w:themeColor="text1"/>
        </w:rPr>
      </w:pPr>
      <w:r w:rsidRPr="002B3DDE">
        <w:rPr>
          <w:rStyle w:val="FontStyle124"/>
          <w:rFonts w:ascii="Times New Roman" w:eastAsia="Times New Roman" w:hAnsi="Times New Roman" w:cs="Arial Unicode MS"/>
          <w:sz w:val="24"/>
        </w:rPr>
        <w:t>4.6.3 Предотвращение опасности возникновения пожара и взрыва в системах</w:t>
      </w:r>
      <w:r w:rsidRPr="00BF76B2">
        <w:rPr>
          <w:rFonts w:ascii="Times New Roman" w:hAnsi="Times New Roman" w:cs="Times New Roman"/>
          <w:b/>
          <w:color w:val="000000" w:themeColor="text1"/>
        </w:rPr>
        <w:t xml:space="preserve"> каталитического окисления топлива (каталитических горелках)</w:t>
      </w:r>
      <w:bookmarkStart w:id="193" w:name="bookmark295"/>
      <w:bookmarkEnd w:id="193"/>
    </w:p>
    <w:p w14:paraId="78AB3EA3" w14:textId="77777777" w:rsidR="00760C06" w:rsidRPr="00BF76B2" w:rsidRDefault="00760C06" w:rsidP="00B82C0B">
      <w:pPr>
        <w:pStyle w:val="Style39"/>
        <w:widowControl/>
        <w:ind w:firstLine="567"/>
        <w:jc w:val="both"/>
        <w:rPr>
          <w:rFonts w:ascii="Times New Roman" w:hAnsi="Times New Roman" w:cs="Times New Roman"/>
          <w:b/>
          <w:color w:val="000000" w:themeColor="text1"/>
        </w:rPr>
      </w:pPr>
    </w:p>
    <w:p w14:paraId="46F41674"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lang w:val="en-US"/>
        </w:rPr>
        <w:t>a</w:t>
      </w:r>
      <w:r w:rsidRPr="00BF76B2">
        <w:rPr>
          <w:rFonts w:ascii="Times New Roman" w:hAnsi="Times New Roman" w:cs="Times New Roman"/>
          <w:color w:val="000000" w:themeColor="text1"/>
        </w:rPr>
        <w:t>) Внутри компонентов энергоустановки на топливных элементах, транспортирующих текучие среды, в которых намеренно создаются объемы огнеопасных или взрывоопасных газов для проведения управляемых реакций каталитического окисления топлива (например, каталитическое частичное окисление. каталитическое сгорание), изготовитель не должен допускать опасного скопления огнеопасных или взрывоопасных газов.</w:t>
      </w:r>
      <w:bookmarkStart w:id="194" w:name="bookmark296"/>
      <w:bookmarkEnd w:id="194"/>
    </w:p>
    <w:p w14:paraId="1D0E3171" w14:textId="587BBDA1" w:rsidR="00BF76B2" w:rsidRPr="00BF76B2" w:rsidRDefault="00760C06" w:rsidP="00B82C0B">
      <w:pPr>
        <w:pStyle w:val="Style39"/>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t>б</w:t>
      </w:r>
      <w:r w:rsidR="00BF76B2" w:rsidRPr="00BF76B2">
        <w:rPr>
          <w:rFonts w:ascii="Times New Roman" w:hAnsi="Times New Roman" w:cs="Times New Roman"/>
          <w:color w:val="000000" w:themeColor="text1"/>
        </w:rPr>
        <w:t>) В том случае, если по технологическим причинам необходимо безопасное состояние перед пуском или после включения функции останова, то должны быть предусмотрены средства для продувки компонентов системы каталитического окисления топлива. В системе продувки можно использовать среду, указанную производителем, в том числе азот, воздух или пар. Объем продувки определен с учетом характеристик потока, динамики и геометрии системы. Количество продувочного газа должны контролировать при помощи функции управления безопасностью. Уровень безопасности определяется, исходя из анализа риска в соответствии с 4.1.</w:t>
      </w:r>
      <w:bookmarkStart w:id="195" w:name="bookmark297"/>
      <w:bookmarkEnd w:id="195"/>
    </w:p>
    <w:p w14:paraId="448B7299" w14:textId="15B9ADE1" w:rsidR="00BF76B2" w:rsidRPr="00BF76B2" w:rsidRDefault="00760C06" w:rsidP="00B82C0B">
      <w:pPr>
        <w:pStyle w:val="Style39"/>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t>в</w:t>
      </w:r>
      <w:r w:rsidR="00BF76B2" w:rsidRPr="00BF76B2">
        <w:rPr>
          <w:rFonts w:ascii="Times New Roman" w:hAnsi="Times New Roman" w:cs="Times New Roman"/>
          <w:color w:val="000000" w:themeColor="text1"/>
        </w:rPr>
        <w:t>) В зонах, где воздух смешивается с топливом, изготовитель должен обеспечить соответствующие средства для предотвращения попадания воздуха в топливную магистраль или топлива в воздуховод</w:t>
      </w:r>
      <w:bookmarkStart w:id="196" w:name="bookmark298"/>
      <w:bookmarkEnd w:id="196"/>
      <w:r w:rsidR="00BF76B2" w:rsidRPr="00BF76B2">
        <w:rPr>
          <w:rFonts w:ascii="Times New Roman" w:hAnsi="Times New Roman" w:cs="Times New Roman"/>
          <w:color w:val="000000" w:themeColor="text1"/>
        </w:rPr>
        <w:t>.</w:t>
      </w:r>
    </w:p>
    <w:p w14:paraId="34B83A6A"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rPr>
        <w:t xml:space="preserve">1) для систем, использующих избыток воздуха, </w:t>
      </w:r>
    </w:p>
    <w:p w14:paraId="1AA5BE64"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rPr>
        <w:t>должно быть соответствующее управление подачей топлива и воздуха для обеспечения наличия воздуха до начала реакции и предотвращения попадания топлива в реактор до момента, когда будет доступен воздух;</w:t>
      </w:r>
      <w:bookmarkStart w:id="197" w:name="bookmark299"/>
      <w:bookmarkEnd w:id="197"/>
    </w:p>
    <w:p w14:paraId="6385B98C"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rPr>
        <w:t xml:space="preserve">2) для систем, использующих избыток топлива, </w:t>
      </w:r>
    </w:p>
    <w:p w14:paraId="1C2C2B0B"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rPr>
        <w:t>должно быть соответствующее управление подачей топлива и воздуха для обеспечения наличия топлива до начала реакции и предотвращения попадания воздуха в реактор до момента, когда будет доступно топливо.</w:t>
      </w:r>
      <w:bookmarkStart w:id="198" w:name="bookmark300"/>
      <w:bookmarkEnd w:id="198"/>
    </w:p>
    <w:p w14:paraId="657C1026" w14:textId="27A9951A" w:rsidR="00BF76B2" w:rsidRPr="00BF76B2" w:rsidRDefault="00760C06" w:rsidP="00B82C0B">
      <w:pPr>
        <w:pStyle w:val="Style39"/>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t>г</w:t>
      </w:r>
      <w:r w:rsidR="00BF76B2" w:rsidRPr="00BF76B2">
        <w:rPr>
          <w:rFonts w:ascii="Times New Roman" w:hAnsi="Times New Roman" w:cs="Times New Roman"/>
          <w:color w:val="000000" w:themeColor="text1"/>
        </w:rPr>
        <w:t>) Рычажные механизмы, обеспечивающие работу средств управления топливом и воздухом, в случае их использования, должны быть сконструированы таким образом, чтобы с высокой степенью надежности поддерживать требуемое соотношение топливо/воздух и не допускать возникновения случайных поломок и расцепления.</w:t>
      </w:r>
      <w:bookmarkStart w:id="199" w:name="bookmark301"/>
      <w:bookmarkEnd w:id="199"/>
    </w:p>
    <w:p w14:paraId="638462C3" w14:textId="4DF916C0" w:rsidR="00BF76B2" w:rsidRPr="00BF76B2" w:rsidRDefault="00760C06" w:rsidP="00B82C0B">
      <w:pPr>
        <w:pStyle w:val="Style39"/>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t>д</w:t>
      </w:r>
      <w:r w:rsidR="00BF76B2" w:rsidRPr="00BF76B2">
        <w:rPr>
          <w:rFonts w:ascii="Times New Roman" w:hAnsi="Times New Roman" w:cs="Times New Roman"/>
          <w:color w:val="000000" w:themeColor="text1"/>
        </w:rPr>
        <w:t>) Время инициирования реакции должны определять с учетом времени отклика устройств управления энергоустановкой и времени, необходимого для накопления максимально допустимого объема огнеопасных или взрывоопасных смесей, которые могут безопасно содержаться в системе, исходя из расхода топлива, воспламеняемости топливно-воздушной смеси, динамики и геометрии установки.</w:t>
      </w:r>
      <w:bookmarkStart w:id="200" w:name="bookmark302"/>
      <w:bookmarkEnd w:id="200"/>
    </w:p>
    <w:p w14:paraId="68CDAE53" w14:textId="13EFD227" w:rsidR="00BF76B2" w:rsidRPr="00BF76B2" w:rsidRDefault="00760C06" w:rsidP="00B82C0B">
      <w:pPr>
        <w:pStyle w:val="Style39"/>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е</w:t>
      </w:r>
      <w:r w:rsidR="00BF76B2" w:rsidRPr="00BF76B2">
        <w:rPr>
          <w:rFonts w:ascii="Times New Roman" w:hAnsi="Times New Roman" w:cs="Times New Roman"/>
          <w:color w:val="000000" w:themeColor="text1"/>
        </w:rPr>
        <w:t>) Если каталитическая реакция не устанавливается в течение времени инициирования реакции, энергоустановка должна автоматически отключать подачу топлива или, при работе с избытком топлива, подачу всех реагентов.</w:t>
      </w:r>
    </w:p>
    <w:p w14:paraId="35A59E0A" w14:textId="40A486E0" w:rsidR="00BF76B2" w:rsidRPr="00BF76B2" w:rsidRDefault="00760C06"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w:t>
      </w:r>
      <w:r w:rsidR="00BF76B2" w:rsidRPr="00BF76B2">
        <w:rPr>
          <w:rFonts w:ascii="Times New Roman" w:hAnsi="Times New Roman" w:cs="Times New Roman"/>
          <w:color w:val="000000" w:themeColor="text1"/>
          <w:sz w:val="24"/>
          <w:szCs w:val="24"/>
        </w:rPr>
        <w:t>) Температуру катализатора должны контролировать либо напрямую, либо опосредованно. Течение реакции нарушено, если температура или скорость изменения температуры катализатора выходит за пределы допустимого диапазона, указанного производителем. В этом случае энергоустановка должна автоматически отключить подачу топлива или, для операций с избытком топлива, подачу всех реагентов. Время блокировки при нарушении течения реакции не должно превышать 3 с. Допустимо более длительное время блокировки, если это указано производителем на основе анализа безопасности.</w:t>
      </w:r>
      <w:bookmarkStart w:id="201" w:name="bookmark304"/>
      <w:bookmarkEnd w:id="201"/>
    </w:p>
    <w:p w14:paraId="2DACB116" w14:textId="00BA365F" w:rsidR="00BF76B2" w:rsidRPr="00BF76B2" w:rsidRDefault="00760C06"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w:t>
      </w:r>
      <w:r w:rsidR="00BF76B2" w:rsidRPr="00BF76B2">
        <w:rPr>
          <w:rFonts w:ascii="Times New Roman" w:hAnsi="Times New Roman" w:cs="Times New Roman"/>
          <w:color w:val="000000" w:themeColor="text1"/>
          <w:sz w:val="24"/>
          <w:szCs w:val="24"/>
        </w:rPr>
        <w:t>) Если существует возможность накапливания смеси топлива и воздуха внутри энергоустановки на топливных элементах, что может быть вызвано либо невозможностью запуска реакции в пределах времени инициирования реакции, либо полным затуханием реакции, либо снижением или увеличением скорости реакции до опасных уровней, то изготовитель должен гарантировать, что максимальное количество огнеопасной смеси, которое может накапливаться с большой степенью вероятности, при воспламенении создаст давление и температуру, которые могут безопасно удерживаться внутри компонентов, находящихся в таких условиях.</w:t>
      </w:r>
      <w:bookmarkStart w:id="202" w:name="bookmark305"/>
      <w:bookmarkEnd w:id="202"/>
    </w:p>
    <w:p w14:paraId="55126F75" w14:textId="3F814983" w:rsidR="00BF76B2" w:rsidRPr="00BF76B2" w:rsidRDefault="00760C06" w:rsidP="00B82C0B">
      <w:pPr>
        <w:pStyle w:val="12"/>
        <w:tabs>
          <w:tab w:val="left" w:pos="697"/>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w:t>
      </w:r>
      <w:r w:rsidR="00BF76B2" w:rsidRPr="00BF76B2">
        <w:rPr>
          <w:rFonts w:ascii="Times New Roman" w:hAnsi="Times New Roman" w:cs="Times New Roman"/>
          <w:color w:val="000000" w:themeColor="text1"/>
          <w:sz w:val="24"/>
          <w:szCs w:val="24"/>
        </w:rPr>
        <w:t>) После включения функции останова опасные газы должны надежно удерживаться в технологи</w:t>
      </w:r>
      <w:r w:rsidR="00BF76B2" w:rsidRPr="00BF76B2">
        <w:rPr>
          <w:rFonts w:ascii="Times New Roman" w:hAnsi="Times New Roman" w:cs="Times New Roman"/>
          <w:color w:val="000000" w:themeColor="text1"/>
          <w:sz w:val="24"/>
          <w:szCs w:val="24"/>
        </w:rPr>
        <w:softHyphen/>
        <w:t>ческой системе или отводиться.</w:t>
      </w:r>
      <w:bookmarkStart w:id="203" w:name="bookmark306"/>
      <w:bookmarkEnd w:id="203"/>
    </w:p>
    <w:p w14:paraId="3F4ACCDF" w14:textId="06B273FE" w:rsidR="00BF76B2" w:rsidRPr="00BF76B2" w:rsidRDefault="00760C06" w:rsidP="00B82C0B">
      <w:pPr>
        <w:pStyle w:val="12"/>
        <w:tabs>
          <w:tab w:val="left" w:pos="697"/>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w:t>
      </w:r>
      <w:r w:rsidR="00BF76B2" w:rsidRPr="00BF76B2">
        <w:rPr>
          <w:rFonts w:ascii="Times New Roman" w:hAnsi="Times New Roman" w:cs="Times New Roman"/>
          <w:color w:val="000000" w:themeColor="text1"/>
          <w:sz w:val="24"/>
          <w:szCs w:val="24"/>
        </w:rPr>
        <w:t>) Если потоки воздуха и топлива находятся в непосредственной близости друг от друга как элементы системы терморегулирования, изготовитель должен обеспечить энергоустановку на топливных элементах соответствующими средствами для предотвращения рисков для здоровья и безопасности, которые могут возникнуть при попадании воздуха в топливные магистрали или топлива в воздушные магистрали.</w:t>
      </w:r>
    </w:p>
    <w:p w14:paraId="7AA0AB13" w14:textId="77777777" w:rsidR="00760C06" w:rsidRDefault="00760C06" w:rsidP="00B82C0B">
      <w:pPr>
        <w:pStyle w:val="23"/>
        <w:spacing w:after="0" w:line="240" w:lineRule="auto"/>
        <w:ind w:firstLine="567"/>
        <w:jc w:val="both"/>
        <w:rPr>
          <w:rFonts w:ascii="Times New Roman" w:hAnsi="Times New Roman" w:cs="Times New Roman"/>
          <w:color w:val="000000" w:themeColor="text1"/>
          <w:sz w:val="24"/>
          <w:szCs w:val="24"/>
        </w:rPr>
      </w:pPr>
    </w:p>
    <w:p w14:paraId="33A25A09" w14:textId="76200970" w:rsidR="00BF76B2" w:rsidRPr="00760C06" w:rsidRDefault="00BF76B2" w:rsidP="00B82C0B">
      <w:pPr>
        <w:pStyle w:val="23"/>
        <w:spacing w:after="0" w:line="240" w:lineRule="auto"/>
        <w:ind w:firstLine="567"/>
        <w:jc w:val="both"/>
        <w:rPr>
          <w:rFonts w:ascii="Times New Roman" w:hAnsi="Times New Roman" w:cs="Times New Roman"/>
          <w:color w:val="000000" w:themeColor="text1"/>
          <w:sz w:val="20"/>
          <w:szCs w:val="24"/>
        </w:rPr>
      </w:pPr>
      <w:r w:rsidRPr="00760C06">
        <w:rPr>
          <w:rFonts w:ascii="Times New Roman" w:hAnsi="Times New Roman" w:cs="Times New Roman"/>
          <w:color w:val="000000" w:themeColor="text1"/>
          <w:sz w:val="20"/>
          <w:szCs w:val="24"/>
        </w:rPr>
        <w:t>П</w:t>
      </w:r>
      <w:r w:rsidR="00760C06" w:rsidRPr="00760C06">
        <w:rPr>
          <w:rFonts w:ascii="Times New Roman" w:hAnsi="Times New Roman" w:cs="Times New Roman"/>
          <w:color w:val="000000" w:themeColor="text1"/>
          <w:sz w:val="20"/>
          <w:szCs w:val="24"/>
        </w:rPr>
        <w:t>римечание –</w:t>
      </w:r>
      <w:r w:rsidRPr="00760C06">
        <w:rPr>
          <w:rFonts w:ascii="Times New Roman" w:hAnsi="Times New Roman" w:cs="Times New Roman"/>
          <w:color w:val="000000" w:themeColor="text1"/>
          <w:sz w:val="20"/>
          <w:szCs w:val="24"/>
        </w:rPr>
        <w:t xml:space="preserve"> 4.6.3 применяется также к каталитическому реактору отработавших анодных тазов.</w:t>
      </w:r>
      <w:bookmarkStart w:id="204" w:name="bookmark307"/>
      <w:bookmarkEnd w:id="204"/>
    </w:p>
    <w:p w14:paraId="7664C8A2" w14:textId="77777777" w:rsidR="00BF76B2" w:rsidRPr="00BF76B2" w:rsidRDefault="00BF76B2" w:rsidP="00B82C0B">
      <w:pPr>
        <w:pStyle w:val="23"/>
        <w:spacing w:after="0" w:line="240" w:lineRule="auto"/>
        <w:ind w:firstLine="567"/>
        <w:jc w:val="both"/>
        <w:rPr>
          <w:rFonts w:ascii="Times New Roman" w:hAnsi="Times New Roman" w:cs="Times New Roman"/>
          <w:color w:val="000000" w:themeColor="text1"/>
          <w:sz w:val="24"/>
          <w:szCs w:val="24"/>
        </w:rPr>
      </w:pPr>
    </w:p>
    <w:p w14:paraId="1371E5FE" w14:textId="218C3EFD" w:rsidR="00BF76B2" w:rsidRPr="005D5493" w:rsidRDefault="00BF76B2" w:rsidP="00B82C0B">
      <w:pPr>
        <w:pStyle w:val="Style40"/>
        <w:widowControl/>
        <w:ind w:firstLine="567"/>
        <w:jc w:val="both"/>
        <w:outlineLvl w:val="1"/>
        <w:rPr>
          <w:rStyle w:val="FontStyle124"/>
          <w:rFonts w:ascii="Times New Roman" w:hAnsi="Times New Roman"/>
          <w:sz w:val="24"/>
        </w:rPr>
      </w:pPr>
      <w:r w:rsidRPr="005D5493">
        <w:rPr>
          <w:rStyle w:val="FontStyle124"/>
          <w:rFonts w:ascii="Times New Roman" w:hAnsi="Times New Roman"/>
          <w:sz w:val="24"/>
        </w:rPr>
        <w:t>4.7 Электробезопасность</w:t>
      </w:r>
    </w:p>
    <w:p w14:paraId="1C5934FF" w14:textId="77777777" w:rsidR="00760C06" w:rsidRPr="00BF76B2" w:rsidRDefault="00760C06" w:rsidP="00B82C0B">
      <w:pPr>
        <w:pStyle w:val="23"/>
        <w:spacing w:after="0" w:line="240" w:lineRule="auto"/>
        <w:ind w:firstLine="567"/>
        <w:jc w:val="both"/>
        <w:rPr>
          <w:rFonts w:ascii="Times New Roman" w:hAnsi="Times New Roman" w:cs="Times New Roman"/>
          <w:b/>
          <w:color w:val="000000" w:themeColor="text1"/>
          <w:sz w:val="24"/>
          <w:szCs w:val="24"/>
        </w:rPr>
      </w:pPr>
    </w:p>
    <w:p w14:paraId="1390ED8F"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Схемное решение и конструкция электрической системы, а также использование электрического и электронного оборудования, включая электродвигатели и оболочки, должны отвечать требованиям соответствующих стандартов по применению электротехнических изделий, таких как</w:t>
      </w:r>
    </w:p>
    <w:p w14:paraId="39F647D6" w14:textId="77777777" w:rsidR="00BF76B2" w:rsidRPr="00BF76B2" w:rsidRDefault="00BF76B2" w:rsidP="00B82C0B">
      <w:pPr>
        <w:pStyle w:val="12"/>
        <w:tabs>
          <w:tab w:val="left" w:pos="615"/>
        </w:tabs>
        <w:spacing w:line="240" w:lineRule="auto"/>
        <w:ind w:firstLine="567"/>
        <w:jc w:val="both"/>
        <w:rPr>
          <w:rFonts w:ascii="Times New Roman" w:hAnsi="Times New Roman" w:cs="Times New Roman"/>
          <w:color w:val="000000" w:themeColor="text1"/>
          <w:sz w:val="24"/>
          <w:szCs w:val="24"/>
        </w:rPr>
      </w:pPr>
      <w:bookmarkStart w:id="205" w:name="bookmark308"/>
      <w:bookmarkEnd w:id="205"/>
      <w:r w:rsidRPr="00BF76B2">
        <w:rPr>
          <w:rFonts w:ascii="Times New Roman" w:hAnsi="Times New Roman" w:cs="Times New Roman"/>
          <w:color w:val="000000"/>
          <w:sz w:val="24"/>
          <w:szCs w:val="24"/>
          <w:lang w:val="en-US"/>
        </w:rPr>
        <w:t>a</w:t>
      </w:r>
      <w:r w:rsidRPr="00BF76B2">
        <w:rPr>
          <w:rFonts w:ascii="Times New Roman" w:hAnsi="Times New Roman" w:cs="Times New Roman"/>
          <w:color w:val="000000"/>
          <w:sz w:val="24"/>
          <w:szCs w:val="24"/>
        </w:rPr>
        <w:t>) IEC</w:t>
      </w:r>
      <w:r w:rsidRPr="00BF76B2">
        <w:rPr>
          <w:rFonts w:ascii="Times New Roman" w:hAnsi="Times New Roman" w:cs="Times New Roman"/>
          <w:color w:val="000000" w:themeColor="text1"/>
          <w:sz w:val="24"/>
          <w:szCs w:val="24"/>
        </w:rPr>
        <w:t xml:space="preserve"> 60335-1 (например, электрооборудование для бытового/коммерческого применения и легкой промышленности):</w:t>
      </w:r>
    </w:p>
    <w:p w14:paraId="382EC21F" w14:textId="6B63E77A" w:rsidR="00BF76B2" w:rsidRPr="00BF76B2" w:rsidRDefault="00653CB3" w:rsidP="00B82C0B">
      <w:pPr>
        <w:pStyle w:val="12"/>
        <w:tabs>
          <w:tab w:val="left" w:pos="612"/>
        </w:tabs>
        <w:spacing w:line="240" w:lineRule="auto"/>
        <w:ind w:firstLine="567"/>
        <w:jc w:val="both"/>
        <w:rPr>
          <w:rFonts w:ascii="Times New Roman" w:hAnsi="Times New Roman" w:cs="Times New Roman"/>
          <w:color w:val="000000" w:themeColor="text1"/>
          <w:sz w:val="24"/>
          <w:szCs w:val="24"/>
        </w:rPr>
      </w:pPr>
      <w:bookmarkStart w:id="206" w:name="bookmark309"/>
      <w:bookmarkEnd w:id="206"/>
      <w:r>
        <w:rPr>
          <w:rFonts w:ascii="Times New Roman" w:hAnsi="Times New Roman" w:cs="Times New Roman"/>
          <w:color w:val="000000"/>
          <w:sz w:val="24"/>
          <w:szCs w:val="24"/>
        </w:rPr>
        <w:t>б</w:t>
      </w:r>
      <w:r w:rsidR="00BF76B2" w:rsidRPr="00BF76B2">
        <w:rPr>
          <w:rFonts w:ascii="Times New Roman" w:hAnsi="Times New Roman" w:cs="Times New Roman"/>
          <w:color w:val="000000"/>
          <w:sz w:val="24"/>
          <w:szCs w:val="24"/>
        </w:rPr>
        <w:t>) IEC</w:t>
      </w:r>
      <w:r w:rsidR="00BF76B2" w:rsidRPr="00BF76B2">
        <w:rPr>
          <w:rFonts w:ascii="Times New Roman" w:hAnsi="Times New Roman" w:cs="Times New Roman"/>
          <w:color w:val="000000" w:themeColor="text1"/>
          <w:sz w:val="24"/>
          <w:szCs w:val="24"/>
        </w:rPr>
        <w:t xml:space="preserve"> 60204-1 (например, электрооборудование для крупной промышленности);</w:t>
      </w:r>
    </w:p>
    <w:p w14:paraId="74D9EFE2" w14:textId="44D48AB8" w:rsidR="00BF76B2" w:rsidRPr="00BF76B2" w:rsidRDefault="00653CB3" w:rsidP="00B82C0B">
      <w:pPr>
        <w:pStyle w:val="12"/>
        <w:tabs>
          <w:tab w:val="left" w:pos="612"/>
        </w:tabs>
        <w:spacing w:line="240" w:lineRule="auto"/>
        <w:ind w:firstLine="567"/>
        <w:jc w:val="both"/>
        <w:rPr>
          <w:rFonts w:ascii="Times New Roman" w:hAnsi="Times New Roman" w:cs="Times New Roman"/>
          <w:color w:val="000000" w:themeColor="text1"/>
          <w:sz w:val="24"/>
          <w:szCs w:val="24"/>
        </w:rPr>
      </w:pPr>
      <w:bookmarkStart w:id="207" w:name="bookmark310"/>
      <w:bookmarkEnd w:id="207"/>
      <w:r>
        <w:rPr>
          <w:rFonts w:ascii="Times New Roman" w:hAnsi="Times New Roman" w:cs="Times New Roman"/>
          <w:color w:val="000000"/>
          <w:sz w:val="24"/>
          <w:szCs w:val="24"/>
        </w:rPr>
        <w:t>в</w:t>
      </w:r>
      <w:r w:rsidR="00BF76B2" w:rsidRPr="00BF76B2">
        <w:rPr>
          <w:rFonts w:ascii="Times New Roman" w:hAnsi="Times New Roman" w:cs="Times New Roman"/>
          <w:color w:val="000000"/>
          <w:sz w:val="24"/>
          <w:szCs w:val="24"/>
        </w:rPr>
        <w:t>) IEC</w:t>
      </w:r>
      <w:r w:rsidR="00BF76B2" w:rsidRPr="00BF76B2">
        <w:rPr>
          <w:rFonts w:ascii="Times New Roman" w:hAnsi="Times New Roman" w:cs="Times New Roman"/>
          <w:color w:val="000000" w:themeColor="text1"/>
          <w:sz w:val="24"/>
          <w:szCs w:val="24"/>
        </w:rPr>
        <w:t xml:space="preserve"> 60950-1 (например, электрооборудование для телекоммуникаций);</w:t>
      </w:r>
    </w:p>
    <w:p w14:paraId="67D49C06" w14:textId="7CD18173" w:rsidR="00BF76B2" w:rsidRPr="00BF76B2" w:rsidRDefault="00653CB3" w:rsidP="00B82C0B">
      <w:pPr>
        <w:pStyle w:val="12"/>
        <w:tabs>
          <w:tab w:val="left" w:pos="612"/>
        </w:tabs>
        <w:spacing w:line="240" w:lineRule="auto"/>
        <w:ind w:firstLine="567"/>
        <w:jc w:val="both"/>
        <w:rPr>
          <w:rFonts w:ascii="Times New Roman" w:hAnsi="Times New Roman" w:cs="Times New Roman"/>
          <w:color w:val="000000" w:themeColor="text1"/>
          <w:sz w:val="24"/>
          <w:szCs w:val="24"/>
        </w:rPr>
      </w:pPr>
      <w:bookmarkStart w:id="208" w:name="bookmark311"/>
      <w:bookmarkEnd w:id="208"/>
      <w:r>
        <w:rPr>
          <w:rFonts w:ascii="Times New Roman" w:hAnsi="Times New Roman" w:cs="Times New Roman"/>
          <w:color w:val="000000"/>
          <w:sz w:val="24"/>
          <w:szCs w:val="24"/>
        </w:rPr>
        <w:t>г</w:t>
      </w:r>
      <w:r w:rsidR="00BF76B2" w:rsidRPr="00BF76B2">
        <w:rPr>
          <w:rFonts w:ascii="Times New Roman" w:hAnsi="Times New Roman" w:cs="Times New Roman"/>
          <w:color w:val="000000"/>
          <w:sz w:val="24"/>
          <w:szCs w:val="24"/>
        </w:rPr>
        <w:t>) IEC</w:t>
      </w:r>
      <w:r w:rsidR="00BF76B2" w:rsidRPr="00BF76B2">
        <w:rPr>
          <w:rFonts w:ascii="Times New Roman" w:hAnsi="Times New Roman" w:cs="Times New Roman"/>
          <w:color w:val="000000" w:themeColor="text1"/>
          <w:sz w:val="24"/>
          <w:szCs w:val="24"/>
        </w:rPr>
        <w:t xml:space="preserve"> 62040-1 (например, источники бесперебойного литания).</w:t>
      </w:r>
    </w:p>
    <w:p w14:paraId="627273CF"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Напряжения выше предела 600 В допустимы при отдельной оценке по стандартам, соответствующим более высокому напряжению.</w:t>
      </w:r>
    </w:p>
    <w:p w14:paraId="2DB47C62" w14:textId="77777777" w:rsidR="00653CB3" w:rsidRDefault="00653CB3" w:rsidP="00B82C0B">
      <w:pPr>
        <w:pStyle w:val="12"/>
        <w:spacing w:line="240" w:lineRule="auto"/>
        <w:ind w:firstLine="567"/>
        <w:jc w:val="both"/>
        <w:rPr>
          <w:rFonts w:ascii="Times New Roman" w:hAnsi="Times New Roman" w:cs="Times New Roman"/>
          <w:color w:val="000000" w:themeColor="text1"/>
          <w:sz w:val="24"/>
          <w:szCs w:val="24"/>
        </w:rPr>
      </w:pPr>
    </w:p>
    <w:p w14:paraId="0FB0BA57" w14:textId="77777777" w:rsidR="00653CB3" w:rsidRPr="00653CB3" w:rsidRDefault="00BF76B2" w:rsidP="00B82C0B">
      <w:pPr>
        <w:pStyle w:val="12"/>
        <w:spacing w:line="240" w:lineRule="auto"/>
        <w:ind w:firstLine="567"/>
        <w:jc w:val="both"/>
        <w:rPr>
          <w:rFonts w:ascii="Times New Roman" w:hAnsi="Times New Roman" w:cs="Times New Roman"/>
          <w:color w:val="000000" w:themeColor="text1"/>
          <w:sz w:val="20"/>
          <w:szCs w:val="24"/>
        </w:rPr>
      </w:pPr>
      <w:r w:rsidRPr="00653CB3">
        <w:rPr>
          <w:rFonts w:ascii="Times New Roman" w:hAnsi="Times New Roman" w:cs="Times New Roman"/>
          <w:color w:val="000000" w:themeColor="text1"/>
          <w:sz w:val="20"/>
          <w:szCs w:val="24"/>
        </w:rPr>
        <w:t>П</w:t>
      </w:r>
      <w:r w:rsidR="00653CB3" w:rsidRPr="00653CB3">
        <w:rPr>
          <w:rFonts w:ascii="Times New Roman" w:hAnsi="Times New Roman" w:cs="Times New Roman"/>
          <w:color w:val="000000" w:themeColor="text1"/>
          <w:sz w:val="20"/>
          <w:szCs w:val="24"/>
        </w:rPr>
        <w:t>римечания</w:t>
      </w:r>
    </w:p>
    <w:p w14:paraId="5BD1C009" w14:textId="2B3DE98D" w:rsidR="00BF76B2" w:rsidRPr="00653CB3" w:rsidRDefault="00BF76B2" w:rsidP="00B82C0B">
      <w:pPr>
        <w:pStyle w:val="12"/>
        <w:spacing w:line="240" w:lineRule="auto"/>
        <w:ind w:firstLine="567"/>
        <w:jc w:val="both"/>
        <w:rPr>
          <w:rFonts w:ascii="Times New Roman" w:hAnsi="Times New Roman" w:cs="Times New Roman"/>
          <w:color w:val="000000" w:themeColor="text1"/>
          <w:sz w:val="20"/>
          <w:szCs w:val="24"/>
        </w:rPr>
      </w:pPr>
      <w:r w:rsidRPr="00653CB3">
        <w:rPr>
          <w:rFonts w:ascii="Times New Roman" w:hAnsi="Times New Roman" w:cs="Times New Roman"/>
          <w:color w:val="000000" w:themeColor="text1"/>
          <w:sz w:val="20"/>
          <w:szCs w:val="24"/>
        </w:rPr>
        <w:t>1</w:t>
      </w:r>
      <w:r w:rsidR="00653CB3" w:rsidRPr="00653CB3">
        <w:rPr>
          <w:rFonts w:ascii="Times New Roman" w:hAnsi="Times New Roman" w:cs="Times New Roman"/>
          <w:color w:val="000000" w:themeColor="text1"/>
          <w:sz w:val="20"/>
          <w:szCs w:val="24"/>
        </w:rPr>
        <w:tab/>
      </w:r>
      <w:r w:rsidRPr="00653CB3">
        <w:rPr>
          <w:rFonts w:ascii="Times New Roman" w:hAnsi="Times New Roman" w:cs="Times New Roman"/>
          <w:color w:val="000000" w:themeColor="text1"/>
          <w:sz w:val="20"/>
          <w:szCs w:val="24"/>
        </w:rPr>
        <w:t xml:space="preserve"> </w:t>
      </w:r>
      <w:r w:rsidRPr="00653CB3">
        <w:rPr>
          <w:rFonts w:ascii="Times New Roman" w:hAnsi="Times New Roman" w:cs="Times New Roman"/>
          <w:color w:val="000000" w:themeColor="text1"/>
          <w:sz w:val="20"/>
          <w:szCs w:val="24"/>
          <w:lang w:val="en-US"/>
        </w:rPr>
        <w:t>IEC</w:t>
      </w:r>
      <w:r w:rsidRPr="00653CB3">
        <w:rPr>
          <w:rFonts w:ascii="Times New Roman" w:hAnsi="Times New Roman" w:cs="Times New Roman"/>
          <w:color w:val="000000" w:themeColor="text1"/>
          <w:sz w:val="20"/>
          <w:szCs w:val="24"/>
        </w:rPr>
        <w:t xml:space="preserve"> 60204-1 ограничивает это требование теми компонентами, которые должны выполнять непосредственную функцию безопасности (детектор газа, предохранительный запорный клапан, блокировка вентилятора) или могут представлять угрозу безопасности (пожар, удар током, ожог), если они должны были потерпеть неудачу. Последнее определяется анализом безопасности по 4.1. Электрические компоненты, для которых не существует применимого стандарта, могут соответствовать требованиям к электрической изоляции, пути утечки и воздушному зазору, токам утечки, защите от перегрузки по току, а также к заземлению и соединению, которые содержатся в </w:t>
      </w:r>
      <w:r w:rsidRPr="00653CB3">
        <w:rPr>
          <w:rFonts w:ascii="Times New Roman" w:hAnsi="Times New Roman" w:cs="Times New Roman"/>
          <w:color w:val="000000" w:themeColor="text1"/>
          <w:sz w:val="20"/>
          <w:szCs w:val="24"/>
          <w:lang w:val="en-US"/>
        </w:rPr>
        <w:t>IEC</w:t>
      </w:r>
      <w:r w:rsidRPr="00653CB3">
        <w:rPr>
          <w:rFonts w:ascii="Times New Roman" w:hAnsi="Times New Roman" w:cs="Times New Roman"/>
          <w:color w:val="000000" w:themeColor="text1"/>
          <w:sz w:val="20"/>
          <w:szCs w:val="24"/>
        </w:rPr>
        <w:t xml:space="preserve"> 60950-1 или </w:t>
      </w:r>
      <w:r w:rsidRPr="00653CB3">
        <w:rPr>
          <w:rFonts w:ascii="Times New Roman" w:hAnsi="Times New Roman" w:cs="Times New Roman"/>
          <w:color w:val="000000" w:themeColor="text1"/>
          <w:sz w:val="20"/>
          <w:szCs w:val="24"/>
          <w:lang w:val="en-US"/>
        </w:rPr>
        <w:t>IEC</w:t>
      </w:r>
      <w:r w:rsidRPr="00653CB3">
        <w:rPr>
          <w:rFonts w:ascii="Times New Roman" w:hAnsi="Times New Roman" w:cs="Times New Roman"/>
          <w:color w:val="000000" w:themeColor="text1"/>
          <w:sz w:val="20"/>
          <w:szCs w:val="24"/>
        </w:rPr>
        <w:t xml:space="preserve"> 62368-1 или основных публикациях или групповые публикации по безопасности.</w:t>
      </w:r>
    </w:p>
    <w:p w14:paraId="18C1126E" w14:textId="64B82540" w:rsidR="00BF76B2" w:rsidRPr="00653CB3" w:rsidRDefault="00BF76B2" w:rsidP="00B82C0B">
      <w:pPr>
        <w:pStyle w:val="12"/>
        <w:spacing w:line="240" w:lineRule="auto"/>
        <w:ind w:firstLine="567"/>
        <w:jc w:val="both"/>
        <w:rPr>
          <w:rFonts w:ascii="Times New Roman" w:hAnsi="Times New Roman" w:cs="Times New Roman"/>
          <w:color w:val="000000" w:themeColor="text1"/>
          <w:sz w:val="20"/>
          <w:szCs w:val="24"/>
        </w:rPr>
      </w:pPr>
      <w:r w:rsidRPr="00653CB3">
        <w:rPr>
          <w:rFonts w:ascii="Times New Roman" w:hAnsi="Times New Roman" w:cs="Times New Roman"/>
          <w:color w:val="000000" w:themeColor="text1"/>
          <w:sz w:val="20"/>
          <w:szCs w:val="24"/>
        </w:rPr>
        <w:t>2</w:t>
      </w:r>
      <w:r w:rsidR="00653CB3" w:rsidRPr="00653CB3">
        <w:rPr>
          <w:rFonts w:ascii="Times New Roman" w:hAnsi="Times New Roman" w:cs="Times New Roman"/>
          <w:color w:val="000000" w:themeColor="text1"/>
          <w:sz w:val="20"/>
          <w:szCs w:val="24"/>
        </w:rPr>
        <w:tab/>
      </w:r>
      <w:r w:rsidRPr="00653CB3">
        <w:rPr>
          <w:rFonts w:ascii="Times New Roman" w:hAnsi="Times New Roman" w:cs="Times New Roman"/>
          <w:color w:val="000000" w:themeColor="text1"/>
          <w:sz w:val="20"/>
          <w:szCs w:val="24"/>
        </w:rPr>
        <w:t xml:space="preserve"> В некоторых случаях системный интегратор может разработать уникальные электрические компоненты или сборку печатной платы, для которых в настоящее время нет стандарта. В этом случае проектные требования </w:t>
      </w:r>
      <w:r w:rsidRPr="00653CB3">
        <w:rPr>
          <w:rFonts w:ascii="Times New Roman" w:hAnsi="Times New Roman" w:cs="Times New Roman"/>
          <w:color w:val="000000" w:themeColor="text1"/>
          <w:sz w:val="20"/>
          <w:szCs w:val="24"/>
        </w:rPr>
        <w:lastRenderedPageBreak/>
        <w:t xml:space="preserve">по электробезопасности можно найти в </w:t>
      </w:r>
      <w:r w:rsidRPr="00653CB3">
        <w:rPr>
          <w:rFonts w:ascii="Times New Roman" w:hAnsi="Times New Roman" w:cs="Times New Roman"/>
          <w:color w:val="000000" w:themeColor="text1"/>
          <w:sz w:val="20"/>
          <w:szCs w:val="24"/>
          <w:lang w:val="en-US"/>
        </w:rPr>
        <w:t>IEC</w:t>
      </w:r>
      <w:r w:rsidRPr="00653CB3">
        <w:rPr>
          <w:rFonts w:ascii="Times New Roman" w:hAnsi="Times New Roman" w:cs="Times New Roman"/>
          <w:color w:val="000000" w:themeColor="text1"/>
          <w:sz w:val="20"/>
          <w:szCs w:val="24"/>
        </w:rPr>
        <w:t xml:space="preserve"> 60950-1 или </w:t>
      </w:r>
      <w:r w:rsidRPr="00653CB3">
        <w:rPr>
          <w:rFonts w:ascii="Times New Roman" w:hAnsi="Times New Roman" w:cs="Times New Roman"/>
          <w:color w:val="000000" w:themeColor="text1"/>
          <w:sz w:val="20"/>
          <w:szCs w:val="24"/>
          <w:lang w:val="en-US"/>
        </w:rPr>
        <w:t>IEC</w:t>
      </w:r>
      <w:r w:rsidRPr="00653CB3">
        <w:rPr>
          <w:rFonts w:ascii="Times New Roman" w:hAnsi="Times New Roman" w:cs="Times New Roman"/>
          <w:color w:val="000000" w:themeColor="text1"/>
          <w:sz w:val="20"/>
          <w:szCs w:val="24"/>
        </w:rPr>
        <w:t xml:space="preserve"> 62368-1, или в основных публикациях по безопасности, или в групповых публикациях по безопасности.</w:t>
      </w:r>
    </w:p>
    <w:p w14:paraId="0779E863" w14:textId="77777777" w:rsidR="00653CB3" w:rsidRPr="00BF76B2" w:rsidRDefault="00653CB3" w:rsidP="00B82C0B">
      <w:pPr>
        <w:pStyle w:val="12"/>
        <w:spacing w:line="240" w:lineRule="auto"/>
        <w:ind w:firstLine="567"/>
        <w:jc w:val="both"/>
        <w:rPr>
          <w:rFonts w:ascii="Times New Roman" w:hAnsi="Times New Roman" w:cs="Times New Roman"/>
          <w:color w:val="000000" w:themeColor="text1"/>
          <w:sz w:val="24"/>
          <w:szCs w:val="24"/>
        </w:rPr>
      </w:pPr>
    </w:p>
    <w:p w14:paraId="41ECD4C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Конкретная область применения устанавливается в технических требованиях. </w:t>
      </w:r>
    </w:p>
    <w:p w14:paraId="35AC0028" w14:textId="39E025F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Разработчик систем топливных элементов должен учитывать также следующие проблемы</w:t>
      </w:r>
      <w:r w:rsidR="00653CB3">
        <w:rPr>
          <w:rFonts w:ascii="Times New Roman" w:hAnsi="Times New Roman" w:cs="Times New Roman"/>
          <w:color w:val="000000" w:themeColor="text1"/>
          <w:sz w:val="24"/>
          <w:szCs w:val="24"/>
        </w:rPr>
        <w:t>:</w:t>
      </w:r>
    </w:p>
    <w:p w14:paraId="228ECFE8" w14:textId="77777777" w:rsidR="00BF76B2" w:rsidRPr="00BF76B2" w:rsidRDefault="00BF76B2" w:rsidP="00B82C0B">
      <w:pPr>
        <w:pStyle w:val="12"/>
        <w:tabs>
          <w:tab w:val="left" w:pos="612"/>
        </w:tabs>
        <w:spacing w:line="240" w:lineRule="auto"/>
        <w:ind w:firstLine="567"/>
        <w:jc w:val="both"/>
        <w:rPr>
          <w:rFonts w:ascii="Times New Roman" w:hAnsi="Times New Roman" w:cs="Times New Roman"/>
          <w:color w:val="000000" w:themeColor="text1"/>
          <w:sz w:val="24"/>
          <w:szCs w:val="24"/>
        </w:rPr>
      </w:pPr>
      <w:bookmarkStart w:id="209" w:name="bookmark312"/>
      <w:bookmarkEnd w:id="209"/>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остаточный заряд на батарее топливных элементов:</w:t>
      </w:r>
    </w:p>
    <w:p w14:paraId="5BCAB4CC" w14:textId="36EB3350" w:rsidR="00BF76B2" w:rsidRPr="00BF76B2" w:rsidRDefault="00653CB3" w:rsidP="00B82C0B">
      <w:pPr>
        <w:pStyle w:val="12"/>
        <w:tabs>
          <w:tab w:val="left" w:pos="612"/>
        </w:tabs>
        <w:spacing w:line="240" w:lineRule="auto"/>
        <w:ind w:firstLine="567"/>
        <w:jc w:val="both"/>
        <w:rPr>
          <w:rFonts w:ascii="Times New Roman" w:hAnsi="Times New Roman" w:cs="Times New Roman"/>
          <w:color w:val="000000" w:themeColor="text1"/>
          <w:sz w:val="24"/>
          <w:szCs w:val="24"/>
        </w:rPr>
      </w:pPr>
      <w:bookmarkStart w:id="210" w:name="bookmark313"/>
      <w:bookmarkEnd w:id="210"/>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энергетический опасный фактор между топливными элементами.</w:t>
      </w:r>
      <w:bookmarkStart w:id="211" w:name="bookmark314"/>
      <w:bookmarkEnd w:id="211"/>
    </w:p>
    <w:p w14:paraId="0A86D4D3" w14:textId="77777777" w:rsidR="00BF76B2" w:rsidRPr="00BF76B2" w:rsidRDefault="00BF76B2" w:rsidP="00B82C0B">
      <w:pPr>
        <w:pStyle w:val="12"/>
        <w:tabs>
          <w:tab w:val="left" w:pos="612"/>
        </w:tabs>
        <w:spacing w:line="240" w:lineRule="auto"/>
        <w:ind w:firstLine="567"/>
        <w:jc w:val="both"/>
        <w:rPr>
          <w:rFonts w:ascii="Times New Roman" w:hAnsi="Times New Roman" w:cs="Times New Roman"/>
          <w:color w:val="000000" w:themeColor="text1"/>
          <w:sz w:val="24"/>
          <w:szCs w:val="24"/>
        </w:rPr>
      </w:pPr>
    </w:p>
    <w:p w14:paraId="719F468A" w14:textId="6EBA7B70" w:rsidR="00BF76B2" w:rsidRPr="005D5493" w:rsidRDefault="00BF76B2" w:rsidP="00B82C0B">
      <w:pPr>
        <w:pStyle w:val="Style40"/>
        <w:widowControl/>
        <w:ind w:firstLine="567"/>
        <w:jc w:val="both"/>
        <w:outlineLvl w:val="1"/>
        <w:rPr>
          <w:rStyle w:val="FontStyle124"/>
          <w:rFonts w:ascii="Times New Roman" w:hAnsi="Times New Roman"/>
          <w:sz w:val="24"/>
        </w:rPr>
      </w:pPr>
      <w:r w:rsidRPr="005D5493">
        <w:rPr>
          <w:rStyle w:val="FontStyle124"/>
          <w:rFonts w:ascii="Times New Roman" w:hAnsi="Times New Roman"/>
          <w:sz w:val="24"/>
        </w:rPr>
        <w:t>4.8 Электромагнитная совместимость (ЭМС)</w:t>
      </w:r>
    </w:p>
    <w:p w14:paraId="031E7246" w14:textId="77777777" w:rsidR="00653CB3" w:rsidRPr="00BF76B2" w:rsidRDefault="00653CB3" w:rsidP="00B82C0B">
      <w:pPr>
        <w:pStyle w:val="12"/>
        <w:tabs>
          <w:tab w:val="left" w:pos="612"/>
        </w:tabs>
        <w:spacing w:line="240" w:lineRule="auto"/>
        <w:ind w:firstLine="567"/>
        <w:jc w:val="both"/>
        <w:rPr>
          <w:rFonts w:ascii="Times New Roman" w:hAnsi="Times New Roman" w:cs="Times New Roman"/>
          <w:b/>
          <w:color w:val="000000" w:themeColor="text1"/>
          <w:sz w:val="24"/>
          <w:szCs w:val="24"/>
        </w:rPr>
      </w:pPr>
    </w:p>
    <w:p w14:paraId="06621C90" w14:textId="08F118E1"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Энергоустановка на топливных элементах не должна создавать</w:t>
      </w:r>
      <w:r w:rsidR="00653CB3">
        <w:rPr>
          <w:rFonts w:ascii="Times New Roman" w:hAnsi="Times New Roman" w:cs="Times New Roman"/>
          <w:color w:val="000000" w:themeColor="text1"/>
          <w:sz w:val="24"/>
          <w:szCs w:val="24"/>
        </w:rPr>
        <w:t xml:space="preserve"> электромагнитные помехи, превы</w:t>
      </w:r>
      <w:r w:rsidRPr="00BF76B2">
        <w:rPr>
          <w:rFonts w:ascii="Times New Roman" w:hAnsi="Times New Roman" w:cs="Times New Roman"/>
          <w:color w:val="000000" w:themeColor="text1"/>
          <w:sz w:val="24"/>
          <w:szCs w:val="24"/>
        </w:rPr>
        <w:t>шающие уровни, соответствующие предполагаемому месту использования. Кроме того, оборудование должно иметь соответствующий уровень устойчивости к электромагнитным помехам для того, чтобы это оборудование могло должным образом работать в предполагаемом окружении. В зависимости от предполагаемого применения энергоустановка на топливных элементах должна соответствовать сле</w:t>
      </w:r>
      <w:r w:rsidRPr="00BF76B2">
        <w:rPr>
          <w:rFonts w:ascii="Times New Roman" w:hAnsi="Times New Roman" w:cs="Times New Roman"/>
          <w:color w:val="000000" w:themeColor="text1"/>
          <w:sz w:val="24"/>
          <w:szCs w:val="24"/>
        </w:rPr>
        <w:softHyphen/>
        <w:t xml:space="preserve">дующим стандартам: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61000-3-2,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61000-3-3,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61000-3-4,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61000-3-5,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61000-3-11,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61000-6-1,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61000-6-2,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61000-6-3 и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61000-6-4.</w:t>
      </w:r>
      <w:bookmarkStart w:id="212" w:name="bookmark315"/>
      <w:bookmarkEnd w:id="212"/>
    </w:p>
    <w:p w14:paraId="7CEE80AC"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64CB47CF" w14:textId="4135268D" w:rsidR="00BF76B2" w:rsidRPr="005D5493" w:rsidRDefault="00BF76B2" w:rsidP="00B82C0B">
      <w:pPr>
        <w:pStyle w:val="Style40"/>
        <w:widowControl/>
        <w:ind w:firstLine="567"/>
        <w:jc w:val="both"/>
        <w:outlineLvl w:val="1"/>
        <w:rPr>
          <w:rStyle w:val="FontStyle124"/>
          <w:rFonts w:ascii="Times New Roman" w:hAnsi="Times New Roman"/>
          <w:sz w:val="24"/>
        </w:rPr>
      </w:pPr>
      <w:r w:rsidRPr="005D5493">
        <w:rPr>
          <w:rStyle w:val="FontStyle124"/>
          <w:rFonts w:ascii="Times New Roman" w:hAnsi="Times New Roman"/>
          <w:sz w:val="24"/>
        </w:rPr>
        <w:t>4.9 Системы управления и компоненты защиты</w:t>
      </w:r>
      <w:bookmarkStart w:id="213" w:name="bookmark316"/>
      <w:bookmarkEnd w:id="213"/>
    </w:p>
    <w:p w14:paraId="2F14CE9C" w14:textId="77777777" w:rsidR="00653CB3" w:rsidRPr="00BF76B2" w:rsidRDefault="00653CB3" w:rsidP="00B82C0B">
      <w:pPr>
        <w:pStyle w:val="12"/>
        <w:spacing w:line="240" w:lineRule="auto"/>
        <w:ind w:firstLine="567"/>
        <w:jc w:val="both"/>
        <w:rPr>
          <w:rFonts w:ascii="Times New Roman" w:hAnsi="Times New Roman" w:cs="Times New Roman"/>
          <w:b/>
          <w:color w:val="000000" w:themeColor="text1"/>
          <w:sz w:val="24"/>
          <w:szCs w:val="24"/>
        </w:rPr>
      </w:pPr>
    </w:p>
    <w:p w14:paraId="658EBDD1" w14:textId="05BD20A1"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4.9.1 Общие требования</w:t>
      </w:r>
      <w:bookmarkStart w:id="214" w:name="bookmark317"/>
      <w:bookmarkEnd w:id="214"/>
    </w:p>
    <w:p w14:paraId="4399734A" w14:textId="77777777" w:rsidR="00653CB3" w:rsidRPr="00BF76B2" w:rsidRDefault="00653CB3" w:rsidP="00B82C0B">
      <w:pPr>
        <w:pStyle w:val="12"/>
        <w:spacing w:line="240" w:lineRule="auto"/>
        <w:ind w:firstLine="567"/>
        <w:jc w:val="both"/>
        <w:rPr>
          <w:rFonts w:ascii="Times New Roman" w:hAnsi="Times New Roman" w:cs="Times New Roman"/>
          <w:color w:val="000000" w:themeColor="text1"/>
          <w:sz w:val="24"/>
          <w:szCs w:val="24"/>
        </w:rPr>
      </w:pPr>
    </w:p>
    <w:p w14:paraId="3014F12A"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653CB3">
        <w:rPr>
          <w:rFonts w:ascii="Times New Roman" w:hAnsi="Times New Roman" w:cs="Times New Roman"/>
          <w:color w:val="000000" w:themeColor="text1"/>
          <w:sz w:val="24"/>
          <w:szCs w:val="24"/>
        </w:rPr>
        <w:t>4.9.1.1</w:t>
      </w:r>
      <w:r w:rsidRPr="00BF76B2">
        <w:rPr>
          <w:rFonts w:ascii="Times New Roman" w:hAnsi="Times New Roman" w:cs="Times New Roman"/>
          <w:color w:val="000000" w:themeColor="text1"/>
          <w:sz w:val="24"/>
          <w:szCs w:val="24"/>
        </w:rPr>
        <w:t xml:space="preserve"> Анализ риска в соответствии с 4.1 должен обеспечить основу для задания параметров защиты цепи безопасности.</w:t>
      </w:r>
      <w:bookmarkStart w:id="215" w:name="bookmark318"/>
      <w:bookmarkEnd w:id="215"/>
    </w:p>
    <w:p w14:paraId="2E74A3DD"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653CB3">
        <w:rPr>
          <w:rFonts w:ascii="Times New Roman" w:hAnsi="Times New Roman" w:cs="Times New Roman"/>
          <w:color w:val="000000" w:themeColor="text1"/>
          <w:sz w:val="24"/>
          <w:szCs w:val="24"/>
        </w:rPr>
        <w:t>4.9.1.2</w:t>
      </w:r>
      <w:r w:rsidRPr="00BF76B2">
        <w:rPr>
          <w:rFonts w:ascii="Times New Roman" w:hAnsi="Times New Roman" w:cs="Times New Roman"/>
          <w:color w:val="000000" w:themeColor="text1"/>
          <w:sz w:val="24"/>
          <w:szCs w:val="24"/>
        </w:rPr>
        <w:t xml:space="preserve"> Энергоустановка на топливных элементах должна быть спроектирована таким образом, чтобы единичный отказ компонента не приводил к каскадному переходу в опасное состояние. Средства по предотвращению каскадных отказов включают нижеперечисленные, но не ограничиваются ими:</w:t>
      </w:r>
    </w:p>
    <w:p w14:paraId="4BBF1353" w14:textId="77777777" w:rsidR="00BF76B2" w:rsidRPr="00BF76B2" w:rsidRDefault="00BF76B2" w:rsidP="00B82C0B">
      <w:pPr>
        <w:pStyle w:val="12"/>
        <w:tabs>
          <w:tab w:val="left" w:pos="620"/>
        </w:tabs>
        <w:spacing w:line="240" w:lineRule="auto"/>
        <w:ind w:firstLine="567"/>
        <w:jc w:val="both"/>
        <w:rPr>
          <w:rFonts w:ascii="Times New Roman" w:hAnsi="Times New Roman" w:cs="Times New Roman"/>
          <w:color w:val="000000" w:themeColor="text1"/>
          <w:sz w:val="24"/>
          <w:szCs w:val="24"/>
        </w:rPr>
      </w:pPr>
      <w:bookmarkStart w:id="216" w:name="bookmark319"/>
      <w:bookmarkEnd w:id="216"/>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устройства защиты в энергоустановке на топливных элементах (например, блокирующие устройства, устройства расцепления),</w:t>
      </w:r>
    </w:p>
    <w:p w14:paraId="7C554046" w14:textId="029D585F" w:rsidR="00BF76B2" w:rsidRPr="00BF76B2" w:rsidRDefault="00653CB3" w:rsidP="00B82C0B">
      <w:pPr>
        <w:pStyle w:val="12"/>
        <w:tabs>
          <w:tab w:val="left" w:pos="612"/>
        </w:tabs>
        <w:spacing w:line="240" w:lineRule="auto"/>
        <w:ind w:firstLine="567"/>
        <w:jc w:val="both"/>
        <w:rPr>
          <w:rFonts w:ascii="Times New Roman" w:hAnsi="Times New Roman" w:cs="Times New Roman"/>
          <w:color w:val="000000" w:themeColor="text1"/>
          <w:sz w:val="24"/>
          <w:szCs w:val="24"/>
        </w:rPr>
      </w:pPr>
      <w:bookmarkStart w:id="217" w:name="bookmark320"/>
      <w:bookmarkEnd w:id="217"/>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защитна</w:t>
      </w:r>
      <w:r>
        <w:rPr>
          <w:rFonts w:ascii="Times New Roman" w:hAnsi="Times New Roman" w:cs="Times New Roman"/>
          <w:color w:val="000000" w:themeColor="text1"/>
          <w:sz w:val="24"/>
          <w:szCs w:val="24"/>
        </w:rPr>
        <w:t>я блокировка электрической цепи,</w:t>
      </w:r>
    </w:p>
    <w:p w14:paraId="6D8FB78F" w14:textId="1C4DD593" w:rsidR="00BF76B2" w:rsidRPr="00BF76B2" w:rsidRDefault="00653CB3" w:rsidP="00B82C0B">
      <w:pPr>
        <w:pStyle w:val="12"/>
        <w:tabs>
          <w:tab w:val="left" w:pos="612"/>
        </w:tabs>
        <w:spacing w:line="240" w:lineRule="auto"/>
        <w:ind w:firstLine="567"/>
        <w:jc w:val="both"/>
        <w:rPr>
          <w:rFonts w:ascii="Times New Roman" w:hAnsi="Times New Roman" w:cs="Times New Roman"/>
          <w:color w:val="000000" w:themeColor="text1"/>
          <w:sz w:val="24"/>
          <w:szCs w:val="24"/>
        </w:rPr>
      </w:pPr>
      <w:bookmarkStart w:id="218" w:name="bookmark321"/>
      <w:bookmarkEnd w:id="218"/>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использование прове</w:t>
      </w:r>
      <w:r>
        <w:rPr>
          <w:rFonts w:ascii="Times New Roman" w:hAnsi="Times New Roman" w:cs="Times New Roman"/>
          <w:color w:val="000000" w:themeColor="text1"/>
          <w:sz w:val="24"/>
          <w:szCs w:val="24"/>
        </w:rPr>
        <w:t>ренных технологий и компонентов,</w:t>
      </w:r>
    </w:p>
    <w:p w14:paraId="3D81EC26" w14:textId="72CE02CB" w:rsidR="00BF76B2" w:rsidRPr="00BF76B2" w:rsidRDefault="00653CB3" w:rsidP="00B82C0B">
      <w:pPr>
        <w:pStyle w:val="12"/>
        <w:tabs>
          <w:tab w:val="left" w:pos="612"/>
        </w:tabs>
        <w:spacing w:line="240" w:lineRule="auto"/>
        <w:ind w:firstLine="567"/>
        <w:jc w:val="both"/>
        <w:rPr>
          <w:rFonts w:ascii="Times New Roman" w:hAnsi="Times New Roman" w:cs="Times New Roman"/>
          <w:color w:val="000000" w:themeColor="text1"/>
          <w:sz w:val="24"/>
          <w:szCs w:val="24"/>
        </w:rPr>
      </w:pPr>
      <w:bookmarkStart w:id="219" w:name="bookmark322"/>
      <w:bookmarkEnd w:id="219"/>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обеспечение частичного или полного дублировани</w:t>
      </w:r>
      <w:r>
        <w:rPr>
          <w:rFonts w:ascii="Times New Roman" w:hAnsi="Times New Roman" w:cs="Times New Roman"/>
          <w:color w:val="000000" w:themeColor="text1"/>
          <w:sz w:val="24"/>
          <w:szCs w:val="24"/>
        </w:rPr>
        <w:t>я или разнородности компонентов,</w:t>
      </w:r>
    </w:p>
    <w:p w14:paraId="3C4D49BE" w14:textId="606F16A6" w:rsidR="00BF76B2" w:rsidRPr="00BF76B2" w:rsidRDefault="00653CB3" w:rsidP="00B82C0B">
      <w:pPr>
        <w:pStyle w:val="12"/>
        <w:tabs>
          <w:tab w:val="left" w:pos="612"/>
        </w:tabs>
        <w:spacing w:line="240" w:lineRule="auto"/>
        <w:ind w:firstLine="567"/>
        <w:jc w:val="both"/>
        <w:rPr>
          <w:rFonts w:ascii="Times New Roman" w:hAnsi="Times New Roman" w:cs="Times New Roman"/>
          <w:color w:val="000000" w:themeColor="text1"/>
          <w:sz w:val="24"/>
          <w:szCs w:val="24"/>
        </w:rPr>
      </w:pPr>
      <w:bookmarkStart w:id="220" w:name="bookmark323"/>
      <w:bookmarkEnd w:id="220"/>
      <w:r>
        <w:rPr>
          <w:rFonts w:ascii="Times New Roman" w:hAnsi="Times New Roman" w:cs="Times New Roman"/>
          <w:color w:val="000000" w:themeColor="text1"/>
          <w:sz w:val="24"/>
          <w:szCs w:val="24"/>
        </w:rPr>
        <w:t>д</w:t>
      </w:r>
      <w:r w:rsidR="00BF76B2" w:rsidRPr="00BF76B2">
        <w:rPr>
          <w:rFonts w:ascii="Times New Roman" w:hAnsi="Times New Roman" w:cs="Times New Roman"/>
          <w:color w:val="000000" w:themeColor="text1"/>
          <w:sz w:val="24"/>
          <w:szCs w:val="24"/>
        </w:rPr>
        <w:t>) средства для проверки работоспособности.</w:t>
      </w:r>
    </w:p>
    <w:p w14:paraId="7C12D2FD"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Необходимые меры по предотвращению отказов и/или управлению отказами, при их наличии, изложены в стандартах по контролю в соответствующих областях применения, как показано в 4.1.</w:t>
      </w:r>
      <w:bookmarkStart w:id="221" w:name="bookmark324"/>
      <w:bookmarkEnd w:id="221"/>
    </w:p>
    <w:p w14:paraId="7935335C"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09004F94" w14:textId="306DF0CD"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4.9.2 Системы управления</w:t>
      </w:r>
      <w:bookmarkStart w:id="222" w:name="bookmark325"/>
      <w:bookmarkEnd w:id="222"/>
    </w:p>
    <w:p w14:paraId="04BBA77E" w14:textId="77777777" w:rsidR="00653CB3" w:rsidRPr="00BF76B2" w:rsidRDefault="00653CB3" w:rsidP="00B82C0B">
      <w:pPr>
        <w:pStyle w:val="12"/>
        <w:spacing w:line="240" w:lineRule="auto"/>
        <w:ind w:firstLine="567"/>
        <w:jc w:val="both"/>
        <w:rPr>
          <w:rFonts w:ascii="Times New Roman" w:hAnsi="Times New Roman" w:cs="Times New Roman"/>
          <w:b/>
          <w:color w:val="000000" w:themeColor="text1"/>
          <w:sz w:val="24"/>
          <w:szCs w:val="24"/>
        </w:rPr>
      </w:pPr>
    </w:p>
    <w:p w14:paraId="6BF99DAE" w14:textId="7A273ED0" w:rsid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4.9.2.1 Общие требования</w:t>
      </w:r>
    </w:p>
    <w:p w14:paraId="4EA1A5C7" w14:textId="77777777" w:rsidR="00653CB3" w:rsidRPr="00BF76B2" w:rsidRDefault="00653CB3" w:rsidP="00B82C0B">
      <w:pPr>
        <w:pStyle w:val="12"/>
        <w:spacing w:line="240" w:lineRule="auto"/>
        <w:ind w:firstLine="567"/>
        <w:jc w:val="both"/>
        <w:rPr>
          <w:rFonts w:ascii="Times New Roman" w:hAnsi="Times New Roman" w:cs="Times New Roman"/>
          <w:color w:val="000000" w:themeColor="text1"/>
          <w:sz w:val="24"/>
          <w:szCs w:val="24"/>
        </w:rPr>
      </w:pPr>
    </w:p>
    <w:p w14:paraId="62230FE6" w14:textId="3026A23E"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Автоматические электрические и электронные средства управления энергоустановок на топливных элементах должны быть спроектированы и изготовлены таким образом, чтобы они были безопасными и надежными. Энергоустановки на топливных элементах для бытового и коммерческого применения или легкой промышленности должны соответствовать </w:t>
      </w:r>
      <w:r w:rsidR="00653CB3">
        <w:rPr>
          <w:rFonts w:ascii="Times New Roman" w:hAnsi="Times New Roman" w:cs="Times New Roman"/>
          <w:color w:val="000000" w:themeColor="text1"/>
          <w:sz w:val="24"/>
          <w:szCs w:val="24"/>
        </w:rPr>
        <w:br/>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60730-1.</w:t>
      </w:r>
    </w:p>
    <w:p w14:paraId="7625D5C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Электрические системы автоматического управления горелками должны соответствовать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60730-2-5.</w:t>
      </w:r>
    </w:p>
    <w:p w14:paraId="24870A5D"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Электрические системы автоматического управления реакторами каталитического </w:t>
      </w:r>
      <w:r w:rsidRPr="00BF76B2">
        <w:rPr>
          <w:rFonts w:ascii="Times New Roman" w:hAnsi="Times New Roman" w:cs="Times New Roman"/>
          <w:color w:val="000000" w:themeColor="text1"/>
          <w:sz w:val="24"/>
          <w:szCs w:val="24"/>
        </w:rPr>
        <w:lastRenderedPageBreak/>
        <w:t xml:space="preserve">окисления должны соответствовать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60730-2-5. Конкретные требования изложены в 4.6.3.</w:t>
      </w:r>
    </w:p>
    <w:p w14:paraId="6BA547F5"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Ручные средства управления должны быть четко промаркированы и спроектированы так, чтобы предотвратить случайные настройку и приведение в действие.</w:t>
      </w:r>
    </w:p>
    <w:p w14:paraId="3EC6685B"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 частности, применяются следующие требования.</w:t>
      </w:r>
      <w:bookmarkStart w:id="223" w:name="bookmark326"/>
      <w:bookmarkEnd w:id="223"/>
    </w:p>
    <w:p w14:paraId="5C9E49B1"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3F7DF4F3" w14:textId="71059E23" w:rsid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4.9.2.2 Пуск</w:t>
      </w:r>
    </w:p>
    <w:p w14:paraId="7F908DD6" w14:textId="77777777" w:rsidR="00653CB3" w:rsidRPr="00BF76B2" w:rsidRDefault="00653CB3" w:rsidP="00B82C0B">
      <w:pPr>
        <w:pStyle w:val="12"/>
        <w:spacing w:line="240" w:lineRule="auto"/>
        <w:ind w:firstLine="567"/>
        <w:jc w:val="both"/>
        <w:rPr>
          <w:rFonts w:ascii="Times New Roman" w:hAnsi="Times New Roman" w:cs="Times New Roman"/>
          <w:b/>
          <w:color w:val="000000" w:themeColor="text1"/>
          <w:sz w:val="24"/>
          <w:szCs w:val="24"/>
        </w:rPr>
      </w:pPr>
    </w:p>
    <w:p w14:paraId="5E2AEC7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Пуск должен происходить только тогда, когда все предохранительные устройства установлены в надлежащее положение и находятся в работоспособном состоянии.</w:t>
      </w:r>
    </w:p>
    <w:p w14:paraId="2FBE5112" w14:textId="77777777" w:rsidR="00BF76B2" w:rsidRPr="00BF76B2" w:rsidRDefault="00BF76B2" w:rsidP="00B82C0B">
      <w:pPr>
        <w:pStyle w:val="Style39"/>
        <w:widowControl/>
        <w:ind w:firstLine="567"/>
        <w:jc w:val="both"/>
        <w:rPr>
          <w:rStyle w:val="FontStyle138"/>
          <w:rFonts w:ascii="Times New Roman" w:hAnsi="Times New Roman" w:cs="Times New Roman"/>
          <w:b w:val="0"/>
          <w:color w:val="000000" w:themeColor="text1"/>
          <w:sz w:val="24"/>
          <w:szCs w:val="24"/>
          <w:lang w:eastAsia="en-US"/>
        </w:rPr>
      </w:pPr>
      <w:r w:rsidRPr="00BF76B2">
        <w:rPr>
          <w:rFonts w:ascii="Times New Roman" w:hAnsi="Times New Roman" w:cs="Times New Roman"/>
          <w:color w:val="000000" w:themeColor="text1"/>
        </w:rPr>
        <w:t>Для обеспечения пуска должны быть предусмотрены соответствующие устройства блокировки</w:t>
      </w:r>
    </w:p>
    <w:p w14:paraId="3338F01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Для установки, функционирующей в автоматическом режиме, должна быть предусмотрена возможность повторного пуска после включения функции останова только после выполнения условий безопасности. Также должна быть возможность повторного пуска энергоустановки на топливных элементах путем намеренного приведения в действие органа управления, предназначенного для этой цели, при условии, что такой повторный пуск является гарантированно безопасным.</w:t>
      </w:r>
    </w:p>
    <w:p w14:paraId="2A5F5FF3"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Данное требование не относится к повторному пуску энергоустановки на топливных элементах в результате выполнения нормальной последовательности автоматического цикла.</w:t>
      </w:r>
      <w:bookmarkStart w:id="224" w:name="bookmark327"/>
      <w:bookmarkEnd w:id="224"/>
    </w:p>
    <w:p w14:paraId="27F0AC98"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571A095A" w14:textId="234DE1C8" w:rsid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4.9.2.3 Функции останова</w:t>
      </w:r>
    </w:p>
    <w:p w14:paraId="7DDB7FE8" w14:textId="77777777" w:rsidR="00653CB3" w:rsidRPr="00BF76B2" w:rsidRDefault="00653CB3" w:rsidP="00B82C0B">
      <w:pPr>
        <w:pStyle w:val="12"/>
        <w:spacing w:line="240" w:lineRule="auto"/>
        <w:ind w:firstLine="567"/>
        <w:jc w:val="both"/>
        <w:rPr>
          <w:rFonts w:ascii="Times New Roman" w:hAnsi="Times New Roman" w:cs="Times New Roman"/>
          <w:b/>
          <w:color w:val="000000" w:themeColor="text1"/>
          <w:sz w:val="24"/>
          <w:szCs w:val="24"/>
        </w:rPr>
      </w:pPr>
    </w:p>
    <w:p w14:paraId="1CE59C23" w14:textId="0F9D44E0" w:rsid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4.9.2.3.1 Общие положения</w:t>
      </w:r>
    </w:p>
    <w:p w14:paraId="1F680331" w14:textId="77777777" w:rsidR="002B3DDE" w:rsidRPr="00BF76B2" w:rsidRDefault="002B3DDE" w:rsidP="00B82C0B">
      <w:pPr>
        <w:pStyle w:val="12"/>
        <w:spacing w:line="240" w:lineRule="auto"/>
        <w:ind w:firstLine="567"/>
        <w:jc w:val="both"/>
        <w:rPr>
          <w:rFonts w:ascii="Times New Roman" w:hAnsi="Times New Roman" w:cs="Times New Roman"/>
          <w:b/>
          <w:color w:val="000000" w:themeColor="text1"/>
          <w:sz w:val="24"/>
          <w:szCs w:val="24"/>
        </w:rPr>
      </w:pPr>
    </w:p>
    <w:p w14:paraId="2FA3A768"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Согласно анализу риска, указанному в 4.1, в функциональных требованиях к энергоустановке на топливных элементах должны предусматриваться следующие остановы.</w:t>
      </w:r>
    </w:p>
    <w:p w14:paraId="345A1F91" w14:textId="77777777" w:rsidR="00BF76B2" w:rsidRPr="00BF76B2" w:rsidRDefault="00BF76B2" w:rsidP="00B82C0B">
      <w:pPr>
        <w:pStyle w:val="12"/>
        <w:numPr>
          <w:ilvl w:val="0"/>
          <w:numId w:val="4"/>
        </w:numPr>
        <w:tabs>
          <w:tab w:val="left" w:pos="603"/>
        </w:tabs>
        <w:spacing w:line="240" w:lineRule="auto"/>
        <w:ind w:left="0" w:firstLine="567"/>
        <w:jc w:val="both"/>
        <w:rPr>
          <w:rFonts w:ascii="Times New Roman" w:hAnsi="Times New Roman" w:cs="Times New Roman"/>
          <w:color w:val="000000" w:themeColor="text1"/>
          <w:sz w:val="24"/>
          <w:szCs w:val="24"/>
        </w:rPr>
      </w:pPr>
      <w:bookmarkStart w:id="225" w:name="bookmark328"/>
      <w:bookmarkEnd w:id="225"/>
      <w:r w:rsidRPr="00BF76B2">
        <w:rPr>
          <w:rFonts w:ascii="Times New Roman" w:hAnsi="Times New Roman" w:cs="Times New Roman"/>
          <w:color w:val="000000" w:themeColor="text1"/>
          <w:sz w:val="24"/>
          <w:szCs w:val="24"/>
        </w:rPr>
        <w:t>Функция аварийного останова</w:t>
      </w:r>
    </w:p>
    <w:p w14:paraId="0079CEE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Функция аварийного останова для системы с работой при избытке воздуха требует отключения средств подачи основного потока топлива, а для системы, работающей </w:t>
      </w:r>
      <w:r w:rsidRPr="00BF76B2">
        <w:rPr>
          <w:rFonts w:ascii="Times New Roman" w:hAnsi="Times New Roman" w:cs="Times New Roman"/>
          <w:iCs/>
          <w:color w:val="000000" w:themeColor="text1"/>
          <w:sz w:val="24"/>
          <w:szCs w:val="24"/>
        </w:rPr>
        <w:t>с</w:t>
      </w:r>
      <w:r w:rsidRPr="00BF76B2">
        <w:rPr>
          <w:rFonts w:ascii="Times New Roman" w:hAnsi="Times New Roman" w:cs="Times New Roman"/>
          <w:color w:val="000000" w:themeColor="text1"/>
          <w:sz w:val="24"/>
          <w:szCs w:val="24"/>
        </w:rPr>
        <w:t xml:space="preserve"> избытком топлива, отключения средств подачи как технологического воздуха, так и потока топлива, и такая функция может быть активизирована в результате действия ограничителя, выключателя или обнаружения внутренней неисправности энергоустановки.</w:t>
      </w:r>
    </w:p>
    <w:p w14:paraId="5C03237F" w14:textId="77777777" w:rsidR="00BF76B2" w:rsidRPr="00BF76B2" w:rsidRDefault="00BF76B2" w:rsidP="00B82C0B">
      <w:pPr>
        <w:pStyle w:val="12"/>
        <w:numPr>
          <w:ilvl w:val="0"/>
          <w:numId w:val="4"/>
        </w:numPr>
        <w:tabs>
          <w:tab w:val="left" w:pos="633"/>
        </w:tabs>
        <w:spacing w:line="240" w:lineRule="auto"/>
        <w:ind w:left="0" w:firstLine="567"/>
        <w:jc w:val="both"/>
        <w:rPr>
          <w:rFonts w:ascii="Times New Roman" w:hAnsi="Times New Roman" w:cs="Times New Roman"/>
          <w:color w:val="000000" w:themeColor="text1"/>
          <w:sz w:val="24"/>
          <w:szCs w:val="24"/>
        </w:rPr>
      </w:pPr>
      <w:bookmarkStart w:id="226" w:name="bookmark329"/>
      <w:bookmarkEnd w:id="226"/>
      <w:r w:rsidRPr="00BF76B2">
        <w:rPr>
          <w:rFonts w:ascii="Times New Roman" w:hAnsi="Times New Roman" w:cs="Times New Roman"/>
          <w:color w:val="000000" w:themeColor="text1"/>
          <w:sz w:val="24"/>
          <w:szCs w:val="24"/>
        </w:rPr>
        <w:t>Функция нормального останова</w:t>
      </w:r>
    </w:p>
    <w:p w14:paraId="7F75A616" w14:textId="3E035B9F"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Функция нормального останова для системы с работой при избытке воздуха требует отключе</w:t>
      </w:r>
      <w:r w:rsidRPr="00BF76B2">
        <w:rPr>
          <w:rFonts w:ascii="Times New Roman" w:hAnsi="Times New Roman" w:cs="Times New Roman"/>
          <w:color w:val="000000" w:themeColor="text1"/>
          <w:sz w:val="24"/>
          <w:szCs w:val="24"/>
        </w:rPr>
        <w:softHyphen/>
        <w:t>ние средств подачи потока топлива, а для системы, работающей с избытком топлива, отключения средств подачи как технологического воздуха, так и потока топлива, и такая функция может быть активизирована в результате размыкания контура управления при помощи специального устройства, например</w:t>
      </w:r>
      <w:r w:rsidR="00A33C90">
        <w:rPr>
          <w:rFonts w:ascii="Times New Roman" w:hAnsi="Times New Roman" w:cs="Times New Roman"/>
          <w:color w:val="000000" w:themeColor="text1"/>
          <w:sz w:val="24"/>
          <w:szCs w:val="24"/>
        </w:rPr>
        <w:t>,</w:t>
      </w:r>
      <w:r w:rsidRPr="00BF76B2">
        <w:rPr>
          <w:rFonts w:ascii="Times New Roman" w:hAnsi="Times New Roman" w:cs="Times New Roman"/>
          <w:color w:val="000000" w:themeColor="text1"/>
          <w:sz w:val="24"/>
          <w:szCs w:val="24"/>
        </w:rPr>
        <w:t xml:space="preserve"> терморегулятора. При этом система возвращается в исходное положение.</w:t>
      </w:r>
      <w:bookmarkStart w:id="227" w:name="bookmark330"/>
      <w:bookmarkEnd w:id="227"/>
    </w:p>
    <w:p w14:paraId="5F719553"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237A6A65" w14:textId="28B5AA56" w:rsid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4.9.2.3.2 Функции аварийного останова</w:t>
      </w:r>
      <w:bookmarkStart w:id="228" w:name="bookmark331"/>
      <w:bookmarkEnd w:id="228"/>
    </w:p>
    <w:p w14:paraId="5C5479D6" w14:textId="77777777" w:rsidR="00653CB3" w:rsidRPr="00BF76B2" w:rsidRDefault="00653CB3" w:rsidP="00B82C0B">
      <w:pPr>
        <w:pStyle w:val="12"/>
        <w:spacing w:line="240" w:lineRule="auto"/>
        <w:ind w:firstLine="567"/>
        <w:jc w:val="both"/>
        <w:rPr>
          <w:rFonts w:ascii="Times New Roman" w:hAnsi="Times New Roman" w:cs="Times New Roman"/>
          <w:b/>
          <w:color w:val="000000" w:themeColor="text1"/>
          <w:sz w:val="24"/>
          <w:szCs w:val="24"/>
        </w:rPr>
      </w:pPr>
    </w:p>
    <w:p w14:paraId="2A5064FB"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Общие положения</w:t>
      </w:r>
    </w:p>
    <w:p w14:paraId="693EC52D"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Средства аварийного останова должны быть включены в состав энергоустановки на топливных элементах для предотвращения реально существующей или надвигающейся опасности, которая не может быть устранена при помощи средств управления. Данные средства должны выполнять следующие функции:</w:t>
      </w:r>
    </w:p>
    <w:p w14:paraId="281F40F1" w14:textId="77777777" w:rsidR="00BF76B2" w:rsidRPr="00BF76B2" w:rsidRDefault="00BF76B2" w:rsidP="00B82C0B">
      <w:pPr>
        <w:pStyle w:val="12"/>
        <w:tabs>
          <w:tab w:val="left" w:pos="613"/>
        </w:tabs>
        <w:spacing w:line="240" w:lineRule="auto"/>
        <w:ind w:firstLine="567"/>
        <w:jc w:val="both"/>
        <w:rPr>
          <w:rFonts w:ascii="Times New Roman" w:hAnsi="Times New Roman" w:cs="Times New Roman"/>
          <w:color w:val="000000" w:themeColor="text1"/>
          <w:sz w:val="24"/>
          <w:szCs w:val="24"/>
        </w:rPr>
      </w:pPr>
      <w:bookmarkStart w:id="229" w:name="bookmark332"/>
      <w:bookmarkEnd w:id="229"/>
      <w:r w:rsidRPr="00BF76B2">
        <w:rPr>
          <w:rFonts w:ascii="Times New Roman" w:hAnsi="Times New Roman" w:cs="Times New Roman"/>
          <w:color w:val="000000" w:themeColor="text1"/>
          <w:sz w:val="24"/>
          <w:szCs w:val="24"/>
        </w:rPr>
        <w:t>1) предотвращать опасные состояния, не создавая дополнительных опасностей,</w:t>
      </w:r>
    </w:p>
    <w:p w14:paraId="520B1F1D" w14:textId="77777777" w:rsidR="00BF76B2" w:rsidRPr="00BF76B2" w:rsidRDefault="00BF76B2" w:rsidP="00B82C0B">
      <w:pPr>
        <w:pStyle w:val="12"/>
        <w:tabs>
          <w:tab w:val="left" w:pos="613"/>
        </w:tabs>
        <w:spacing w:line="240" w:lineRule="auto"/>
        <w:ind w:firstLine="567"/>
        <w:jc w:val="both"/>
        <w:rPr>
          <w:rFonts w:ascii="Times New Roman" w:hAnsi="Times New Roman" w:cs="Times New Roman"/>
          <w:color w:val="000000" w:themeColor="text1"/>
          <w:sz w:val="24"/>
          <w:szCs w:val="24"/>
        </w:rPr>
      </w:pPr>
      <w:bookmarkStart w:id="230" w:name="bookmark333"/>
      <w:bookmarkEnd w:id="230"/>
      <w:r w:rsidRPr="00BF76B2">
        <w:rPr>
          <w:rFonts w:ascii="Times New Roman" w:hAnsi="Times New Roman" w:cs="Times New Roman"/>
          <w:color w:val="000000" w:themeColor="text1"/>
          <w:sz w:val="24"/>
          <w:szCs w:val="24"/>
        </w:rPr>
        <w:t>2) запускать или разрешать запуск определенных защитных действий, если необходимо,</w:t>
      </w:r>
    </w:p>
    <w:p w14:paraId="0FB572E8" w14:textId="2F7350A7" w:rsidR="00BF76B2" w:rsidRPr="00BF76B2" w:rsidRDefault="00BF76B2" w:rsidP="00B82C0B">
      <w:pPr>
        <w:pStyle w:val="12"/>
        <w:tabs>
          <w:tab w:val="left" w:pos="613"/>
        </w:tabs>
        <w:spacing w:line="240" w:lineRule="auto"/>
        <w:ind w:firstLine="567"/>
        <w:jc w:val="both"/>
        <w:rPr>
          <w:rFonts w:ascii="Times New Roman" w:hAnsi="Times New Roman" w:cs="Times New Roman"/>
          <w:color w:val="000000" w:themeColor="text1"/>
          <w:sz w:val="24"/>
          <w:szCs w:val="24"/>
        </w:rPr>
      </w:pPr>
      <w:bookmarkStart w:id="231" w:name="bookmark334"/>
      <w:bookmarkEnd w:id="231"/>
      <w:r w:rsidRPr="00BF76B2">
        <w:rPr>
          <w:rFonts w:ascii="Times New Roman" w:hAnsi="Times New Roman" w:cs="Times New Roman"/>
          <w:color w:val="000000" w:themeColor="text1"/>
          <w:sz w:val="24"/>
          <w:szCs w:val="24"/>
        </w:rPr>
        <w:t>3) блокировать все другие функции и операции во всех режимах</w:t>
      </w:r>
      <w:r w:rsidR="00653CB3">
        <w:rPr>
          <w:rFonts w:ascii="Times New Roman" w:hAnsi="Times New Roman" w:cs="Times New Roman"/>
          <w:color w:val="000000" w:themeColor="text1"/>
          <w:sz w:val="24"/>
          <w:szCs w:val="24"/>
        </w:rPr>
        <w:t>,</w:t>
      </w:r>
    </w:p>
    <w:p w14:paraId="3F05D9D1" w14:textId="49E19771" w:rsidR="00BF76B2" w:rsidRPr="00BF76B2" w:rsidRDefault="00BF76B2" w:rsidP="00B82C0B">
      <w:pPr>
        <w:pStyle w:val="12"/>
        <w:tabs>
          <w:tab w:val="left" w:pos="615"/>
        </w:tabs>
        <w:spacing w:line="240" w:lineRule="auto"/>
        <w:ind w:firstLine="567"/>
        <w:jc w:val="both"/>
        <w:rPr>
          <w:rFonts w:ascii="Times New Roman" w:hAnsi="Times New Roman" w:cs="Times New Roman"/>
          <w:color w:val="000000" w:themeColor="text1"/>
          <w:sz w:val="24"/>
          <w:szCs w:val="24"/>
        </w:rPr>
      </w:pPr>
      <w:bookmarkStart w:id="232" w:name="bookmark335"/>
      <w:bookmarkEnd w:id="232"/>
      <w:r w:rsidRPr="00BF76B2">
        <w:rPr>
          <w:rFonts w:ascii="Times New Roman" w:hAnsi="Times New Roman" w:cs="Times New Roman"/>
          <w:color w:val="000000" w:themeColor="text1"/>
          <w:sz w:val="24"/>
          <w:szCs w:val="24"/>
        </w:rPr>
        <w:t xml:space="preserve">4) предотвращать возврат в исходное положение, начиная с момента инициирования </w:t>
      </w:r>
      <w:r w:rsidRPr="00BF76B2">
        <w:rPr>
          <w:rFonts w:ascii="Times New Roman" w:hAnsi="Times New Roman" w:cs="Times New Roman"/>
          <w:color w:val="000000" w:themeColor="text1"/>
          <w:sz w:val="24"/>
          <w:szCs w:val="24"/>
        </w:rPr>
        <w:lastRenderedPageBreak/>
        <w:t>повторного пуска</w:t>
      </w:r>
      <w:r w:rsidR="00653CB3">
        <w:rPr>
          <w:rFonts w:ascii="Times New Roman" w:hAnsi="Times New Roman" w:cs="Times New Roman"/>
          <w:color w:val="000000" w:themeColor="text1"/>
          <w:sz w:val="24"/>
          <w:szCs w:val="24"/>
        </w:rPr>
        <w:t>,</w:t>
      </w:r>
    </w:p>
    <w:p w14:paraId="5E81EEDB"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bookmarkStart w:id="233" w:name="bookmark336"/>
      <w:bookmarkEnd w:id="233"/>
      <w:r w:rsidRPr="00BF76B2">
        <w:rPr>
          <w:rFonts w:ascii="Times New Roman" w:hAnsi="Times New Roman" w:cs="Times New Roman"/>
          <w:color w:val="000000" w:themeColor="text1"/>
          <w:sz w:val="24"/>
          <w:szCs w:val="24"/>
        </w:rPr>
        <w:t>5) обеспечивать блокировки повторного пуска таким образом, чтобы при нормальной работе новая команда о пуске могла возыметь действие только после выполнения намеренного возврата в исходное состояние средств блокировки повторного пуска.</w:t>
      </w:r>
      <w:bookmarkStart w:id="234" w:name="bookmark337"/>
      <w:bookmarkEnd w:id="234"/>
    </w:p>
    <w:p w14:paraId="39B52FC9" w14:textId="31F8781A" w:rsidR="00BF76B2" w:rsidRPr="00BF76B2" w:rsidRDefault="00653CB3"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Функция аварийн</w:t>
      </w:r>
      <w:r>
        <w:rPr>
          <w:rFonts w:ascii="Times New Roman" w:hAnsi="Times New Roman" w:cs="Times New Roman"/>
          <w:color w:val="000000" w:themeColor="text1"/>
          <w:sz w:val="24"/>
          <w:szCs w:val="24"/>
        </w:rPr>
        <w:t>ой</w:t>
      </w:r>
      <w:r w:rsidR="00BF76B2" w:rsidRPr="00BF76B2">
        <w:rPr>
          <w:rFonts w:ascii="Times New Roman" w:hAnsi="Times New Roman" w:cs="Times New Roman"/>
          <w:color w:val="000000" w:themeColor="text1"/>
          <w:sz w:val="24"/>
          <w:szCs w:val="24"/>
        </w:rPr>
        <w:t xml:space="preserve"> останов</w:t>
      </w:r>
      <w:r>
        <w:rPr>
          <w:rFonts w:ascii="Times New Roman" w:hAnsi="Times New Roman" w:cs="Times New Roman"/>
          <w:color w:val="000000" w:themeColor="text1"/>
          <w:sz w:val="24"/>
          <w:szCs w:val="24"/>
        </w:rPr>
        <w:t>ки</w:t>
      </w:r>
    </w:p>
    <w:p w14:paraId="76F6FEE5" w14:textId="189F746C"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Ручные средства аварийного останова (например, кнопка команды </w:t>
      </w:r>
      <w:r w:rsidR="00653CB3">
        <w:rPr>
          <w:rFonts w:ascii="Times New Roman" w:hAnsi="Times New Roman" w:cs="Times New Roman"/>
          <w:color w:val="000000" w:themeColor="text1"/>
          <w:sz w:val="24"/>
          <w:szCs w:val="24"/>
          <w:lang w:val="en-US"/>
        </w:rPr>
        <w:t>STOP</w:t>
      </w:r>
      <w:r w:rsidRPr="00BF76B2">
        <w:rPr>
          <w:rFonts w:ascii="Times New Roman" w:hAnsi="Times New Roman" w:cs="Times New Roman"/>
          <w:color w:val="000000" w:themeColor="text1"/>
          <w:sz w:val="24"/>
          <w:szCs w:val="24"/>
        </w:rPr>
        <w:t>), если таковые требуются по результатам анализа риска по 4.1, в соответствии с ISO 13850 должны быть оснащены легко идентифицируемыми, ясно видимыми органами управления с возможностью быстрого доступа.</w:t>
      </w:r>
      <w:bookmarkStart w:id="235" w:name="bookmark338"/>
      <w:bookmarkEnd w:id="235"/>
    </w:p>
    <w:p w14:paraId="7C9D7EF7" w14:textId="4293BB7B" w:rsidR="00BF76B2" w:rsidRPr="00BF76B2" w:rsidRDefault="00653CB3" w:rsidP="00B82C0B">
      <w:pPr>
        <w:pStyle w:val="12"/>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Функции управления в случае отказа систем управления</w:t>
      </w:r>
      <w:r>
        <w:rPr>
          <w:rFonts w:ascii="Times New Roman" w:hAnsi="Times New Roman" w:cs="Times New Roman"/>
          <w:color w:val="000000" w:themeColor="text1"/>
          <w:sz w:val="24"/>
          <w:szCs w:val="24"/>
        </w:rPr>
        <w:t>.</w:t>
      </w:r>
    </w:p>
    <w:p w14:paraId="411CB999" w14:textId="6BA46E98"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 случае ошибки логики системы управления либо сбоя или н</w:t>
      </w:r>
      <w:r w:rsidR="00653CB3">
        <w:rPr>
          <w:rFonts w:ascii="Times New Roman" w:hAnsi="Times New Roman" w:cs="Times New Roman"/>
          <w:color w:val="000000" w:themeColor="text1"/>
          <w:sz w:val="24"/>
          <w:szCs w:val="24"/>
        </w:rPr>
        <w:t>еисправности аппаратного обеспе</w:t>
      </w:r>
      <w:r w:rsidRPr="00BF76B2">
        <w:rPr>
          <w:rFonts w:ascii="Times New Roman" w:hAnsi="Times New Roman" w:cs="Times New Roman"/>
          <w:color w:val="000000" w:themeColor="text1"/>
          <w:sz w:val="24"/>
          <w:szCs w:val="24"/>
        </w:rPr>
        <w:t>чения системы управления:</w:t>
      </w:r>
      <w:bookmarkStart w:id="236" w:name="bookmark339"/>
      <w:bookmarkEnd w:id="236"/>
    </w:p>
    <w:p w14:paraId="060903C5" w14:textId="7B920FFF"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1) не должны приниматься меры по предотвращению останова энергоустановки на топливных элементах после того, как была дана команда об останове</w:t>
      </w:r>
      <w:bookmarkStart w:id="237" w:name="bookmark340"/>
      <w:bookmarkEnd w:id="237"/>
      <w:r w:rsidR="00653CB3">
        <w:rPr>
          <w:rFonts w:ascii="Times New Roman" w:hAnsi="Times New Roman" w:cs="Times New Roman"/>
          <w:color w:val="000000" w:themeColor="text1"/>
          <w:sz w:val="24"/>
          <w:szCs w:val="24"/>
        </w:rPr>
        <w:t>,</w:t>
      </w:r>
    </w:p>
    <w:p w14:paraId="22E2403C" w14:textId="22EEF860"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2) должен быть беспрепятственно осуществлен автоматический или ручной останов движущихся частей</w:t>
      </w:r>
      <w:bookmarkStart w:id="238" w:name="bookmark341"/>
      <w:bookmarkEnd w:id="238"/>
      <w:r w:rsidR="00653CB3">
        <w:rPr>
          <w:rFonts w:ascii="Times New Roman" w:hAnsi="Times New Roman" w:cs="Times New Roman"/>
          <w:color w:val="000000" w:themeColor="text1"/>
          <w:sz w:val="24"/>
          <w:szCs w:val="24"/>
        </w:rPr>
        <w:t>,</w:t>
      </w:r>
    </w:p>
    <w:p w14:paraId="5CC702F4" w14:textId="59CC5270"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3) устройства защиты должны оставаться полностью действующими</w:t>
      </w:r>
      <w:r w:rsidR="00653CB3">
        <w:rPr>
          <w:rFonts w:ascii="Times New Roman" w:hAnsi="Times New Roman" w:cs="Times New Roman"/>
          <w:color w:val="000000" w:themeColor="text1"/>
          <w:sz w:val="24"/>
          <w:szCs w:val="24"/>
        </w:rPr>
        <w:t>,</w:t>
      </w:r>
    </w:p>
    <w:p w14:paraId="59C93D94" w14:textId="77777777" w:rsidR="00BF76B2" w:rsidRPr="00BF76B2" w:rsidRDefault="00BF76B2" w:rsidP="00B82C0B">
      <w:pPr>
        <w:pStyle w:val="12"/>
        <w:tabs>
          <w:tab w:val="left" w:pos="615"/>
        </w:tabs>
        <w:spacing w:line="240" w:lineRule="auto"/>
        <w:ind w:firstLine="567"/>
        <w:jc w:val="both"/>
        <w:rPr>
          <w:rFonts w:ascii="Times New Roman" w:hAnsi="Times New Roman" w:cs="Times New Roman"/>
          <w:color w:val="000000" w:themeColor="text1"/>
          <w:sz w:val="24"/>
          <w:szCs w:val="24"/>
        </w:rPr>
      </w:pPr>
      <w:bookmarkStart w:id="239" w:name="bookmark342"/>
      <w:bookmarkEnd w:id="239"/>
      <w:r w:rsidRPr="00BF76B2">
        <w:rPr>
          <w:rFonts w:ascii="Times New Roman" w:hAnsi="Times New Roman" w:cs="Times New Roman"/>
          <w:color w:val="000000" w:themeColor="text1"/>
          <w:sz w:val="24"/>
          <w:szCs w:val="24"/>
        </w:rPr>
        <w:t>4) не должен производиться непредвиденный повторный пуск энергоустановки на топливных элементах.</w:t>
      </w:r>
    </w:p>
    <w:p w14:paraId="184C4909"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lang w:val="kk-KZ"/>
        </w:rPr>
        <w:t>Если</w:t>
      </w:r>
      <w:r w:rsidRPr="00BF76B2">
        <w:rPr>
          <w:rFonts w:ascii="Times New Roman" w:hAnsi="Times New Roman" w:cs="Times New Roman"/>
          <w:color w:val="000000" w:themeColor="text1"/>
        </w:rPr>
        <w:t xml:space="preserve"> устройство защиты или устройство блокировки вызывает аварийный останов энергоустановки на топливных элементах, то сигнал об этом состоянии должен посылаться в логическое устройство системы управления. Возврат в исходное состояние функции останова не должен приводить к возникновению какого-либо опасного состояния. Для обеспечения информации о состоянии установки может продолжаться подача питания к системам управления/контроля, которые могут безопасно работать в опасной ситуации.</w:t>
      </w:r>
      <w:bookmarkStart w:id="240" w:name="bookmark343"/>
      <w:bookmarkEnd w:id="240"/>
    </w:p>
    <w:p w14:paraId="419A91D2"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61D8FDED" w14:textId="57008C38" w:rsid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4.9.2.3.3 Функция нормально</w:t>
      </w:r>
      <w:r w:rsidR="00653CB3">
        <w:rPr>
          <w:rFonts w:ascii="Times New Roman" w:hAnsi="Times New Roman" w:cs="Times New Roman"/>
          <w:b/>
          <w:color w:val="000000" w:themeColor="text1"/>
          <w:sz w:val="24"/>
          <w:szCs w:val="24"/>
        </w:rPr>
        <w:t>й остановки</w:t>
      </w:r>
    </w:p>
    <w:p w14:paraId="0037E82E" w14:textId="77777777" w:rsidR="00653CB3" w:rsidRPr="00BF76B2" w:rsidRDefault="00653CB3" w:rsidP="00B82C0B">
      <w:pPr>
        <w:pStyle w:val="12"/>
        <w:spacing w:line="240" w:lineRule="auto"/>
        <w:ind w:firstLine="567"/>
        <w:jc w:val="both"/>
        <w:rPr>
          <w:rFonts w:ascii="Times New Roman" w:hAnsi="Times New Roman" w:cs="Times New Roman"/>
          <w:b/>
          <w:color w:val="000000" w:themeColor="text1"/>
          <w:sz w:val="24"/>
          <w:szCs w:val="24"/>
        </w:rPr>
      </w:pPr>
    </w:p>
    <w:p w14:paraId="5C9268BA"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Нарушение условий, которые можно надежно контролировать или которые не представляют непосредственной опасности, может быть устранено путем нормального останова. При нормальном останове может быть выключено электропитание всего оборудования, или электроэнергия может по-прежнему подаваться к приводам энергоустановки на топливных элементах.</w:t>
      </w:r>
      <w:bookmarkStart w:id="241" w:name="bookmark344"/>
      <w:bookmarkEnd w:id="241"/>
    </w:p>
    <w:p w14:paraId="77C89C88"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6629FC00" w14:textId="4CE549DF" w:rsid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4.9.2.4 Разрешающие условия</w:t>
      </w:r>
    </w:p>
    <w:p w14:paraId="134FD8B1" w14:textId="77777777" w:rsidR="00653CB3" w:rsidRPr="00BF76B2" w:rsidRDefault="00653CB3" w:rsidP="00B82C0B">
      <w:pPr>
        <w:pStyle w:val="12"/>
        <w:spacing w:line="240" w:lineRule="auto"/>
        <w:ind w:firstLine="567"/>
        <w:jc w:val="both"/>
        <w:rPr>
          <w:rFonts w:ascii="Times New Roman" w:hAnsi="Times New Roman" w:cs="Times New Roman"/>
          <w:b/>
          <w:color w:val="000000" w:themeColor="text1"/>
          <w:sz w:val="24"/>
          <w:szCs w:val="24"/>
        </w:rPr>
      </w:pPr>
    </w:p>
    <w:p w14:paraId="73B569BC"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Разрешающие условия должны реализовать согласно требованиям, установленным на основе анализа риска, описанного в 4.1.</w:t>
      </w:r>
      <w:bookmarkStart w:id="242" w:name="bookmark345"/>
      <w:bookmarkEnd w:id="242"/>
    </w:p>
    <w:p w14:paraId="11A6340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3027C026" w14:textId="6A8C81EF" w:rsid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4.9.2.5 Комплексные системы</w:t>
      </w:r>
    </w:p>
    <w:p w14:paraId="2B618B1D" w14:textId="77777777" w:rsidR="00653CB3" w:rsidRPr="00BF76B2" w:rsidRDefault="00653CB3" w:rsidP="00B82C0B">
      <w:pPr>
        <w:pStyle w:val="12"/>
        <w:spacing w:line="240" w:lineRule="auto"/>
        <w:ind w:firstLine="567"/>
        <w:jc w:val="both"/>
        <w:rPr>
          <w:rFonts w:ascii="Times New Roman" w:hAnsi="Times New Roman" w:cs="Times New Roman"/>
          <w:b/>
          <w:color w:val="000000" w:themeColor="text1"/>
          <w:sz w:val="24"/>
          <w:szCs w:val="24"/>
        </w:rPr>
      </w:pPr>
    </w:p>
    <w:p w14:paraId="00033B17" w14:textId="7BDCA0E4"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Если конструктивное исполнение энергоустановки на топливных элементах предусматривает совместную работу с другим оборудованием, то органы останова энергоустановки на топливных элементах, включая кнопки команды </w:t>
      </w:r>
      <w:r w:rsidR="00653CB3">
        <w:rPr>
          <w:rFonts w:ascii="Times New Roman" w:hAnsi="Times New Roman" w:cs="Times New Roman"/>
          <w:color w:val="000000" w:themeColor="text1"/>
          <w:sz w:val="24"/>
          <w:szCs w:val="24"/>
          <w:lang w:val="en-US"/>
        </w:rPr>
        <w:t>STOP</w:t>
      </w:r>
      <w:r w:rsidRPr="00BF76B2">
        <w:rPr>
          <w:rFonts w:ascii="Times New Roman" w:hAnsi="Times New Roman" w:cs="Times New Roman"/>
          <w:color w:val="000000" w:themeColor="text1"/>
          <w:sz w:val="24"/>
          <w:szCs w:val="24"/>
        </w:rPr>
        <w:t>, должны быть обеспечены средствами, такими как сигнальные интерфейсы, для обеспечения согласованного останова энергоустановки и оборудования, расположенного вверх и/или вниз по потоку, если продолжение работы может быть опасным.</w:t>
      </w:r>
      <w:bookmarkStart w:id="243" w:name="bookmark346"/>
      <w:bookmarkEnd w:id="243"/>
    </w:p>
    <w:p w14:paraId="16FE8732"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3D955897" w14:textId="49097745" w:rsid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4.9.2.6 Рабочие режимы</w:t>
      </w:r>
      <w:bookmarkStart w:id="244" w:name="bookmark347"/>
      <w:bookmarkEnd w:id="244"/>
    </w:p>
    <w:p w14:paraId="0B317D98" w14:textId="77777777" w:rsidR="00653CB3" w:rsidRPr="00BF76B2" w:rsidRDefault="00653CB3" w:rsidP="00B82C0B">
      <w:pPr>
        <w:pStyle w:val="12"/>
        <w:spacing w:line="240" w:lineRule="auto"/>
        <w:ind w:firstLine="567"/>
        <w:jc w:val="both"/>
        <w:rPr>
          <w:rFonts w:ascii="Times New Roman" w:hAnsi="Times New Roman" w:cs="Times New Roman"/>
          <w:b/>
          <w:color w:val="000000" w:themeColor="text1"/>
          <w:sz w:val="24"/>
          <w:szCs w:val="24"/>
        </w:rPr>
      </w:pPr>
    </w:p>
    <w:p w14:paraId="25746ED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Рабочие режимы энергоустановок на топливных элементах включают:</w:t>
      </w:r>
    </w:p>
    <w:p w14:paraId="7ECCDEF5" w14:textId="77777777" w:rsidR="00BF76B2" w:rsidRPr="00BF76B2" w:rsidRDefault="00BF76B2" w:rsidP="00B82C0B">
      <w:pPr>
        <w:pStyle w:val="12"/>
        <w:tabs>
          <w:tab w:val="left" w:pos="628"/>
        </w:tabs>
        <w:spacing w:line="240" w:lineRule="auto"/>
        <w:ind w:firstLine="567"/>
        <w:jc w:val="both"/>
        <w:rPr>
          <w:rFonts w:ascii="Times New Roman" w:hAnsi="Times New Roman" w:cs="Times New Roman"/>
          <w:color w:val="000000" w:themeColor="text1"/>
          <w:sz w:val="24"/>
          <w:szCs w:val="24"/>
        </w:rPr>
      </w:pPr>
      <w:bookmarkStart w:id="245" w:name="bookmark348"/>
      <w:bookmarkEnd w:id="245"/>
      <w:r w:rsidRPr="00BF76B2">
        <w:rPr>
          <w:rFonts w:ascii="Times New Roman" w:hAnsi="Times New Roman" w:cs="Times New Roman"/>
          <w:color w:val="000000" w:themeColor="text1"/>
          <w:sz w:val="24"/>
          <w:szCs w:val="24"/>
        </w:rPr>
        <w:lastRenderedPageBreak/>
        <w:t>1) рабочее состояние (значительная выходная электрическая мощность); и</w:t>
      </w:r>
    </w:p>
    <w:p w14:paraId="14924755" w14:textId="77777777" w:rsidR="00BF76B2" w:rsidRPr="00BF76B2" w:rsidRDefault="00BF76B2" w:rsidP="00B82C0B">
      <w:pPr>
        <w:pStyle w:val="12"/>
        <w:tabs>
          <w:tab w:val="left" w:pos="628"/>
        </w:tabs>
        <w:spacing w:line="240" w:lineRule="auto"/>
        <w:ind w:firstLine="567"/>
        <w:jc w:val="both"/>
        <w:rPr>
          <w:rFonts w:ascii="Times New Roman" w:hAnsi="Times New Roman" w:cs="Times New Roman"/>
          <w:color w:val="000000" w:themeColor="text1"/>
          <w:sz w:val="24"/>
          <w:szCs w:val="24"/>
        </w:rPr>
      </w:pPr>
      <w:bookmarkStart w:id="246" w:name="bookmark349"/>
      <w:bookmarkEnd w:id="246"/>
      <w:r w:rsidRPr="00BF76B2">
        <w:rPr>
          <w:rFonts w:ascii="Times New Roman" w:hAnsi="Times New Roman" w:cs="Times New Roman"/>
          <w:color w:val="000000" w:themeColor="text1"/>
          <w:sz w:val="24"/>
          <w:szCs w:val="24"/>
        </w:rPr>
        <w:t>2) состояние ненагруженного резерва (нулевой выход полезной мощности).</w:t>
      </w:r>
    </w:p>
    <w:p w14:paraId="4AC731C3"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Нерабочие режимы могут включать:</w:t>
      </w:r>
    </w:p>
    <w:p w14:paraId="56CCF448" w14:textId="77777777" w:rsidR="00BF76B2" w:rsidRPr="00BF76B2" w:rsidRDefault="00BF76B2" w:rsidP="00B82C0B">
      <w:pPr>
        <w:pStyle w:val="12"/>
        <w:numPr>
          <w:ilvl w:val="0"/>
          <w:numId w:val="4"/>
        </w:numPr>
        <w:tabs>
          <w:tab w:val="left" w:pos="628"/>
        </w:tabs>
        <w:spacing w:line="240" w:lineRule="auto"/>
        <w:ind w:left="0" w:firstLine="567"/>
        <w:jc w:val="both"/>
        <w:rPr>
          <w:rFonts w:ascii="Times New Roman" w:hAnsi="Times New Roman" w:cs="Times New Roman"/>
          <w:color w:val="000000" w:themeColor="text1"/>
          <w:sz w:val="24"/>
          <w:szCs w:val="24"/>
        </w:rPr>
      </w:pPr>
      <w:bookmarkStart w:id="247" w:name="bookmark350"/>
      <w:bookmarkEnd w:id="247"/>
      <w:r w:rsidRPr="00BF76B2">
        <w:rPr>
          <w:rFonts w:ascii="Times New Roman" w:hAnsi="Times New Roman" w:cs="Times New Roman"/>
          <w:color w:val="000000" w:themeColor="text1"/>
          <w:sz w:val="24"/>
          <w:szCs w:val="24"/>
        </w:rPr>
        <w:t>холодное состояние;</w:t>
      </w:r>
    </w:p>
    <w:p w14:paraId="0FC46452" w14:textId="77777777" w:rsidR="00BF76B2" w:rsidRPr="00BF76B2" w:rsidRDefault="00BF76B2" w:rsidP="00B82C0B">
      <w:pPr>
        <w:pStyle w:val="12"/>
        <w:numPr>
          <w:ilvl w:val="0"/>
          <w:numId w:val="4"/>
        </w:numPr>
        <w:tabs>
          <w:tab w:val="left" w:pos="628"/>
        </w:tabs>
        <w:spacing w:line="240" w:lineRule="auto"/>
        <w:ind w:left="0" w:firstLine="567"/>
        <w:jc w:val="both"/>
        <w:rPr>
          <w:rFonts w:ascii="Times New Roman" w:hAnsi="Times New Roman" w:cs="Times New Roman"/>
          <w:color w:val="000000" w:themeColor="text1"/>
          <w:sz w:val="24"/>
          <w:szCs w:val="24"/>
        </w:rPr>
      </w:pPr>
      <w:bookmarkStart w:id="248" w:name="bookmark351"/>
      <w:bookmarkEnd w:id="248"/>
      <w:r w:rsidRPr="00BF76B2">
        <w:rPr>
          <w:rFonts w:ascii="Times New Roman" w:hAnsi="Times New Roman" w:cs="Times New Roman"/>
          <w:color w:val="000000" w:themeColor="text1"/>
          <w:sz w:val="24"/>
          <w:szCs w:val="24"/>
        </w:rPr>
        <w:t>пассивное состояние; и</w:t>
      </w:r>
    </w:p>
    <w:p w14:paraId="7C49626C" w14:textId="77777777" w:rsidR="00BF76B2" w:rsidRPr="00BF76B2" w:rsidRDefault="00BF76B2" w:rsidP="00B82C0B">
      <w:pPr>
        <w:pStyle w:val="12"/>
        <w:numPr>
          <w:ilvl w:val="0"/>
          <w:numId w:val="4"/>
        </w:numPr>
        <w:tabs>
          <w:tab w:val="left" w:pos="628"/>
        </w:tabs>
        <w:spacing w:line="240" w:lineRule="auto"/>
        <w:ind w:left="0" w:firstLine="567"/>
        <w:jc w:val="both"/>
        <w:rPr>
          <w:rFonts w:ascii="Times New Roman" w:hAnsi="Times New Roman" w:cs="Times New Roman"/>
          <w:color w:val="000000" w:themeColor="text1"/>
          <w:sz w:val="24"/>
          <w:szCs w:val="24"/>
        </w:rPr>
      </w:pPr>
      <w:bookmarkStart w:id="249" w:name="bookmark352"/>
      <w:bookmarkEnd w:id="249"/>
      <w:r w:rsidRPr="00BF76B2">
        <w:rPr>
          <w:rFonts w:ascii="Times New Roman" w:hAnsi="Times New Roman" w:cs="Times New Roman"/>
          <w:color w:val="000000" w:themeColor="text1"/>
          <w:sz w:val="24"/>
          <w:szCs w:val="24"/>
        </w:rPr>
        <w:t>состояние хранения.</w:t>
      </w:r>
    </w:p>
    <w:p w14:paraId="2651B1C3" w14:textId="5C68EAA7" w:rsidR="00BF76B2" w:rsidRPr="00BF76B2" w:rsidRDefault="00653CB3" w:rsidP="00B82C0B">
      <w:pPr>
        <w:pStyle w:val="12"/>
        <w:tabs>
          <w:tab w:val="left" w:pos="719"/>
        </w:tabs>
        <w:spacing w:line="240" w:lineRule="auto"/>
        <w:ind w:firstLine="567"/>
        <w:jc w:val="both"/>
        <w:rPr>
          <w:rFonts w:ascii="Times New Roman" w:hAnsi="Times New Roman" w:cs="Times New Roman"/>
          <w:color w:val="000000" w:themeColor="text1"/>
          <w:sz w:val="24"/>
          <w:szCs w:val="24"/>
        </w:rPr>
      </w:pPr>
      <w:bookmarkStart w:id="250" w:name="bookmark353"/>
      <w:bookmarkEnd w:id="250"/>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Должно быть две основные переходные функции: пуск и останов:</w:t>
      </w:r>
    </w:p>
    <w:p w14:paraId="271D484E" w14:textId="77777777" w:rsidR="00BF76B2" w:rsidRPr="00BF76B2" w:rsidRDefault="00BF76B2" w:rsidP="00B82C0B">
      <w:pPr>
        <w:pStyle w:val="12"/>
        <w:tabs>
          <w:tab w:val="left" w:pos="625"/>
        </w:tabs>
        <w:spacing w:line="240" w:lineRule="auto"/>
        <w:ind w:firstLine="567"/>
        <w:jc w:val="both"/>
        <w:rPr>
          <w:rFonts w:ascii="Times New Roman" w:hAnsi="Times New Roman" w:cs="Times New Roman"/>
          <w:color w:val="000000" w:themeColor="text1"/>
          <w:sz w:val="24"/>
          <w:szCs w:val="24"/>
        </w:rPr>
      </w:pPr>
      <w:bookmarkStart w:id="251" w:name="bookmark354"/>
      <w:bookmarkEnd w:id="251"/>
      <w:r w:rsidRPr="00BF76B2">
        <w:rPr>
          <w:rFonts w:ascii="Times New Roman" w:hAnsi="Times New Roman" w:cs="Times New Roman"/>
          <w:color w:val="000000" w:themeColor="text1"/>
          <w:sz w:val="24"/>
          <w:szCs w:val="24"/>
        </w:rPr>
        <w:t>1) функция «пуск» обеспечивает переход системы из нерабочего режима к рабочему режиму и должна инициироваться внешним сигналом.</w:t>
      </w:r>
    </w:p>
    <w:p w14:paraId="296B903C" w14:textId="75D10681" w:rsidR="00BF76B2" w:rsidRPr="00BF76B2" w:rsidRDefault="00653CB3"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bookmarkStart w:id="252" w:name="bookmark355"/>
      <w:bookmarkEnd w:id="252"/>
      <w:r>
        <w:rPr>
          <w:rFonts w:ascii="Times New Roman" w:hAnsi="Times New Roman" w:cs="Times New Roman"/>
          <w:color w:val="000000" w:themeColor="text1"/>
          <w:sz w:val="24"/>
          <w:szCs w:val="24"/>
        </w:rPr>
        <w:t>2) функция «стоп</w:t>
      </w:r>
      <w:r w:rsidR="00BF76B2" w:rsidRPr="00BF76B2">
        <w:rPr>
          <w:rFonts w:ascii="Times New Roman" w:hAnsi="Times New Roman" w:cs="Times New Roman"/>
          <w:color w:val="000000" w:themeColor="text1"/>
          <w:sz w:val="24"/>
          <w:szCs w:val="24"/>
        </w:rPr>
        <w:t>» обеспечивает автоматический переход системы из рабочего режима к нерабочему режиму, которая может инициироваться внешним либо внутренним сигналом, возникающим в ответ на нарушение предельных условий, который посылается контроллеру энергоустановки на топливных элементах.</w:t>
      </w:r>
    </w:p>
    <w:p w14:paraId="1E89149B" w14:textId="19096C0B" w:rsidR="00BF76B2" w:rsidRPr="00BF76B2" w:rsidRDefault="00653CB3"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253" w:name="bookmark356"/>
      <w:bookmarkEnd w:id="253"/>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В случае необходимости могут предусматриваться дополнительные рабочие режимы и переходные состояния, например допускающие различные величины выходной мощности или предназначенные для выполнения регулировки, технического обслуживания или проверки.</w:t>
      </w:r>
    </w:p>
    <w:p w14:paraId="0BE84ABD" w14:textId="082C3313" w:rsidR="00BF76B2" w:rsidRPr="00BF76B2" w:rsidRDefault="00653CB3" w:rsidP="00B82C0B">
      <w:pPr>
        <w:pStyle w:val="12"/>
        <w:tabs>
          <w:tab w:val="left" w:pos="719"/>
        </w:tabs>
        <w:spacing w:line="240" w:lineRule="auto"/>
        <w:ind w:firstLine="567"/>
        <w:jc w:val="both"/>
        <w:rPr>
          <w:rFonts w:ascii="Times New Roman" w:hAnsi="Times New Roman" w:cs="Times New Roman"/>
          <w:color w:val="000000" w:themeColor="text1"/>
          <w:sz w:val="24"/>
          <w:szCs w:val="24"/>
        </w:rPr>
      </w:pPr>
      <w:bookmarkStart w:id="254" w:name="bookmark357"/>
      <w:bookmarkEnd w:id="254"/>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Выбор режима</w:t>
      </w:r>
      <w:r>
        <w:rPr>
          <w:rFonts w:ascii="Times New Roman" w:hAnsi="Times New Roman" w:cs="Times New Roman"/>
          <w:color w:val="000000" w:themeColor="text1"/>
          <w:sz w:val="24"/>
          <w:szCs w:val="24"/>
        </w:rPr>
        <w:t>.</w:t>
      </w:r>
    </w:p>
    <w:p w14:paraId="6987F2A0"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Если энергоустановка на топливных элементах спроектирована и изготовлена для использования в нескольких режимах управления или эксплуатации с различными уровнями безопасности (например, регулировка, техническое обслуживание, проверка и т. д.), установка должна предоставлять возможность выбора режима, который может фиксироваться в каждом из положений. Каждое положение переключателя режима должно соответствовать одному режиму работы или управления и должно быть оснащено устройствами блокировки повторного пуска. Команда о новом пуске может быть выполнена при нормальной работе только после того, как блокировки повторного пуска были намеренно возвращены в исходное положение. Выбор режима можно производить при помощи любых фиксируемых средств, таких как кнопки, клавиши с фиксаторами или команды программного обеспечения для предотвращения ненамеренного перехода к другому режиму, что может привести к опасному состоянию. Переключатель может быть спроектирован таким образом, чтобы ограничивать доступ пользователя к определенным режимам работы энергоустановки на топливных элементах (например, коды доступа к определенным функциям, имеющим цифровое управление и т. д.).</w:t>
      </w:r>
    </w:p>
    <w:p w14:paraId="1F73C649" w14:textId="4ED60DB8" w:rsidR="00BF76B2" w:rsidRPr="00BF76B2" w:rsidRDefault="00653CB3"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255" w:name="bookmark358"/>
      <w:bookmarkEnd w:id="255"/>
      <w:r>
        <w:rPr>
          <w:rFonts w:ascii="Times New Roman" w:hAnsi="Times New Roman" w:cs="Times New Roman"/>
          <w:color w:val="000000" w:themeColor="text1"/>
          <w:sz w:val="24"/>
          <w:szCs w:val="24"/>
        </w:rPr>
        <w:t>д</w:t>
      </w:r>
      <w:r w:rsidR="00BF76B2" w:rsidRPr="00BF76B2">
        <w:rPr>
          <w:rFonts w:ascii="Times New Roman" w:hAnsi="Times New Roman" w:cs="Times New Roman"/>
          <w:color w:val="000000" w:themeColor="text1"/>
          <w:sz w:val="24"/>
          <w:szCs w:val="24"/>
        </w:rPr>
        <w:t>) Выбранный режим должен блокировать все другие системы управления, за исключением функции аварийного останова.</w:t>
      </w:r>
    </w:p>
    <w:p w14:paraId="378A900C" w14:textId="77777777" w:rsidR="00BF76B2" w:rsidRPr="00BF76B2" w:rsidRDefault="00BF76B2"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p>
    <w:p w14:paraId="59C4F8AB" w14:textId="78A8348A" w:rsidR="00BF76B2" w:rsidRDefault="00BF76B2" w:rsidP="00B82C0B">
      <w:pPr>
        <w:pStyle w:val="12"/>
        <w:tabs>
          <w:tab w:val="left" w:pos="1084"/>
        </w:tabs>
        <w:spacing w:line="240" w:lineRule="auto"/>
        <w:ind w:firstLine="567"/>
        <w:jc w:val="both"/>
        <w:rPr>
          <w:rFonts w:ascii="Times New Roman" w:hAnsi="Times New Roman" w:cs="Times New Roman"/>
          <w:b/>
          <w:color w:val="000000" w:themeColor="text1"/>
          <w:sz w:val="24"/>
          <w:szCs w:val="24"/>
        </w:rPr>
      </w:pPr>
      <w:bookmarkStart w:id="256" w:name="bookmark359"/>
      <w:bookmarkEnd w:id="256"/>
      <w:r w:rsidRPr="00BF76B2">
        <w:rPr>
          <w:rFonts w:ascii="Times New Roman" w:hAnsi="Times New Roman" w:cs="Times New Roman"/>
          <w:b/>
          <w:color w:val="000000" w:themeColor="text1"/>
          <w:sz w:val="24"/>
          <w:szCs w:val="24"/>
        </w:rPr>
        <w:t>4.9.2.7 Системы дистанционного контроля и управления</w:t>
      </w:r>
    </w:p>
    <w:p w14:paraId="67F49375" w14:textId="77777777" w:rsidR="00653CB3" w:rsidRPr="00BF76B2" w:rsidRDefault="00653CB3" w:rsidP="00B82C0B">
      <w:pPr>
        <w:pStyle w:val="12"/>
        <w:tabs>
          <w:tab w:val="left" w:pos="1084"/>
        </w:tabs>
        <w:spacing w:line="240" w:lineRule="auto"/>
        <w:ind w:firstLine="567"/>
        <w:jc w:val="both"/>
        <w:rPr>
          <w:rFonts w:ascii="Times New Roman" w:hAnsi="Times New Roman" w:cs="Times New Roman"/>
          <w:b/>
          <w:color w:val="000000" w:themeColor="text1"/>
          <w:sz w:val="24"/>
          <w:szCs w:val="24"/>
        </w:rPr>
      </w:pPr>
    </w:p>
    <w:p w14:paraId="7484AFE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Энергоустановки на топливных элементах, которыми могут управлять дистанционно, должны иметь локальный промаркированный выключатель или другие средства для отключения энергоустановки на топливных элементах от сигналов дистанционного управления, которые могут использовать во время выполнения осмотра или технического обслуживания локальным оператором. Системы дистанционного контроля и управления:</w:t>
      </w:r>
    </w:p>
    <w:p w14:paraId="215E2850" w14:textId="5EA55496" w:rsidR="00BF76B2" w:rsidRPr="00BF76B2" w:rsidRDefault="00BF76B2"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должны получать разрешение работать с энергоустановками на топливных элементах только в том случае, если дистанционное управление не приведет к в</w:t>
      </w:r>
      <w:r w:rsidR="00653CB3">
        <w:rPr>
          <w:rFonts w:ascii="Times New Roman" w:hAnsi="Times New Roman" w:cs="Times New Roman"/>
          <w:color w:val="000000" w:themeColor="text1"/>
          <w:sz w:val="24"/>
          <w:szCs w:val="24"/>
        </w:rPr>
        <w:t>озникновению опасного состояния,</w:t>
      </w:r>
    </w:p>
    <w:p w14:paraId="343D3970" w14:textId="32876579" w:rsidR="00BF76B2" w:rsidRPr="00BF76B2" w:rsidRDefault="00653CB3" w:rsidP="00B82C0B">
      <w:pPr>
        <w:pStyle w:val="12"/>
        <w:tabs>
          <w:tab w:val="left" w:pos="724"/>
        </w:tabs>
        <w:spacing w:line="240" w:lineRule="auto"/>
        <w:ind w:firstLine="567"/>
        <w:jc w:val="both"/>
        <w:rPr>
          <w:rFonts w:ascii="Times New Roman" w:hAnsi="Times New Roman" w:cs="Times New Roman"/>
          <w:color w:val="000000" w:themeColor="text1"/>
          <w:sz w:val="24"/>
          <w:szCs w:val="24"/>
        </w:rPr>
      </w:pPr>
      <w:bookmarkStart w:id="257" w:name="bookmark361"/>
      <w:bookmarkEnd w:id="257"/>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не должны блокировать устройства защиты, установленные локально.</w:t>
      </w:r>
    </w:p>
    <w:p w14:paraId="2BD15641" w14:textId="77777777" w:rsidR="00BF76B2" w:rsidRPr="00BF76B2" w:rsidRDefault="00BF76B2" w:rsidP="00B82C0B">
      <w:pPr>
        <w:pStyle w:val="12"/>
        <w:tabs>
          <w:tab w:val="left" w:pos="724"/>
        </w:tabs>
        <w:spacing w:line="240" w:lineRule="auto"/>
        <w:ind w:firstLine="567"/>
        <w:jc w:val="both"/>
        <w:rPr>
          <w:rFonts w:ascii="Times New Roman" w:hAnsi="Times New Roman" w:cs="Times New Roman"/>
          <w:color w:val="000000" w:themeColor="text1"/>
          <w:sz w:val="24"/>
          <w:szCs w:val="24"/>
        </w:rPr>
      </w:pPr>
    </w:p>
    <w:p w14:paraId="18E6C9EB" w14:textId="27CEA2FE"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258" w:name="bookmark362"/>
      <w:bookmarkEnd w:id="258"/>
      <w:r w:rsidRPr="002B3DDE">
        <w:rPr>
          <w:rStyle w:val="FontStyle124"/>
          <w:rFonts w:ascii="Times New Roman" w:hAnsi="Times New Roman"/>
          <w:sz w:val="24"/>
        </w:rPr>
        <w:t>4.9.3 Компоненты защиты</w:t>
      </w:r>
    </w:p>
    <w:p w14:paraId="3D4FA697" w14:textId="77777777" w:rsidR="00653CB3" w:rsidRPr="00BF76B2" w:rsidRDefault="00653CB3" w:rsidP="00B82C0B">
      <w:pPr>
        <w:pStyle w:val="12"/>
        <w:tabs>
          <w:tab w:val="left" w:pos="940"/>
        </w:tabs>
        <w:spacing w:line="240" w:lineRule="auto"/>
        <w:ind w:firstLine="567"/>
        <w:jc w:val="both"/>
        <w:rPr>
          <w:rFonts w:ascii="Times New Roman" w:hAnsi="Times New Roman" w:cs="Times New Roman"/>
          <w:b/>
          <w:color w:val="000000" w:themeColor="text1"/>
          <w:sz w:val="24"/>
          <w:szCs w:val="24"/>
        </w:rPr>
      </w:pPr>
    </w:p>
    <w:p w14:paraId="68DCE8BA" w14:textId="77777777" w:rsidR="00BF76B2" w:rsidRPr="00BF76B2" w:rsidRDefault="00BF76B2" w:rsidP="00B82C0B">
      <w:pPr>
        <w:pStyle w:val="12"/>
        <w:tabs>
          <w:tab w:val="left" w:pos="1065"/>
        </w:tabs>
        <w:spacing w:line="240" w:lineRule="auto"/>
        <w:ind w:firstLine="567"/>
        <w:jc w:val="both"/>
        <w:rPr>
          <w:rFonts w:ascii="Times New Roman" w:hAnsi="Times New Roman" w:cs="Times New Roman"/>
          <w:color w:val="000000" w:themeColor="text1"/>
          <w:sz w:val="24"/>
          <w:szCs w:val="24"/>
        </w:rPr>
      </w:pPr>
      <w:bookmarkStart w:id="259" w:name="bookmark363"/>
      <w:bookmarkEnd w:id="259"/>
      <w:r w:rsidRPr="00BF76B2">
        <w:rPr>
          <w:rFonts w:ascii="Times New Roman" w:hAnsi="Times New Roman" w:cs="Times New Roman"/>
          <w:b/>
          <w:color w:val="000000" w:themeColor="text1"/>
          <w:sz w:val="24"/>
          <w:szCs w:val="24"/>
        </w:rPr>
        <w:t>4.9.3.1 Общие положения</w:t>
      </w:r>
    </w:p>
    <w:p w14:paraId="7DD915C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lastRenderedPageBreak/>
        <w:t>Соответствующие устройства защиты и их комбинации включают в себя соответствующие устройства контроля, такие как индикаторы и/или устройства аварийной сигнализации, позволяющие выполнять соответствующие действия либо автоматически, либо вручную для того, чтобы поддерживать параметры энергоустановки на топливных элементах в допустимых пределах.</w:t>
      </w:r>
    </w:p>
    <w:p w14:paraId="0C25C7A5"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Устройства защиты должны:</w:t>
      </w:r>
    </w:p>
    <w:p w14:paraId="2068AFBA" w14:textId="77777777" w:rsidR="00BF76B2" w:rsidRPr="00BF76B2" w:rsidRDefault="00BF76B2" w:rsidP="00B82C0B">
      <w:pPr>
        <w:pStyle w:val="12"/>
        <w:tabs>
          <w:tab w:val="left" w:pos="620"/>
        </w:tabs>
        <w:spacing w:line="240" w:lineRule="auto"/>
        <w:ind w:firstLine="567"/>
        <w:jc w:val="both"/>
        <w:rPr>
          <w:rFonts w:ascii="Times New Roman" w:hAnsi="Times New Roman" w:cs="Times New Roman"/>
          <w:color w:val="000000" w:themeColor="text1"/>
          <w:sz w:val="24"/>
          <w:szCs w:val="24"/>
        </w:rPr>
      </w:pPr>
      <w:bookmarkStart w:id="260" w:name="bookmark364"/>
      <w:bookmarkEnd w:id="260"/>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быть спроектированы и изготовлены таким образом, чтобы быть надежными и соответствовать функциональному назначению, а также учитывать требования к техническому обслуживанию и проведению испытаний устройств, в случае их применения.</w:t>
      </w:r>
    </w:p>
    <w:p w14:paraId="6B2A418B" w14:textId="1D2CC8CE" w:rsidR="00BF76B2" w:rsidRPr="00BF76B2" w:rsidRDefault="00653CB3" w:rsidP="00B82C0B">
      <w:pPr>
        <w:pStyle w:val="12"/>
        <w:tabs>
          <w:tab w:val="left" w:pos="623"/>
        </w:tabs>
        <w:spacing w:line="240" w:lineRule="auto"/>
        <w:ind w:firstLine="567"/>
        <w:jc w:val="both"/>
        <w:rPr>
          <w:rFonts w:ascii="Times New Roman" w:hAnsi="Times New Roman" w:cs="Times New Roman"/>
          <w:color w:val="000000" w:themeColor="text1"/>
          <w:sz w:val="24"/>
          <w:szCs w:val="24"/>
        </w:rPr>
      </w:pPr>
      <w:bookmarkStart w:id="261" w:name="bookmark365"/>
      <w:bookmarkEnd w:id="261"/>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иметь функции защиты, не зависящие от других возможных функций;</w:t>
      </w:r>
    </w:p>
    <w:p w14:paraId="4F215C91" w14:textId="7FD30AFE" w:rsidR="00BF76B2" w:rsidRPr="00BF76B2" w:rsidRDefault="00653CB3" w:rsidP="00B82C0B">
      <w:pPr>
        <w:pStyle w:val="12"/>
        <w:tabs>
          <w:tab w:val="left" w:pos="620"/>
        </w:tabs>
        <w:spacing w:line="240" w:lineRule="auto"/>
        <w:ind w:firstLine="567"/>
        <w:jc w:val="both"/>
        <w:rPr>
          <w:rFonts w:ascii="Times New Roman" w:hAnsi="Times New Roman" w:cs="Times New Roman"/>
          <w:color w:val="000000" w:themeColor="text1"/>
          <w:sz w:val="24"/>
          <w:szCs w:val="24"/>
        </w:rPr>
      </w:pPr>
      <w:bookmarkStart w:id="262" w:name="bookmark366"/>
      <w:bookmarkEnd w:id="262"/>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соответствовать подходящим принципам конструирования для обеспечения адекватной и надежной защиты. Эти принципы, в частности, включают в себя отказобезопасные режимы, принципы избыточности, разнородности и самодиагностику.</w:t>
      </w:r>
    </w:p>
    <w:p w14:paraId="4DE9163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Необходимо предотвращать опасную перегрузку оборудования на стадии проектирования при помощи устройств встроенного контроля, регулирования и управления, таких как автоматические выключатели, защищающие от перегрузки по току, ограничители температуры, дифференциальные реле давления, расходомеры, реле с задержкой, мониторы превышения скорости и/или аналогичные устройства мониторинга.</w:t>
      </w:r>
    </w:p>
    <w:p w14:paraId="02073420"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Защитные устройства с функцией измерения должны быть спроектированы и изготовлены таким образом, чтобы они могли удовлетворять техническим требованиям и специальным условиям применения. В случае необходимости должна быть предусмотрена возможность проверки точности измерения и работоспособности устройств. Эти устройства должны иметь коэффициент безопасности, который гарантирует, что порог срабатывания находится достаточно далеко от регистрируемых предельных значений, в частности, принимая во внимание условия работы установки и возможные отклонения в системе измерений. Если защитное устройство управления состоит из электронных компонентов, то такое устройство управления должно быть спроектировано в соответствии с требованиями, указанными в 4.1.</w:t>
      </w:r>
    </w:p>
    <w:p w14:paraId="69675CC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3D6038FC" w14:textId="38F0A096" w:rsidR="00BF76B2" w:rsidRDefault="00BF76B2" w:rsidP="00B82C0B">
      <w:pPr>
        <w:pStyle w:val="12"/>
        <w:tabs>
          <w:tab w:val="left" w:pos="1084"/>
        </w:tabs>
        <w:spacing w:line="240" w:lineRule="auto"/>
        <w:ind w:firstLine="567"/>
        <w:jc w:val="both"/>
        <w:rPr>
          <w:rFonts w:ascii="Times New Roman" w:hAnsi="Times New Roman" w:cs="Times New Roman"/>
          <w:b/>
          <w:color w:val="000000" w:themeColor="text1"/>
          <w:sz w:val="24"/>
          <w:szCs w:val="24"/>
        </w:rPr>
      </w:pPr>
      <w:bookmarkStart w:id="263" w:name="bookmark367"/>
      <w:bookmarkEnd w:id="263"/>
      <w:r w:rsidRPr="00BF76B2">
        <w:rPr>
          <w:rFonts w:ascii="Times New Roman" w:hAnsi="Times New Roman" w:cs="Times New Roman"/>
          <w:b/>
          <w:color w:val="000000" w:themeColor="text1"/>
          <w:sz w:val="24"/>
          <w:szCs w:val="24"/>
        </w:rPr>
        <w:t>4.9.3.2 Типы компонентов</w:t>
      </w:r>
    </w:p>
    <w:p w14:paraId="024D631A" w14:textId="77777777" w:rsidR="00653CB3" w:rsidRPr="00BF76B2" w:rsidRDefault="00653CB3" w:rsidP="00B82C0B">
      <w:pPr>
        <w:pStyle w:val="12"/>
        <w:tabs>
          <w:tab w:val="left" w:pos="1084"/>
        </w:tabs>
        <w:spacing w:line="240" w:lineRule="auto"/>
        <w:ind w:firstLine="567"/>
        <w:jc w:val="both"/>
        <w:rPr>
          <w:rFonts w:ascii="Times New Roman" w:hAnsi="Times New Roman" w:cs="Times New Roman"/>
          <w:b/>
          <w:color w:val="000000" w:themeColor="text1"/>
          <w:sz w:val="24"/>
          <w:szCs w:val="24"/>
        </w:rPr>
      </w:pPr>
    </w:p>
    <w:p w14:paraId="2F76E67A" w14:textId="77777777" w:rsidR="00BF76B2" w:rsidRPr="00BF76B2" w:rsidRDefault="00BF76B2" w:rsidP="00B82C0B">
      <w:pPr>
        <w:pStyle w:val="12"/>
        <w:tabs>
          <w:tab w:val="left" w:pos="729"/>
        </w:tabs>
        <w:spacing w:line="240" w:lineRule="auto"/>
        <w:ind w:firstLine="567"/>
        <w:jc w:val="both"/>
        <w:rPr>
          <w:rFonts w:ascii="Times New Roman" w:hAnsi="Times New Roman" w:cs="Times New Roman"/>
          <w:color w:val="000000" w:themeColor="text1"/>
          <w:sz w:val="24"/>
          <w:szCs w:val="24"/>
        </w:rPr>
      </w:pPr>
      <w:bookmarkStart w:id="264" w:name="bookmark368"/>
      <w:bookmarkEnd w:id="264"/>
      <w:r w:rsidRPr="00BF76B2">
        <w:rPr>
          <w:rFonts w:ascii="Times New Roman" w:hAnsi="Times New Roman" w:cs="Times New Roman"/>
          <w:color w:val="000000" w:themeColor="text1"/>
          <w:sz w:val="24"/>
          <w:szCs w:val="24"/>
        </w:rPr>
        <w:t>Следующие компоненты должны соответствовать соответствующим мерам, связанным с безопасностью, как указано в следующих упомянутых стандартах, чтобы обеспечить результаты 4.1.</w:t>
      </w:r>
    </w:p>
    <w:p w14:paraId="7F74A25E" w14:textId="538FF60D" w:rsidR="00BF76B2" w:rsidRPr="00BF76B2" w:rsidRDefault="00BF76B2" w:rsidP="00B82C0B">
      <w:pPr>
        <w:pStyle w:val="12"/>
        <w:tabs>
          <w:tab w:val="left" w:pos="729"/>
        </w:tabs>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xml:space="preserve">) Ограничители давления, такие как реле давления, должны соответствовать </w:t>
      </w:r>
      <w:r w:rsidR="00653CB3">
        <w:rPr>
          <w:rFonts w:ascii="Times New Roman" w:hAnsi="Times New Roman" w:cs="Times New Roman"/>
          <w:color w:val="000000" w:themeColor="text1"/>
          <w:sz w:val="24"/>
          <w:szCs w:val="24"/>
        </w:rPr>
        <w:br/>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60730-2-6.</w:t>
      </w:r>
    </w:p>
    <w:p w14:paraId="3885FE5D" w14:textId="777421D5" w:rsidR="00BF76B2" w:rsidRPr="00BF76B2" w:rsidRDefault="00653CB3" w:rsidP="00B82C0B">
      <w:pPr>
        <w:pStyle w:val="12"/>
        <w:tabs>
          <w:tab w:val="left" w:pos="716"/>
        </w:tabs>
        <w:spacing w:line="240" w:lineRule="auto"/>
        <w:ind w:firstLine="567"/>
        <w:jc w:val="both"/>
        <w:rPr>
          <w:rFonts w:ascii="Times New Roman" w:hAnsi="Times New Roman" w:cs="Times New Roman"/>
          <w:color w:val="000000" w:themeColor="text1"/>
          <w:sz w:val="24"/>
          <w:szCs w:val="24"/>
        </w:rPr>
      </w:pPr>
      <w:bookmarkStart w:id="265" w:name="bookmark369"/>
      <w:bookmarkEnd w:id="265"/>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xml:space="preserve">) Устройства контроля температуры должны иметь время отклика, достаточное для обеспечения защиты и согласующееся с целью измерения в соответствии с </w:t>
      </w:r>
      <w:r w:rsidR="00BF76B2" w:rsidRPr="00BF76B2">
        <w:rPr>
          <w:rFonts w:ascii="Times New Roman" w:hAnsi="Times New Roman" w:cs="Times New Roman"/>
          <w:color w:val="000000"/>
          <w:sz w:val="24"/>
          <w:szCs w:val="24"/>
        </w:rPr>
        <w:t>IEC</w:t>
      </w:r>
      <w:r w:rsidR="00BF76B2" w:rsidRPr="00BF76B2">
        <w:rPr>
          <w:rFonts w:ascii="Times New Roman" w:hAnsi="Times New Roman" w:cs="Times New Roman"/>
          <w:color w:val="000000" w:themeColor="text1"/>
          <w:sz w:val="24"/>
          <w:szCs w:val="24"/>
        </w:rPr>
        <w:t xml:space="preserve"> 60730-2-9.</w:t>
      </w:r>
    </w:p>
    <w:p w14:paraId="077C0656" w14:textId="6F94C0FF" w:rsidR="00BF76B2" w:rsidRPr="00BF76B2" w:rsidRDefault="00653CB3" w:rsidP="00B82C0B">
      <w:pPr>
        <w:pStyle w:val="12"/>
        <w:tabs>
          <w:tab w:val="left" w:pos="716"/>
        </w:tabs>
        <w:spacing w:line="240" w:lineRule="auto"/>
        <w:ind w:firstLine="567"/>
        <w:jc w:val="both"/>
        <w:rPr>
          <w:rFonts w:ascii="Times New Roman" w:hAnsi="Times New Roman" w:cs="Times New Roman"/>
          <w:color w:val="000000" w:themeColor="text1"/>
          <w:sz w:val="24"/>
          <w:szCs w:val="24"/>
        </w:rPr>
      </w:pPr>
      <w:bookmarkStart w:id="266" w:name="bookmark370"/>
      <w:bookmarkEnd w:id="266"/>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xml:space="preserve">) В энергоустановке на топливных элементах можно использовать газовый детектор в качестве защитного компонента для предотвращения возможной утечки газа. Газовый детектор, если его используют в энергоустановке на топливных элементах, должен соответствовать ISO 26142, </w:t>
      </w:r>
      <w:r w:rsidR="00BF76B2" w:rsidRPr="00BF76B2">
        <w:rPr>
          <w:rFonts w:ascii="Times New Roman" w:hAnsi="Times New Roman" w:cs="Times New Roman"/>
          <w:color w:val="000000"/>
          <w:sz w:val="24"/>
          <w:szCs w:val="24"/>
        </w:rPr>
        <w:t>IEC</w:t>
      </w:r>
      <w:r w:rsidR="00BF76B2" w:rsidRPr="00BF76B2">
        <w:rPr>
          <w:rFonts w:ascii="Times New Roman" w:hAnsi="Times New Roman" w:cs="Times New Roman"/>
          <w:color w:val="000000" w:themeColor="text1"/>
          <w:sz w:val="24"/>
          <w:szCs w:val="24"/>
        </w:rPr>
        <w:t xml:space="preserve"> 60079-29-1 или </w:t>
      </w:r>
      <w:r w:rsidR="00BF76B2" w:rsidRPr="00BF76B2">
        <w:rPr>
          <w:rFonts w:ascii="Times New Roman" w:hAnsi="Times New Roman" w:cs="Times New Roman"/>
          <w:color w:val="auto"/>
          <w:sz w:val="24"/>
          <w:szCs w:val="24"/>
        </w:rPr>
        <w:t>ISO 23550</w:t>
      </w:r>
      <w:r w:rsidR="00BF76B2" w:rsidRPr="00BF76B2">
        <w:rPr>
          <w:rFonts w:ascii="Times New Roman" w:hAnsi="Times New Roman" w:cs="Times New Roman"/>
          <w:color w:val="000000" w:themeColor="text1"/>
          <w:sz w:val="24"/>
          <w:szCs w:val="24"/>
        </w:rPr>
        <w:t xml:space="preserve"> в сочетании с </w:t>
      </w:r>
      <w:r w:rsidR="00BF76B2" w:rsidRPr="00BF76B2">
        <w:rPr>
          <w:rFonts w:ascii="Times New Roman" w:hAnsi="Times New Roman" w:cs="Times New Roman"/>
          <w:color w:val="000000"/>
          <w:sz w:val="24"/>
          <w:szCs w:val="24"/>
        </w:rPr>
        <w:t>IEC</w:t>
      </w:r>
      <w:r w:rsidR="00BF76B2" w:rsidRPr="00BF76B2">
        <w:rPr>
          <w:rFonts w:ascii="Times New Roman" w:hAnsi="Times New Roman" w:cs="Times New Roman"/>
          <w:color w:val="000000" w:themeColor="text1"/>
          <w:sz w:val="24"/>
          <w:szCs w:val="24"/>
        </w:rPr>
        <w:t xml:space="preserve"> 60730-1 на основании результатов оценки риска в соответствии с 4.1 и указанными стандартами, при необходимости.</w:t>
      </w:r>
    </w:p>
    <w:p w14:paraId="3C0BCED5" w14:textId="0ED11E53" w:rsidR="00BF76B2" w:rsidRPr="00BF76B2" w:rsidRDefault="00653CB3" w:rsidP="00B82C0B">
      <w:pPr>
        <w:pStyle w:val="12"/>
        <w:tabs>
          <w:tab w:val="left" w:pos="716"/>
        </w:tabs>
        <w:spacing w:line="240" w:lineRule="auto"/>
        <w:ind w:firstLine="567"/>
        <w:jc w:val="both"/>
        <w:rPr>
          <w:rFonts w:ascii="Times New Roman" w:hAnsi="Times New Roman" w:cs="Times New Roman"/>
          <w:color w:val="000000" w:themeColor="text1"/>
          <w:sz w:val="24"/>
          <w:szCs w:val="24"/>
        </w:rPr>
      </w:pPr>
      <w:bookmarkStart w:id="267" w:name="bookmark371"/>
      <w:bookmarkEnd w:id="267"/>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xml:space="preserve">) Контур управления газового детектора (включая чувствительный элемент, электронную схему, устройство отключения подачи топлива) должен быть отказоустойчивым и спроектирован в соответствии </w:t>
      </w:r>
      <w:r w:rsidR="00BF76B2" w:rsidRPr="00BF76B2">
        <w:rPr>
          <w:rFonts w:ascii="Times New Roman" w:hAnsi="Times New Roman" w:cs="Times New Roman"/>
          <w:iCs/>
          <w:color w:val="000000" w:themeColor="text1"/>
          <w:sz w:val="24"/>
          <w:szCs w:val="24"/>
        </w:rPr>
        <w:t>с</w:t>
      </w:r>
      <w:r w:rsidR="00BF76B2" w:rsidRPr="00BF76B2">
        <w:rPr>
          <w:rFonts w:ascii="Times New Roman" w:hAnsi="Times New Roman" w:cs="Times New Roman"/>
          <w:color w:val="000000" w:themeColor="text1"/>
          <w:sz w:val="24"/>
          <w:szCs w:val="24"/>
        </w:rPr>
        <w:t xml:space="preserve"> требованиями 4.1.</w:t>
      </w:r>
    </w:p>
    <w:p w14:paraId="2C0AA70F" w14:textId="38ED8DE0" w:rsidR="00BF76B2" w:rsidRPr="00BF76B2" w:rsidRDefault="00653CB3" w:rsidP="00B82C0B">
      <w:pPr>
        <w:pStyle w:val="12"/>
        <w:tabs>
          <w:tab w:val="left" w:pos="716"/>
        </w:tabs>
        <w:spacing w:line="240" w:lineRule="auto"/>
        <w:ind w:firstLine="567"/>
        <w:jc w:val="both"/>
        <w:rPr>
          <w:rFonts w:ascii="Times New Roman" w:hAnsi="Times New Roman" w:cs="Times New Roman"/>
          <w:color w:val="000000" w:themeColor="text1"/>
          <w:sz w:val="24"/>
          <w:szCs w:val="24"/>
        </w:rPr>
      </w:pPr>
      <w:bookmarkStart w:id="268" w:name="bookmark372"/>
      <w:bookmarkEnd w:id="268"/>
      <w:r>
        <w:rPr>
          <w:rFonts w:ascii="Times New Roman" w:hAnsi="Times New Roman" w:cs="Times New Roman"/>
          <w:color w:val="000000" w:themeColor="text1"/>
          <w:sz w:val="24"/>
          <w:szCs w:val="24"/>
        </w:rPr>
        <w:t>д</w:t>
      </w:r>
      <w:r w:rsidR="00BF76B2" w:rsidRPr="00BF76B2">
        <w:rPr>
          <w:rFonts w:ascii="Times New Roman" w:hAnsi="Times New Roman" w:cs="Times New Roman"/>
          <w:color w:val="000000" w:themeColor="text1"/>
          <w:sz w:val="24"/>
          <w:szCs w:val="24"/>
        </w:rPr>
        <w:t>) Все детали энергоустановок на топливных элементах, которые настраивают или регулируют на стадии изготовления и к которым не должны иметь допуск пользователь или монтажник, необходимо соответствующим образом защищать.</w:t>
      </w:r>
    </w:p>
    <w:p w14:paraId="2FB7B095" w14:textId="1F8A040C" w:rsidR="00BF76B2" w:rsidRPr="00BF76B2" w:rsidRDefault="00653CB3" w:rsidP="00B82C0B">
      <w:pPr>
        <w:pStyle w:val="12"/>
        <w:tabs>
          <w:tab w:val="left" w:pos="716"/>
        </w:tabs>
        <w:spacing w:line="240" w:lineRule="auto"/>
        <w:ind w:firstLine="567"/>
        <w:jc w:val="both"/>
        <w:rPr>
          <w:rFonts w:ascii="Times New Roman" w:hAnsi="Times New Roman" w:cs="Times New Roman"/>
          <w:color w:val="000000" w:themeColor="text1"/>
          <w:sz w:val="24"/>
          <w:szCs w:val="24"/>
        </w:rPr>
      </w:pPr>
      <w:bookmarkStart w:id="269" w:name="bookmark373"/>
      <w:bookmarkEnd w:id="269"/>
      <w:r>
        <w:rPr>
          <w:rFonts w:ascii="Times New Roman" w:hAnsi="Times New Roman" w:cs="Times New Roman"/>
          <w:color w:val="000000" w:themeColor="text1"/>
          <w:sz w:val="24"/>
          <w:szCs w:val="24"/>
        </w:rPr>
        <w:t>е</w:t>
      </w:r>
      <w:r w:rsidR="00BF76B2" w:rsidRPr="00BF76B2">
        <w:rPr>
          <w:rFonts w:ascii="Times New Roman" w:hAnsi="Times New Roman" w:cs="Times New Roman"/>
          <w:color w:val="000000" w:themeColor="text1"/>
          <w:sz w:val="24"/>
          <w:szCs w:val="24"/>
        </w:rPr>
        <w:t xml:space="preserve">) Рычаги и другие регулирующие и задающие устройства должны иметь четкую </w:t>
      </w:r>
      <w:r w:rsidR="00BF76B2" w:rsidRPr="00BF76B2">
        <w:rPr>
          <w:rFonts w:ascii="Times New Roman" w:hAnsi="Times New Roman" w:cs="Times New Roman"/>
          <w:color w:val="000000" w:themeColor="text1"/>
          <w:sz w:val="24"/>
          <w:szCs w:val="24"/>
        </w:rPr>
        <w:lastRenderedPageBreak/>
        <w:t>маркировку и снабжены соответствующими инструкциями для предотвращения ошибки при обращении с данными устройствами. Конструкция данных устройств должна предотвращать случайные манипуляции.</w:t>
      </w:r>
    </w:p>
    <w:p w14:paraId="34FE1E91" w14:textId="77777777" w:rsidR="00BF76B2" w:rsidRPr="00BF76B2" w:rsidRDefault="00BF76B2" w:rsidP="00B82C0B">
      <w:pPr>
        <w:pStyle w:val="12"/>
        <w:tabs>
          <w:tab w:val="left" w:pos="716"/>
        </w:tabs>
        <w:spacing w:line="240" w:lineRule="auto"/>
        <w:ind w:firstLine="567"/>
        <w:jc w:val="both"/>
        <w:rPr>
          <w:rFonts w:ascii="Times New Roman" w:hAnsi="Times New Roman" w:cs="Times New Roman"/>
          <w:color w:val="000000" w:themeColor="text1"/>
          <w:sz w:val="24"/>
          <w:szCs w:val="24"/>
        </w:rPr>
      </w:pPr>
    </w:p>
    <w:p w14:paraId="13E783BC" w14:textId="0AAB4C56"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270" w:name="bookmark374"/>
      <w:bookmarkEnd w:id="270"/>
      <w:r w:rsidRPr="005D5493">
        <w:rPr>
          <w:rStyle w:val="FontStyle124"/>
          <w:rFonts w:ascii="Times New Roman" w:hAnsi="Times New Roman"/>
          <w:sz w:val="24"/>
        </w:rPr>
        <w:t>4.10 Оборудование с пневмо- и гидроприводами</w:t>
      </w:r>
    </w:p>
    <w:p w14:paraId="689C32DE" w14:textId="77777777" w:rsidR="00653CB3" w:rsidRPr="00BF76B2" w:rsidRDefault="00653CB3" w:rsidP="00B82C0B">
      <w:pPr>
        <w:pStyle w:val="12"/>
        <w:tabs>
          <w:tab w:val="left" w:pos="892"/>
        </w:tabs>
        <w:spacing w:line="240" w:lineRule="auto"/>
        <w:ind w:firstLine="567"/>
        <w:jc w:val="both"/>
        <w:rPr>
          <w:rFonts w:ascii="Times New Roman" w:hAnsi="Times New Roman" w:cs="Times New Roman"/>
          <w:b/>
          <w:color w:val="000000" w:themeColor="text1"/>
          <w:sz w:val="24"/>
          <w:szCs w:val="24"/>
        </w:rPr>
      </w:pPr>
    </w:p>
    <w:p w14:paraId="33B57BB8"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Пневматическое и гидравлическое оборудование энергоустановок на топливных элементах должно проектироваться в соответствии с ISO 4413 и ISO 4414.</w:t>
      </w:r>
    </w:p>
    <w:p w14:paraId="54581311"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51E0491E" w14:textId="0629C815"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271" w:name="bookmark375"/>
      <w:bookmarkEnd w:id="271"/>
      <w:r w:rsidRPr="005D5493">
        <w:rPr>
          <w:rStyle w:val="FontStyle124"/>
          <w:rFonts w:ascii="Times New Roman" w:hAnsi="Times New Roman"/>
          <w:sz w:val="24"/>
        </w:rPr>
        <w:t>4.11 Клапаны</w:t>
      </w:r>
    </w:p>
    <w:p w14:paraId="0BED90B1" w14:textId="77777777" w:rsidR="00653CB3" w:rsidRPr="00BF76B2" w:rsidRDefault="00653CB3" w:rsidP="00B82C0B">
      <w:pPr>
        <w:pStyle w:val="12"/>
        <w:tabs>
          <w:tab w:val="left" w:pos="903"/>
        </w:tabs>
        <w:spacing w:line="240" w:lineRule="auto"/>
        <w:ind w:firstLine="567"/>
        <w:jc w:val="both"/>
        <w:rPr>
          <w:rFonts w:ascii="Times New Roman" w:hAnsi="Times New Roman" w:cs="Times New Roman"/>
          <w:b/>
          <w:color w:val="000000" w:themeColor="text1"/>
          <w:sz w:val="24"/>
          <w:szCs w:val="24"/>
        </w:rPr>
      </w:pPr>
    </w:p>
    <w:p w14:paraId="2461EADA" w14:textId="696463CE"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4.11.1 Запорные клапаны</w:t>
      </w:r>
    </w:p>
    <w:p w14:paraId="4B55D823" w14:textId="77777777" w:rsidR="00653CB3" w:rsidRPr="00BF76B2" w:rsidRDefault="00653CB3" w:rsidP="00B82C0B">
      <w:pPr>
        <w:pStyle w:val="12"/>
        <w:tabs>
          <w:tab w:val="left" w:pos="1012"/>
        </w:tabs>
        <w:spacing w:line="240" w:lineRule="auto"/>
        <w:ind w:firstLine="567"/>
        <w:jc w:val="both"/>
        <w:rPr>
          <w:rFonts w:ascii="Times New Roman" w:hAnsi="Times New Roman" w:cs="Times New Roman"/>
          <w:b/>
          <w:color w:val="000000" w:themeColor="text1"/>
          <w:sz w:val="24"/>
          <w:szCs w:val="24"/>
        </w:rPr>
      </w:pPr>
    </w:p>
    <w:p w14:paraId="5B7B76B3" w14:textId="77777777" w:rsidR="00BF76B2" w:rsidRPr="00BF76B2" w:rsidRDefault="00BF76B2"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272" w:name="bookmark377"/>
      <w:bookmarkEnd w:id="272"/>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Все оборудование и системы, где необходимы локализация или блокирование потока технологической текучей среды во время выполнения функции останова, испытаний, технического обслуживания, нарушения нормальной работы или в аварийном состоянии, должны быть снабжены запорными клапанами.</w:t>
      </w:r>
    </w:p>
    <w:p w14:paraId="2A859223" w14:textId="0BCF5C90" w:rsidR="00BF76B2" w:rsidRPr="00BF76B2" w:rsidRDefault="00653CB3"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bookmarkStart w:id="273" w:name="bookmark378"/>
      <w:bookmarkEnd w:id="273"/>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Запорные клапаны должны быть рассчитаны на рабочие давление, температуру и характеристики среды.</w:t>
      </w:r>
    </w:p>
    <w:p w14:paraId="61440BC6" w14:textId="19F5099D" w:rsidR="00BF76B2" w:rsidRPr="00BF76B2" w:rsidRDefault="00653CB3"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274" w:name="bookmark379"/>
      <w:bookmarkEnd w:id="274"/>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Приводы, смонтированные на запорных клапанах, должны быть рассчитаны на диапазон температур, позволяющий выдерживать температуру окружающей среды в месте расположения установки и дополнительное тепло, передаваемое от корпуса клапана.</w:t>
      </w:r>
    </w:p>
    <w:p w14:paraId="0A849A94" w14:textId="006233D3" w:rsidR="00BF76B2" w:rsidRPr="00BF76B2" w:rsidRDefault="00653CB3"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275" w:name="bookmark380"/>
      <w:bookmarkEnd w:id="275"/>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Запорные клапаны с электрическим, гидравлическим или пневматическим приводом должны переходить в безопасное положение при прекращении подачи энергии, вызывающей их срабатывание.</w:t>
      </w:r>
    </w:p>
    <w:p w14:paraId="1C2AC59B" w14:textId="77777777" w:rsidR="00BF76B2" w:rsidRPr="00BF76B2" w:rsidRDefault="00BF76B2"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p>
    <w:p w14:paraId="2FEB9ABC" w14:textId="09332B63"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276" w:name="bookmark381"/>
      <w:bookmarkEnd w:id="276"/>
      <w:r w:rsidRPr="002B3DDE">
        <w:rPr>
          <w:rStyle w:val="FontStyle124"/>
          <w:rFonts w:ascii="Times New Roman" w:hAnsi="Times New Roman"/>
          <w:sz w:val="24"/>
        </w:rPr>
        <w:t>4.11.2 Топливные клапаны</w:t>
      </w:r>
    </w:p>
    <w:p w14:paraId="0B1425F9" w14:textId="77777777" w:rsidR="00653CB3" w:rsidRPr="00BF76B2" w:rsidRDefault="00653CB3" w:rsidP="00B82C0B">
      <w:pPr>
        <w:pStyle w:val="12"/>
        <w:tabs>
          <w:tab w:val="left" w:pos="1022"/>
        </w:tabs>
        <w:spacing w:line="240" w:lineRule="auto"/>
        <w:ind w:firstLine="567"/>
        <w:jc w:val="both"/>
        <w:rPr>
          <w:rFonts w:ascii="Times New Roman" w:hAnsi="Times New Roman" w:cs="Times New Roman"/>
          <w:b/>
          <w:color w:val="000000" w:themeColor="text1"/>
          <w:sz w:val="24"/>
          <w:szCs w:val="24"/>
        </w:rPr>
      </w:pPr>
    </w:p>
    <w:p w14:paraId="7C9BE673"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Клапаны подачи топлива должны соответствовать следующим требованиям:</w:t>
      </w:r>
    </w:p>
    <w:p w14:paraId="03E4C6E9" w14:textId="77777777" w:rsidR="00BF76B2" w:rsidRPr="00BF76B2" w:rsidRDefault="00BF76B2"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bookmarkStart w:id="277" w:name="bookmark382"/>
      <w:bookmarkEnd w:id="277"/>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Все топливо, подаваемое к энергоустановке на топливных элементах, должно проходить, по меньшей мере, через два автоматических клапана, расположенных последовательно, каждый из которых служит как предохранительный отсечной клапан и может быть использован как управляющий клапан.</w:t>
      </w:r>
    </w:p>
    <w:p w14:paraId="7AAF994E" w14:textId="1318E840" w:rsidR="00BF76B2" w:rsidRPr="00BF76B2" w:rsidRDefault="00653CB3"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278" w:name="bookmark383"/>
      <w:bookmarkEnd w:id="278"/>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Любое топливо, подаваемое непосредственно к топливосжигающему оборудованию, такому как пусковой водонагреватель или пусковая горелка риформера, должно также проходить, по меньшей мере, через два автоматических клапана, расположенных последовательно, каждый из которых служит как управляющий клапан и как предохранительный отсечной клапан. Эти клапаны могут входить или не входить в состав единого органа управления.</w:t>
      </w:r>
    </w:p>
    <w:p w14:paraId="3D993C2C" w14:textId="03971ACB" w:rsidR="00BF76B2" w:rsidRPr="00BF76B2" w:rsidRDefault="00653CB3"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279" w:name="bookmark384"/>
      <w:bookmarkEnd w:id="279"/>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Клапаны подачи топлива с электроприводом должны соответствовать требованиям ISO 23551-1 или ISO 23553-1 в зависимости от того, какой из этих стандартов подходит к конкретному случаю.</w:t>
      </w:r>
    </w:p>
    <w:p w14:paraId="3AA6411F" w14:textId="1754C4DB" w:rsidR="00BF76B2" w:rsidRPr="00BF76B2" w:rsidRDefault="00653CB3"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280" w:name="bookmark385"/>
      <w:bookmarkEnd w:id="280"/>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Если топливные газы рециклируются из устройств, использующих выходящий газ энергоустановки, соединительный трубопровод может не иметь запорные клапаны, если будет продемонстрирована безопасность этого процесса согласно анализу риска по 4.1.</w:t>
      </w:r>
    </w:p>
    <w:p w14:paraId="171D13A3" w14:textId="298321EF" w:rsidR="00BF76B2" w:rsidRPr="00BF76B2" w:rsidRDefault="00653CB3"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281" w:name="bookmark386"/>
      <w:bookmarkEnd w:id="281"/>
      <w:r>
        <w:rPr>
          <w:rFonts w:ascii="Times New Roman" w:hAnsi="Times New Roman" w:cs="Times New Roman"/>
          <w:color w:val="000000" w:themeColor="text1"/>
          <w:sz w:val="24"/>
          <w:szCs w:val="24"/>
        </w:rPr>
        <w:t>д</w:t>
      </w:r>
      <w:r w:rsidR="00BF76B2" w:rsidRPr="00BF76B2">
        <w:rPr>
          <w:rFonts w:ascii="Times New Roman" w:hAnsi="Times New Roman" w:cs="Times New Roman"/>
          <w:color w:val="000000" w:themeColor="text1"/>
          <w:sz w:val="24"/>
          <w:szCs w:val="24"/>
        </w:rPr>
        <w:t>) Применение ручных запорных клапанов для горючих газовых сред должно соответствовать их прямому назначению, исходя из ISO 23550.</w:t>
      </w:r>
    </w:p>
    <w:p w14:paraId="518711BB" w14:textId="77777777" w:rsidR="00BF76B2" w:rsidRPr="00BF76B2" w:rsidRDefault="00BF76B2"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p>
    <w:p w14:paraId="45C011A5" w14:textId="6A12BC63" w:rsidR="00BF76B2" w:rsidRPr="005D5493" w:rsidRDefault="00BF76B2" w:rsidP="00B82C0B">
      <w:pPr>
        <w:pStyle w:val="Style40"/>
        <w:widowControl/>
        <w:ind w:firstLine="567"/>
        <w:jc w:val="both"/>
        <w:outlineLvl w:val="1"/>
        <w:rPr>
          <w:rFonts w:ascii="Times New Roman" w:hAnsi="Times New Roman" w:cs="Times New Roman"/>
          <w:color w:val="000000" w:themeColor="text1"/>
        </w:rPr>
      </w:pPr>
      <w:bookmarkStart w:id="282" w:name="bookmark387"/>
      <w:bookmarkEnd w:id="282"/>
      <w:r w:rsidRPr="005D5493">
        <w:rPr>
          <w:rStyle w:val="FontStyle124"/>
          <w:rFonts w:ascii="Times New Roman" w:hAnsi="Times New Roman"/>
          <w:sz w:val="24"/>
        </w:rPr>
        <w:t>4.12 Вращающееся оборудование</w:t>
      </w:r>
    </w:p>
    <w:p w14:paraId="6BD2082A" w14:textId="77777777" w:rsidR="00D37157" w:rsidRPr="00BF76B2" w:rsidRDefault="00D37157" w:rsidP="00B82C0B">
      <w:pPr>
        <w:pStyle w:val="12"/>
        <w:tabs>
          <w:tab w:val="left" w:pos="903"/>
        </w:tabs>
        <w:spacing w:line="240" w:lineRule="auto"/>
        <w:ind w:firstLine="567"/>
        <w:jc w:val="both"/>
        <w:rPr>
          <w:rFonts w:ascii="Times New Roman" w:hAnsi="Times New Roman" w:cs="Times New Roman"/>
          <w:b/>
          <w:color w:val="000000" w:themeColor="text1"/>
          <w:sz w:val="24"/>
          <w:szCs w:val="24"/>
        </w:rPr>
      </w:pPr>
    </w:p>
    <w:p w14:paraId="7471B131" w14:textId="0A94A75D"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283" w:name="bookmark388"/>
      <w:bookmarkEnd w:id="283"/>
      <w:r w:rsidRPr="002B3DDE">
        <w:rPr>
          <w:rStyle w:val="FontStyle124"/>
          <w:rFonts w:ascii="Times New Roman" w:hAnsi="Times New Roman"/>
          <w:sz w:val="24"/>
        </w:rPr>
        <w:t>4.12.1 Общие требования</w:t>
      </w:r>
    </w:p>
    <w:p w14:paraId="03E55229" w14:textId="77777777" w:rsidR="00D37157" w:rsidRPr="00BF76B2" w:rsidRDefault="00D37157" w:rsidP="00B82C0B">
      <w:pPr>
        <w:pStyle w:val="12"/>
        <w:tabs>
          <w:tab w:val="left" w:pos="1017"/>
        </w:tabs>
        <w:spacing w:line="240" w:lineRule="auto"/>
        <w:ind w:firstLine="567"/>
        <w:jc w:val="both"/>
        <w:rPr>
          <w:rFonts w:ascii="Times New Roman" w:hAnsi="Times New Roman" w:cs="Times New Roman"/>
          <w:b/>
          <w:color w:val="000000" w:themeColor="text1"/>
          <w:sz w:val="24"/>
          <w:szCs w:val="24"/>
        </w:rPr>
      </w:pPr>
    </w:p>
    <w:p w14:paraId="48A7A53A" w14:textId="77777777" w:rsidR="00BF76B2" w:rsidRPr="00BF76B2" w:rsidRDefault="00BF76B2"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bookmarkStart w:id="284" w:name="bookmark389"/>
      <w:bookmarkEnd w:id="284"/>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Вращающееся оборудование должно быть рассчитано на давление, температуру и текучие среды, которые могут воздействовать на это оборудование при нормальных условиях работы.</w:t>
      </w:r>
    </w:p>
    <w:p w14:paraId="627A88CC" w14:textId="4357DC6D" w:rsidR="00BF76B2" w:rsidRPr="00BF76B2" w:rsidRDefault="00D37157"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285" w:name="bookmark390"/>
      <w:bookmarkEnd w:id="285"/>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Подводящие и отводящие трубопроводы должны быть соответствующим образом защищены от повреждений из-за вибрации.</w:t>
      </w:r>
    </w:p>
    <w:p w14:paraId="11DED513" w14:textId="200A421F" w:rsidR="00BF76B2" w:rsidRPr="00BF76B2" w:rsidRDefault="00D37157"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286" w:name="bookmark391"/>
      <w:bookmarkEnd w:id="286"/>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Уплотнения валов должны быть совместимы с нагнетаемыми жидкостями, рабочим давлением и температурами, ожидаемые при нормальной и ненормальной работе, а также во время включения функций нормального и аварийного останова.</w:t>
      </w:r>
    </w:p>
    <w:p w14:paraId="2CA10103" w14:textId="11A24BCB" w:rsidR="00BF76B2" w:rsidRPr="00BF76B2" w:rsidRDefault="00D37157"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287" w:name="bookmark392"/>
      <w:bookmarkEnd w:id="287"/>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Уплотнения валов должны быть спроектированы таким образом, чтобы предотвращать утечку опасных текучих сред. Если уплотнения валов допускают утечку опасных текучих сред, изготовитель должен обеспечивать средства для удержания или разбавления опасных текучих сред, необходимые для устранения угрозы здоровью или безопасности.</w:t>
      </w:r>
    </w:p>
    <w:p w14:paraId="37B09207" w14:textId="56EEF752" w:rsidR="00BF76B2" w:rsidRPr="00BF76B2" w:rsidRDefault="00D37157"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288" w:name="bookmark393"/>
      <w:bookmarkEnd w:id="288"/>
      <w:r>
        <w:rPr>
          <w:rFonts w:ascii="Times New Roman" w:hAnsi="Times New Roman" w:cs="Times New Roman"/>
          <w:color w:val="000000" w:themeColor="text1"/>
          <w:sz w:val="24"/>
          <w:szCs w:val="24"/>
        </w:rPr>
        <w:t>д</w:t>
      </w:r>
      <w:r w:rsidR="00BF76B2" w:rsidRPr="00BF76B2">
        <w:rPr>
          <w:rFonts w:ascii="Times New Roman" w:hAnsi="Times New Roman" w:cs="Times New Roman"/>
          <w:color w:val="000000" w:themeColor="text1"/>
          <w:sz w:val="24"/>
          <w:szCs w:val="24"/>
        </w:rPr>
        <w:t>) Двигатели, подшипники и уплотнители должны соответствовать ожидаемым условиям применения.</w:t>
      </w:r>
    </w:p>
    <w:p w14:paraId="0BDEEA64" w14:textId="77777777" w:rsidR="00BF76B2" w:rsidRPr="00BF76B2" w:rsidRDefault="00BF76B2"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p>
    <w:p w14:paraId="01D2BBA0" w14:textId="6BA648EE"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289" w:name="bookmark394"/>
      <w:bookmarkEnd w:id="289"/>
      <w:r w:rsidRPr="002B3DDE">
        <w:rPr>
          <w:rStyle w:val="FontStyle124"/>
          <w:rFonts w:ascii="Times New Roman" w:hAnsi="Times New Roman"/>
          <w:sz w:val="24"/>
        </w:rPr>
        <w:t>4.12.2 Компрессоры</w:t>
      </w:r>
    </w:p>
    <w:p w14:paraId="6548B8E3" w14:textId="77777777" w:rsidR="00D37157" w:rsidRPr="00BF76B2" w:rsidRDefault="00D37157" w:rsidP="00B82C0B">
      <w:pPr>
        <w:pStyle w:val="12"/>
        <w:tabs>
          <w:tab w:val="left" w:pos="1036"/>
        </w:tabs>
        <w:spacing w:line="240" w:lineRule="auto"/>
        <w:ind w:firstLine="567"/>
        <w:jc w:val="both"/>
        <w:rPr>
          <w:rFonts w:ascii="Times New Roman" w:hAnsi="Times New Roman" w:cs="Times New Roman"/>
          <w:b/>
          <w:color w:val="000000" w:themeColor="text1"/>
          <w:sz w:val="24"/>
          <w:szCs w:val="24"/>
        </w:rPr>
      </w:pPr>
    </w:p>
    <w:p w14:paraId="0C748C92" w14:textId="4E325204" w:rsidR="00BF76B2" w:rsidRPr="00BF76B2" w:rsidRDefault="00BF76B2" w:rsidP="00B82C0B">
      <w:pPr>
        <w:pStyle w:val="12"/>
        <w:tabs>
          <w:tab w:val="left" w:pos="1138"/>
        </w:tabs>
        <w:spacing w:line="240" w:lineRule="auto"/>
        <w:ind w:firstLine="567"/>
        <w:jc w:val="both"/>
        <w:rPr>
          <w:rFonts w:ascii="Times New Roman" w:hAnsi="Times New Roman" w:cs="Times New Roman"/>
          <w:color w:val="000000" w:themeColor="text1"/>
          <w:sz w:val="24"/>
          <w:szCs w:val="24"/>
        </w:rPr>
      </w:pPr>
      <w:bookmarkStart w:id="290" w:name="bookmark395"/>
      <w:bookmarkEnd w:id="290"/>
      <w:r w:rsidRPr="00D37157">
        <w:rPr>
          <w:rFonts w:ascii="Times New Roman" w:hAnsi="Times New Roman" w:cs="Times New Roman"/>
          <w:color w:val="000000" w:themeColor="text1"/>
          <w:sz w:val="24"/>
          <w:szCs w:val="24"/>
        </w:rPr>
        <w:t>4.12.2.1</w:t>
      </w:r>
      <w:r w:rsidRPr="00BF76B2">
        <w:rPr>
          <w:rFonts w:ascii="Times New Roman" w:hAnsi="Times New Roman" w:cs="Times New Roman"/>
          <w:color w:val="000000" w:themeColor="text1"/>
          <w:sz w:val="24"/>
          <w:szCs w:val="24"/>
        </w:rPr>
        <w:t xml:space="preserve"> Компрессоры должны соответствовать одному из следующих стандартов: </w:t>
      </w:r>
      <w:r w:rsidR="00D37157">
        <w:rPr>
          <w:rFonts w:ascii="Times New Roman" w:hAnsi="Times New Roman" w:cs="Times New Roman"/>
          <w:color w:val="000000" w:themeColor="text1"/>
          <w:sz w:val="24"/>
          <w:szCs w:val="24"/>
        </w:rPr>
        <w:br/>
      </w:r>
      <w:r w:rsidRPr="00BF76B2">
        <w:rPr>
          <w:rFonts w:ascii="Times New Roman" w:hAnsi="Times New Roman" w:cs="Times New Roman"/>
          <w:color w:val="000000" w:themeColor="text1"/>
          <w:sz w:val="24"/>
          <w:szCs w:val="24"/>
        </w:rPr>
        <w:t>ISO 5388; ISO 10439; ISO 10442; ISO 13707; ISO 10440-1; ISO 10440-2 или ISO 13631.</w:t>
      </w:r>
    </w:p>
    <w:p w14:paraId="6E416D4B" w14:textId="77777777" w:rsidR="00BF76B2" w:rsidRPr="00BF76B2" w:rsidRDefault="00BF76B2" w:rsidP="00B82C0B">
      <w:pPr>
        <w:pStyle w:val="12"/>
        <w:tabs>
          <w:tab w:val="left" w:pos="1602"/>
        </w:tabs>
        <w:spacing w:line="240" w:lineRule="auto"/>
        <w:ind w:firstLine="567"/>
        <w:jc w:val="both"/>
        <w:rPr>
          <w:rFonts w:ascii="Times New Roman" w:hAnsi="Times New Roman" w:cs="Times New Roman"/>
          <w:color w:val="000000" w:themeColor="text1"/>
          <w:sz w:val="24"/>
          <w:szCs w:val="24"/>
        </w:rPr>
      </w:pPr>
      <w:bookmarkStart w:id="291" w:name="bookmark396"/>
      <w:bookmarkEnd w:id="291"/>
      <w:r w:rsidRPr="00D37157">
        <w:rPr>
          <w:rFonts w:ascii="Times New Roman" w:hAnsi="Times New Roman" w:cs="Times New Roman"/>
          <w:color w:val="000000" w:themeColor="text1"/>
          <w:sz w:val="24"/>
          <w:szCs w:val="24"/>
        </w:rPr>
        <w:t>4.12.2.2</w:t>
      </w:r>
      <w:r w:rsidRPr="00BF76B2">
        <w:rPr>
          <w:rFonts w:ascii="Times New Roman" w:hAnsi="Times New Roman" w:cs="Times New Roman"/>
          <w:color w:val="000000" w:themeColor="text1"/>
          <w:sz w:val="24"/>
          <w:szCs w:val="24"/>
        </w:rPr>
        <w:t xml:space="preserve"> </w:t>
      </w:r>
      <w:r w:rsidRPr="00BF76B2">
        <w:rPr>
          <w:rFonts w:ascii="Times New Roman" w:hAnsi="Times New Roman" w:cs="Times New Roman"/>
          <w:color w:val="000000" w:themeColor="text1"/>
          <w:sz w:val="24"/>
          <w:szCs w:val="24"/>
          <w:shd w:val="clear" w:color="auto" w:fill="FFFFFF"/>
        </w:rPr>
        <w:t xml:space="preserve">С учетом конструктивных особенностей в соответствии с результатами анализа риска по </w:t>
      </w:r>
      <w:bookmarkStart w:id="292" w:name="bookmark397"/>
      <w:bookmarkEnd w:id="292"/>
      <w:r w:rsidRPr="00BF76B2">
        <w:rPr>
          <w:rFonts w:ascii="Times New Roman" w:hAnsi="Times New Roman" w:cs="Times New Roman"/>
          <w:color w:val="000000" w:themeColor="text1"/>
          <w:sz w:val="24"/>
          <w:szCs w:val="24"/>
          <w:shd w:val="clear" w:color="auto" w:fill="FFFFFF"/>
        </w:rPr>
        <w:t xml:space="preserve">4.1 </w:t>
      </w:r>
      <w:r w:rsidRPr="00BF76B2">
        <w:rPr>
          <w:rFonts w:ascii="Times New Roman" w:hAnsi="Times New Roman" w:cs="Times New Roman"/>
          <w:color w:val="000000" w:themeColor="text1"/>
          <w:sz w:val="24"/>
          <w:szCs w:val="24"/>
        </w:rPr>
        <w:t>в компрессорах или системах компрессоров должны быть предусмотрены следующие устройства:</w:t>
      </w:r>
    </w:p>
    <w:p w14:paraId="5F0AC62E" w14:textId="77777777" w:rsidR="00BF76B2" w:rsidRPr="00BF76B2" w:rsidRDefault="00BF76B2" w:rsidP="00B82C0B">
      <w:pPr>
        <w:pStyle w:val="Style39"/>
        <w:widowControl/>
        <w:ind w:firstLine="567"/>
        <w:jc w:val="both"/>
        <w:rPr>
          <w:rStyle w:val="FontStyle138"/>
          <w:rFonts w:ascii="Times New Roman" w:hAnsi="Times New Roman" w:cs="Times New Roman"/>
          <w:b w:val="0"/>
          <w:color w:val="000000" w:themeColor="text1"/>
          <w:sz w:val="24"/>
          <w:szCs w:val="24"/>
          <w:lang w:eastAsia="en-US"/>
        </w:rPr>
      </w:pPr>
      <w:r w:rsidRPr="00BF76B2">
        <w:rPr>
          <w:rFonts w:ascii="Times New Roman" w:hAnsi="Times New Roman" w:cs="Times New Roman"/>
          <w:color w:val="000000" w:themeColor="text1"/>
          <w:lang w:val="en-US"/>
        </w:rPr>
        <w:t>a</w:t>
      </w:r>
      <w:r w:rsidRPr="00BF76B2">
        <w:rPr>
          <w:rFonts w:ascii="Times New Roman" w:hAnsi="Times New Roman" w:cs="Times New Roman"/>
          <w:color w:val="000000" w:themeColor="text1"/>
        </w:rPr>
        <w:t>) Устройства для сброса давления, которые ограничивают давление каждой ступени сжатия и системы трубопроводов, взаимодействующей с данной ступенью сжатия</w:t>
      </w:r>
    </w:p>
    <w:p w14:paraId="3B61ABA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Данное требование применяют только в том случае, если компрессионное оборудование может создавать давление, превышающее величину расчетного давления.</w:t>
      </w:r>
    </w:p>
    <w:p w14:paraId="2D02F073" w14:textId="49B2FBB2" w:rsidR="00BF76B2" w:rsidRPr="00BF76B2" w:rsidRDefault="007B3B3C"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bookmarkStart w:id="293" w:name="bookmark399"/>
      <w:bookmarkEnd w:id="293"/>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Устройство автоматического останова при превышении давления нагнетания и падении давления всасывания.</w:t>
      </w:r>
    </w:p>
    <w:p w14:paraId="64CF29E4" w14:textId="74469EB0" w:rsidR="00BF76B2" w:rsidRPr="00BF76B2" w:rsidRDefault="007B3B3C"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294" w:name="bookmark400"/>
      <w:bookmarkEnd w:id="294"/>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Разгрузочное устройство, которое улавливает и рециркулирует продувочный газ для повторного использования и/или безопасного отвода, если требуется перезапуск компрессора после останова.</w:t>
      </w:r>
    </w:p>
    <w:p w14:paraId="7A86FFEB" w14:textId="5F67F2C6" w:rsidR="00BF76B2" w:rsidRPr="00BF76B2" w:rsidRDefault="007B3B3C" w:rsidP="00B82C0B">
      <w:pPr>
        <w:pStyle w:val="12"/>
        <w:tabs>
          <w:tab w:val="left" w:pos="734"/>
        </w:tabs>
        <w:spacing w:line="240" w:lineRule="auto"/>
        <w:ind w:firstLine="567"/>
        <w:jc w:val="both"/>
        <w:rPr>
          <w:rFonts w:ascii="Times New Roman" w:hAnsi="Times New Roman" w:cs="Times New Roman"/>
          <w:color w:val="000000" w:themeColor="text1"/>
          <w:sz w:val="24"/>
          <w:szCs w:val="24"/>
        </w:rPr>
      </w:pPr>
      <w:bookmarkStart w:id="295" w:name="bookmark401"/>
      <w:bookmarkEnd w:id="295"/>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Ограничитель давления для предотвращения чрезмерного повышения давления на входе.</w:t>
      </w:r>
    </w:p>
    <w:p w14:paraId="2814D063" w14:textId="77777777" w:rsidR="00BF76B2" w:rsidRPr="00BF76B2" w:rsidRDefault="00BF76B2" w:rsidP="00B82C0B">
      <w:pPr>
        <w:pStyle w:val="12"/>
        <w:tabs>
          <w:tab w:val="left" w:pos="1172"/>
        </w:tabs>
        <w:spacing w:line="240" w:lineRule="auto"/>
        <w:ind w:firstLine="567"/>
        <w:jc w:val="both"/>
        <w:rPr>
          <w:rFonts w:ascii="Times New Roman" w:hAnsi="Times New Roman" w:cs="Times New Roman"/>
          <w:color w:val="000000" w:themeColor="text1"/>
          <w:sz w:val="24"/>
          <w:szCs w:val="24"/>
        </w:rPr>
      </w:pPr>
      <w:bookmarkStart w:id="296" w:name="bookmark402"/>
      <w:bookmarkEnd w:id="296"/>
      <w:r w:rsidRPr="007B3B3C">
        <w:rPr>
          <w:rFonts w:ascii="Times New Roman" w:hAnsi="Times New Roman" w:cs="Times New Roman"/>
          <w:color w:val="000000" w:themeColor="text1"/>
          <w:sz w:val="24"/>
          <w:szCs w:val="24"/>
        </w:rPr>
        <w:t>4.12.2.3</w:t>
      </w:r>
      <w:r w:rsidRPr="00BF76B2">
        <w:rPr>
          <w:rFonts w:ascii="Times New Roman" w:hAnsi="Times New Roman" w:cs="Times New Roman"/>
          <w:color w:val="000000" w:themeColor="text1"/>
          <w:sz w:val="24"/>
          <w:szCs w:val="24"/>
        </w:rPr>
        <w:t xml:space="preserve"> Компрессоры, не подпадающие под действие стандартов, указанных в 4.12.2.1, из-за малой производительности или низкого давления на выходе, должны соответствовать требованиям, которые указаны в 4.12.2.2.</w:t>
      </w:r>
    </w:p>
    <w:p w14:paraId="418B1CBD"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Блочные компрессоры с невысоким давлением на выходе (вентиляторы и нагнетатели) должны иметь защиту в соответствии с ISO 12499 (см. также 4.4.4).</w:t>
      </w:r>
    </w:p>
    <w:p w14:paraId="10DA500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223D26CA" w14:textId="6A251F42"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297" w:name="bookmark403"/>
      <w:bookmarkEnd w:id="297"/>
      <w:r w:rsidRPr="002B3DDE">
        <w:rPr>
          <w:rStyle w:val="FontStyle124"/>
          <w:rFonts w:ascii="Times New Roman" w:hAnsi="Times New Roman"/>
          <w:sz w:val="24"/>
        </w:rPr>
        <w:t>4.12.3 Насосы</w:t>
      </w:r>
    </w:p>
    <w:p w14:paraId="2D2D1E6A" w14:textId="77777777" w:rsidR="007B3B3C" w:rsidRPr="00BF76B2" w:rsidRDefault="007B3B3C" w:rsidP="00B82C0B">
      <w:pPr>
        <w:pStyle w:val="12"/>
        <w:tabs>
          <w:tab w:val="left" w:pos="1185"/>
        </w:tabs>
        <w:spacing w:line="240" w:lineRule="auto"/>
        <w:ind w:firstLine="567"/>
        <w:jc w:val="both"/>
        <w:rPr>
          <w:rFonts w:ascii="Times New Roman" w:hAnsi="Times New Roman" w:cs="Times New Roman"/>
          <w:b/>
          <w:color w:val="000000" w:themeColor="text1"/>
          <w:sz w:val="24"/>
          <w:szCs w:val="24"/>
        </w:rPr>
      </w:pPr>
    </w:p>
    <w:p w14:paraId="1F05CBBB"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bookmarkStart w:id="298" w:name="bookmark404"/>
      <w:bookmarkEnd w:id="298"/>
      <w:r w:rsidRPr="007B3B3C">
        <w:rPr>
          <w:rFonts w:ascii="Times New Roman" w:hAnsi="Times New Roman" w:cs="Times New Roman"/>
          <w:color w:val="000000" w:themeColor="text1"/>
          <w:sz w:val="24"/>
          <w:szCs w:val="24"/>
        </w:rPr>
        <w:t>4.12.3.1</w:t>
      </w:r>
      <w:r w:rsidRPr="00BF76B2">
        <w:rPr>
          <w:rFonts w:ascii="Times New Roman" w:hAnsi="Times New Roman" w:cs="Times New Roman"/>
          <w:color w:val="000000" w:themeColor="text1"/>
          <w:sz w:val="24"/>
          <w:szCs w:val="24"/>
        </w:rPr>
        <w:t xml:space="preserve"> Электрические насосы для технологических жидкостей должны соответствовать ISO 13709 или ISO 14847, если эти стандарты к ним применимы. </w:t>
      </w:r>
    </w:p>
    <w:p w14:paraId="3C658F30"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Электрические насосы для воды должны соответствовать </w:t>
      </w:r>
      <w:r w:rsidRPr="00BF76B2">
        <w:rPr>
          <w:rFonts w:ascii="Times New Roman" w:hAnsi="Times New Roman" w:cs="Times New Roman"/>
          <w:color w:val="000000"/>
          <w:sz w:val="24"/>
          <w:szCs w:val="24"/>
        </w:rPr>
        <w:t xml:space="preserve">IEC </w:t>
      </w:r>
      <w:r w:rsidRPr="00BF76B2">
        <w:rPr>
          <w:rFonts w:ascii="Times New Roman" w:hAnsi="Times New Roman" w:cs="Times New Roman"/>
          <w:color w:val="000000" w:themeColor="text1"/>
          <w:sz w:val="24"/>
          <w:szCs w:val="24"/>
        </w:rPr>
        <w:t>60335-2-51. если он к ним может быть применен.</w:t>
      </w:r>
    </w:p>
    <w:p w14:paraId="1F32FE81" w14:textId="77777777" w:rsidR="00BF76B2" w:rsidRPr="00BF76B2" w:rsidRDefault="00BF76B2" w:rsidP="00B82C0B">
      <w:pPr>
        <w:pStyle w:val="12"/>
        <w:tabs>
          <w:tab w:val="left" w:pos="1172"/>
        </w:tabs>
        <w:spacing w:line="240" w:lineRule="auto"/>
        <w:ind w:firstLine="567"/>
        <w:jc w:val="both"/>
        <w:rPr>
          <w:rFonts w:ascii="Times New Roman" w:hAnsi="Times New Roman" w:cs="Times New Roman"/>
          <w:color w:val="000000" w:themeColor="text1"/>
          <w:sz w:val="24"/>
          <w:szCs w:val="24"/>
        </w:rPr>
      </w:pPr>
      <w:bookmarkStart w:id="299" w:name="bookmark405"/>
      <w:bookmarkEnd w:id="299"/>
      <w:r w:rsidRPr="007B3B3C">
        <w:rPr>
          <w:rFonts w:ascii="Times New Roman" w:hAnsi="Times New Roman" w:cs="Times New Roman"/>
          <w:color w:val="000000" w:themeColor="text1"/>
          <w:sz w:val="24"/>
          <w:szCs w:val="24"/>
        </w:rPr>
        <w:t>4.12.3.2</w:t>
      </w:r>
      <w:r w:rsidRPr="00BF76B2">
        <w:rPr>
          <w:rFonts w:ascii="Times New Roman" w:hAnsi="Times New Roman" w:cs="Times New Roman"/>
          <w:color w:val="000000" w:themeColor="text1"/>
          <w:sz w:val="24"/>
          <w:szCs w:val="24"/>
        </w:rPr>
        <w:t xml:space="preserve"> В электрических насосах или системах электронасосов должны быть предусмотрены следующие устройства:</w:t>
      </w:r>
    </w:p>
    <w:p w14:paraId="025A5B15" w14:textId="77777777" w:rsidR="00BF76B2" w:rsidRPr="00BF76B2" w:rsidRDefault="00BF76B2"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300" w:name="bookmark406"/>
      <w:bookmarkEnd w:id="300"/>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xml:space="preserve">) Ограничители давления, которые ограничивают давление как на входе, так и на выходе насоса на уровнях более низких значений, чем расчетное давление трубопровода. Если </w:t>
      </w:r>
      <w:r w:rsidRPr="00BF76B2">
        <w:rPr>
          <w:rFonts w:ascii="Times New Roman" w:hAnsi="Times New Roman" w:cs="Times New Roman"/>
          <w:color w:val="000000" w:themeColor="text1"/>
          <w:sz w:val="24"/>
          <w:szCs w:val="24"/>
        </w:rPr>
        <w:lastRenderedPageBreak/>
        <w:t>давление отключения электронасоса ниже, чем расчетное давление трубопровода, то предохранительные клапаны не требуются.</w:t>
      </w:r>
    </w:p>
    <w:p w14:paraId="5F64DB4A" w14:textId="0D5DBC64" w:rsidR="00BF76B2" w:rsidRPr="00BF76B2" w:rsidRDefault="007B3B3C" w:rsidP="00B82C0B">
      <w:pPr>
        <w:pStyle w:val="12"/>
        <w:tabs>
          <w:tab w:val="left" w:pos="724"/>
        </w:tabs>
        <w:spacing w:line="240" w:lineRule="auto"/>
        <w:ind w:firstLine="567"/>
        <w:jc w:val="both"/>
        <w:rPr>
          <w:rFonts w:ascii="Times New Roman" w:hAnsi="Times New Roman" w:cs="Times New Roman"/>
          <w:color w:val="000000" w:themeColor="text1"/>
          <w:sz w:val="24"/>
          <w:szCs w:val="24"/>
        </w:rPr>
      </w:pPr>
      <w:bookmarkStart w:id="301" w:name="bookmark407"/>
      <w:bookmarkEnd w:id="301"/>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Устройство автоматического отключения по высокому давлению на выходе.</w:t>
      </w:r>
    </w:p>
    <w:p w14:paraId="3B3D9B99" w14:textId="77777777" w:rsidR="00BF76B2" w:rsidRPr="00BF76B2" w:rsidRDefault="00BF76B2" w:rsidP="00B82C0B">
      <w:pPr>
        <w:pStyle w:val="12"/>
        <w:tabs>
          <w:tab w:val="left" w:pos="1162"/>
        </w:tabs>
        <w:spacing w:line="240" w:lineRule="auto"/>
        <w:ind w:firstLine="567"/>
        <w:jc w:val="both"/>
        <w:rPr>
          <w:rFonts w:ascii="Times New Roman" w:hAnsi="Times New Roman" w:cs="Times New Roman"/>
          <w:color w:val="000000" w:themeColor="text1"/>
          <w:sz w:val="24"/>
          <w:szCs w:val="24"/>
        </w:rPr>
      </w:pPr>
      <w:bookmarkStart w:id="302" w:name="bookmark408"/>
      <w:bookmarkEnd w:id="302"/>
      <w:r w:rsidRPr="007B3B3C">
        <w:rPr>
          <w:rFonts w:ascii="Times New Roman" w:hAnsi="Times New Roman" w:cs="Times New Roman"/>
          <w:color w:val="000000" w:themeColor="text1"/>
          <w:sz w:val="24"/>
          <w:szCs w:val="24"/>
        </w:rPr>
        <w:t>4.12.3.3</w:t>
      </w:r>
      <w:r w:rsidRPr="00BF76B2">
        <w:rPr>
          <w:rFonts w:ascii="Times New Roman" w:hAnsi="Times New Roman" w:cs="Times New Roman"/>
          <w:color w:val="000000" w:themeColor="text1"/>
          <w:sz w:val="24"/>
          <w:szCs w:val="24"/>
        </w:rPr>
        <w:t xml:space="preserve"> Насосы, не подпадающие под действие стандартов, указанных в 4.12.3.1, из-за малой производительности или низкого давления на выходе должны соответствовать требованиям, которые изложены в 4.12.3.2 и 4.7.</w:t>
      </w:r>
    </w:p>
    <w:p w14:paraId="458714C6" w14:textId="77777777" w:rsidR="00BF76B2" w:rsidRPr="00BF76B2" w:rsidRDefault="00BF76B2" w:rsidP="00B82C0B">
      <w:pPr>
        <w:pStyle w:val="12"/>
        <w:tabs>
          <w:tab w:val="left" w:pos="1162"/>
        </w:tabs>
        <w:spacing w:line="240" w:lineRule="auto"/>
        <w:ind w:firstLine="567"/>
        <w:jc w:val="both"/>
        <w:rPr>
          <w:rFonts w:ascii="Times New Roman" w:hAnsi="Times New Roman" w:cs="Times New Roman"/>
          <w:color w:val="000000" w:themeColor="text1"/>
          <w:sz w:val="24"/>
          <w:szCs w:val="24"/>
        </w:rPr>
      </w:pPr>
    </w:p>
    <w:p w14:paraId="6A34C1C0" w14:textId="3A2996BB"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303" w:name="bookmark409"/>
      <w:bookmarkEnd w:id="303"/>
      <w:r w:rsidRPr="005D5493">
        <w:rPr>
          <w:rStyle w:val="FontStyle124"/>
          <w:rFonts w:ascii="Times New Roman" w:hAnsi="Times New Roman"/>
          <w:sz w:val="24"/>
        </w:rPr>
        <w:t>4.13 Кожух</w:t>
      </w:r>
    </w:p>
    <w:p w14:paraId="68886783" w14:textId="77777777" w:rsidR="007B3B3C" w:rsidRPr="00BF76B2" w:rsidRDefault="007B3B3C" w:rsidP="00B82C0B">
      <w:pPr>
        <w:pStyle w:val="12"/>
        <w:tabs>
          <w:tab w:val="left" w:pos="924"/>
        </w:tabs>
        <w:spacing w:line="240" w:lineRule="auto"/>
        <w:ind w:firstLine="567"/>
        <w:jc w:val="both"/>
        <w:rPr>
          <w:rFonts w:ascii="Times New Roman" w:hAnsi="Times New Roman" w:cs="Times New Roman"/>
          <w:b/>
          <w:color w:val="000000" w:themeColor="text1"/>
          <w:sz w:val="24"/>
          <w:szCs w:val="24"/>
        </w:rPr>
      </w:pPr>
    </w:p>
    <w:p w14:paraId="04F9CA14" w14:textId="77777777" w:rsidR="00BF76B2" w:rsidRPr="00BF76B2" w:rsidRDefault="00BF76B2" w:rsidP="00B82C0B">
      <w:pPr>
        <w:pStyle w:val="12"/>
        <w:tabs>
          <w:tab w:val="left" w:pos="1004"/>
        </w:tabs>
        <w:spacing w:line="240" w:lineRule="auto"/>
        <w:ind w:firstLine="567"/>
        <w:jc w:val="both"/>
        <w:rPr>
          <w:rFonts w:ascii="Times New Roman" w:hAnsi="Times New Roman" w:cs="Times New Roman"/>
          <w:color w:val="000000" w:themeColor="text1"/>
          <w:sz w:val="24"/>
          <w:szCs w:val="24"/>
        </w:rPr>
      </w:pPr>
      <w:bookmarkStart w:id="304" w:name="bookmark410"/>
      <w:bookmarkEnd w:id="304"/>
      <w:r w:rsidRPr="007B3B3C">
        <w:rPr>
          <w:rFonts w:ascii="Times New Roman" w:hAnsi="Times New Roman" w:cs="Times New Roman"/>
          <w:color w:val="000000" w:themeColor="text1"/>
          <w:sz w:val="24"/>
          <w:szCs w:val="24"/>
        </w:rPr>
        <w:t>4.13.1</w:t>
      </w:r>
      <w:r w:rsidRPr="00BF76B2">
        <w:rPr>
          <w:rFonts w:ascii="Times New Roman" w:hAnsi="Times New Roman" w:cs="Times New Roman"/>
          <w:color w:val="000000" w:themeColor="text1"/>
          <w:sz w:val="24"/>
          <w:szCs w:val="24"/>
        </w:rPr>
        <w:t xml:space="preserve"> Кожух энергоустановки на топливных элементах должен обладать достаточной прочностью, жесткостью, износоустойчивостью и устойчивостью к коррозии, а также другими характеристиками для того, чтобы служить опорой и ограждать все компоненты и трубопроводы энергоустановки на топливных элементах; кроме того, он должен удовлетворять требованиям, связанным с хранением, транспортированием, монтажом и условиям ее эксплуатации.</w:t>
      </w:r>
    </w:p>
    <w:p w14:paraId="7DCA273F" w14:textId="77777777" w:rsidR="00BF76B2" w:rsidRPr="00BF76B2" w:rsidRDefault="00BF76B2" w:rsidP="00B82C0B">
      <w:pPr>
        <w:pStyle w:val="12"/>
        <w:tabs>
          <w:tab w:val="left" w:pos="1023"/>
        </w:tabs>
        <w:spacing w:line="240" w:lineRule="auto"/>
        <w:ind w:firstLine="567"/>
        <w:jc w:val="both"/>
        <w:rPr>
          <w:rFonts w:ascii="Times New Roman" w:hAnsi="Times New Roman" w:cs="Times New Roman"/>
          <w:color w:val="000000" w:themeColor="text1"/>
          <w:sz w:val="24"/>
          <w:szCs w:val="24"/>
        </w:rPr>
      </w:pPr>
      <w:bookmarkStart w:id="305" w:name="bookmark411"/>
      <w:bookmarkEnd w:id="305"/>
      <w:r w:rsidRPr="007B3B3C">
        <w:rPr>
          <w:rFonts w:ascii="Times New Roman" w:hAnsi="Times New Roman" w:cs="Times New Roman"/>
          <w:color w:val="000000" w:themeColor="text1"/>
          <w:sz w:val="24"/>
          <w:szCs w:val="24"/>
        </w:rPr>
        <w:t>4.13.2</w:t>
      </w:r>
      <w:r w:rsidRPr="00BF76B2">
        <w:rPr>
          <w:rFonts w:ascii="Times New Roman" w:hAnsi="Times New Roman" w:cs="Times New Roman"/>
          <w:color w:val="000000" w:themeColor="text1"/>
          <w:sz w:val="24"/>
          <w:szCs w:val="24"/>
        </w:rPr>
        <w:t xml:space="preserve"> Кожух энергоустановки на топливных элементах, предназначенный для использования внутри помещения или вне помещения в условиях защиты от атмосферных воздействий, должен быть спроектирован и испытан на соответствие минимальной степени защиты IP22 в соответствии с </w:t>
      </w:r>
      <w:r w:rsidRPr="00BF76B2">
        <w:rPr>
          <w:rFonts w:ascii="Times New Roman" w:hAnsi="Times New Roman" w:cs="Times New Roman"/>
          <w:color w:val="000000"/>
          <w:sz w:val="24"/>
          <w:szCs w:val="24"/>
        </w:rPr>
        <w:t>IEC</w:t>
      </w:r>
      <w:r w:rsidRPr="00BF76B2">
        <w:rPr>
          <w:rFonts w:ascii="Times New Roman" w:hAnsi="Times New Roman" w:cs="Times New Roman"/>
          <w:color w:val="000000" w:themeColor="text1"/>
          <w:sz w:val="24"/>
          <w:szCs w:val="24"/>
        </w:rPr>
        <w:t xml:space="preserve"> 60529.</w:t>
      </w:r>
    </w:p>
    <w:p w14:paraId="4F508EC0" w14:textId="77777777" w:rsidR="00BF76B2" w:rsidRPr="00BF76B2" w:rsidRDefault="00BF76B2" w:rsidP="00B82C0B">
      <w:pPr>
        <w:pStyle w:val="12"/>
        <w:tabs>
          <w:tab w:val="left" w:pos="1023"/>
        </w:tabs>
        <w:spacing w:line="240" w:lineRule="auto"/>
        <w:ind w:firstLine="567"/>
        <w:jc w:val="both"/>
        <w:rPr>
          <w:rFonts w:ascii="Times New Roman" w:hAnsi="Times New Roman" w:cs="Times New Roman"/>
          <w:color w:val="000000" w:themeColor="text1"/>
          <w:sz w:val="24"/>
          <w:szCs w:val="24"/>
        </w:rPr>
      </w:pPr>
      <w:bookmarkStart w:id="306" w:name="bookmark412"/>
      <w:bookmarkEnd w:id="306"/>
      <w:r w:rsidRPr="007B3B3C">
        <w:rPr>
          <w:rFonts w:ascii="Times New Roman" w:hAnsi="Times New Roman" w:cs="Times New Roman"/>
          <w:color w:val="000000" w:themeColor="text1"/>
          <w:sz w:val="24"/>
          <w:szCs w:val="24"/>
        </w:rPr>
        <w:t>4.13.3</w:t>
      </w:r>
      <w:r w:rsidRPr="00BF76B2">
        <w:rPr>
          <w:rFonts w:ascii="Times New Roman" w:hAnsi="Times New Roman" w:cs="Times New Roman"/>
          <w:color w:val="000000" w:themeColor="text1"/>
          <w:sz w:val="24"/>
          <w:szCs w:val="24"/>
        </w:rPr>
        <w:t xml:space="preserve"> Энергоустановка на топливных элементах, предназначенная для использования вне помещения, должна быть спроектирована и испытана на соответствие минимальной степени защиты IP23.</w:t>
      </w:r>
    </w:p>
    <w:p w14:paraId="6081471F" w14:textId="77777777" w:rsidR="00BF76B2" w:rsidRPr="00BF76B2" w:rsidRDefault="00BF76B2" w:rsidP="00B82C0B">
      <w:pPr>
        <w:pStyle w:val="12"/>
        <w:tabs>
          <w:tab w:val="left" w:pos="1028"/>
        </w:tabs>
        <w:spacing w:line="240" w:lineRule="auto"/>
        <w:ind w:firstLine="567"/>
        <w:jc w:val="both"/>
        <w:rPr>
          <w:rFonts w:ascii="Times New Roman" w:hAnsi="Times New Roman" w:cs="Times New Roman"/>
          <w:color w:val="000000" w:themeColor="text1"/>
          <w:sz w:val="24"/>
          <w:szCs w:val="24"/>
        </w:rPr>
      </w:pPr>
      <w:bookmarkStart w:id="307" w:name="bookmark413"/>
      <w:bookmarkEnd w:id="307"/>
      <w:r w:rsidRPr="007B3B3C">
        <w:rPr>
          <w:rFonts w:ascii="Times New Roman" w:hAnsi="Times New Roman" w:cs="Times New Roman"/>
          <w:color w:val="000000" w:themeColor="text1"/>
          <w:sz w:val="24"/>
          <w:szCs w:val="24"/>
        </w:rPr>
        <w:t>4.13.4</w:t>
      </w:r>
      <w:r w:rsidRPr="00BF76B2">
        <w:rPr>
          <w:rFonts w:ascii="Times New Roman" w:hAnsi="Times New Roman" w:cs="Times New Roman"/>
          <w:color w:val="000000" w:themeColor="text1"/>
          <w:sz w:val="24"/>
          <w:szCs w:val="24"/>
        </w:rPr>
        <w:t xml:space="preserve"> Вентиляционные отверстия должны быть спроектированы таким образом, чтобы при нормальной работе они не забивались грязью, снегом или растительностью в соответствии с предполагаемой областью применения.</w:t>
      </w:r>
    </w:p>
    <w:p w14:paraId="5A925544" w14:textId="77777777" w:rsidR="00BF76B2" w:rsidRPr="00BF76B2" w:rsidRDefault="00BF76B2" w:rsidP="00B82C0B">
      <w:pPr>
        <w:pStyle w:val="12"/>
        <w:tabs>
          <w:tab w:val="left" w:pos="1028"/>
        </w:tabs>
        <w:spacing w:line="240" w:lineRule="auto"/>
        <w:ind w:firstLine="567"/>
        <w:jc w:val="both"/>
        <w:rPr>
          <w:rFonts w:ascii="Times New Roman" w:hAnsi="Times New Roman" w:cs="Times New Roman"/>
          <w:color w:val="000000" w:themeColor="text1"/>
          <w:sz w:val="24"/>
          <w:szCs w:val="24"/>
        </w:rPr>
      </w:pPr>
      <w:bookmarkStart w:id="308" w:name="bookmark414"/>
      <w:bookmarkEnd w:id="308"/>
      <w:r w:rsidRPr="007B3B3C">
        <w:rPr>
          <w:rFonts w:ascii="Times New Roman" w:hAnsi="Times New Roman" w:cs="Times New Roman"/>
          <w:color w:val="000000" w:themeColor="text1"/>
          <w:sz w:val="24"/>
          <w:szCs w:val="24"/>
        </w:rPr>
        <w:t>4.13.5</w:t>
      </w:r>
      <w:r w:rsidRPr="00BF76B2">
        <w:rPr>
          <w:rFonts w:ascii="Times New Roman" w:hAnsi="Times New Roman" w:cs="Times New Roman"/>
          <w:color w:val="000000" w:themeColor="text1"/>
          <w:sz w:val="24"/>
          <w:szCs w:val="24"/>
        </w:rPr>
        <w:t xml:space="preserve"> Все материалы, используемые для изготовления кожуха, включая шарниры, вентиляционные каналы, уплотнения дверей, должны выдерживать физические, химические и термические воздействия, которые с достаточной степенью вероятности могут возникнуть в течение срока службы энергоустановки на топливных элементах.</w:t>
      </w:r>
    </w:p>
    <w:p w14:paraId="3ADDE5D9" w14:textId="77777777" w:rsidR="00BF76B2" w:rsidRPr="00BF76B2" w:rsidRDefault="00BF76B2" w:rsidP="00B82C0B">
      <w:pPr>
        <w:pStyle w:val="12"/>
        <w:tabs>
          <w:tab w:val="left" w:pos="1023"/>
        </w:tabs>
        <w:spacing w:line="240" w:lineRule="auto"/>
        <w:ind w:firstLine="567"/>
        <w:jc w:val="both"/>
        <w:rPr>
          <w:rFonts w:ascii="Times New Roman" w:hAnsi="Times New Roman" w:cs="Times New Roman"/>
          <w:color w:val="000000" w:themeColor="text1"/>
          <w:sz w:val="24"/>
          <w:szCs w:val="24"/>
        </w:rPr>
      </w:pPr>
      <w:bookmarkStart w:id="309" w:name="bookmark415"/>
      <w:bookmarkEnd w:id="309"/>
      <w:r w:rsidRPr="007B3B3C">
        <w:rPr>
          <w:rFonts w:ascii="Times New Roman" w:hAnsi="Times New Roman" w:cs="Times New Roman"/>
          <w:color w:val="000000" w:themeColor="text1"/>
          <w:sz w:val="24"/>
          <w:szCs w:val="24"/>
        </w:rPr>
        <w:t>4.13.6</w:t>
      </w:r>
      <w:r w:rsidRPr="00BF76B2">
        <w:rPr>
          <w:rFonts w:ascii="Times New Roman" w:hAnsi="Times New Roman" w:cs="Times New Roman"/>
          <w:color w:val="000000" w:themeColor="text1"/>
          <w:sz w:val="24"/>
          <w:szCs w:val="24"/>
        </w:rPr>
        <w:t xml:space="preserve"> Съемные панели, крышки или изоляция, которые необходимо демонтировать для нормального обслуживания и обеспечения доступа, должны быть спроектированы таким образом, чтобы многократные демонтажи и замены не приводили к повреждению или ухудшению изоляционных свойств.</w:t>
      </w:r>
    </w:p>
    <w:p w14:paraId="6DC78EFF" w14:textId="77777777" w:rsidR="00BF76B2" w:rsidRPr="00BF76B2" w:rsidRDefault="00BF76B2" w:rsidP="00B82C0B">
      <w:pPr>
        <w:pStyle w:val="12"/>
        <w:tabs>
          <w:tab w:val="left" w:pos="1023"/>
        </w:tabs>
        <w:spacing w:line="240" w:lineRule="auto"/>
        <w:ind w:firstLine="567"/>
        <w:jc w:val="both"/>
        <w:rPr>
          <w:rFonts w:ascii="Times New Roman" w:hAnsi="Times New Roman" w:cs="Times New Roman"/>
          <w:color w:val="000000" w:themeColor="text1"/>
          <w:sz w:val="24"/>
          <w:szCs w:val="24"/>
        </w:rPr>
      </w:pPr>
      <w:bookmarkStart w:id="310" w:name="bookmark416"/>
      <w:bookmarkEnd w:id="310"/>
      <w:r w:rsidRPr="007B3B3C">
        <w:rPr>
          <w:rFonts w:ascii="Times New Roman" w:hAnsi="Times New Roman" w:cs="Times New Roman"/>
          <w:color w:val="000000" w:themeColor="text1"/>
          <w:sz w:val="24"/>
          <w:szCs w:val="24"/>
        </w:rPr>
        <w:t>4.13.7</w:t>
      </w:r>
      <w:r w:rsidRPr="00BF76B2">
        <w:rPr>
          <w:rFonts w:ascii="Times New Roman" w:hAnsi="Times New Roman" w:cs="Times New Roman"/>
          <w:color w:val="000000" w:themeColor="text1"/>
          <w:sz w:val="24"/>
          <w:szCs w:val="24"/>
        </w:rPr>
        <w:t xml:space="preserve"> Съемные панели, крышки или изоляция, которые необходимо демонтировать для нормального обслуживания и обеспечения доступа, не должны быть взаимозаменяемы, если эта взаимозаме</w:t>
      </w:r>
      <w:r w:rsidRPr="00BF76B2">
        <w:rPr>
          <w:rFonts w:ascii="Times New Roman" w:hAnsi="Times New Roman" w:cs="Times New Roman"/>
          <w:color w:val="000000" w:themeColor="text1"/>
          <w:sz w:val="24"/>
          <w:szCs w:val="24"/>
        </w:rPr>
        <w:softHyphen/>
        <w:t>няемость может привести к возникновению небезопасного состояния.</w:t>
      </w:r>
    </w:p>
    <w:p w14:paraId="1BC5AC53"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bookmarkStart w:id="311" w:name="bookmark417"/>
      <w:bookmarkEnd w:id="311"/>
      <w:r w:rsidRPr="007B3B3C">
        <w:rPr>
          <w:rFonts w:ascii="Times New Roman" w:hAnsi="Times New Roman" w:cs="Times New Roman"/>
          <w:color w:val="000000" w:themeColor="text1"/>
        </w:rPr>
        <w:t>4.13.8</w:t>
      </w:r>
      <w:r w:rsidRPr="00BF76B2">
        <w:rPr>
          <w:rFonts w:ascii="Times New Roman" w:hAnsi="Times New Roman" w:cs="Times New Roman"/>
          <w:color w:val="000000" w:themeColor="text1"/>
        </w:rPr>
        <w:t xml:space="preserve"> Любая съемная панель, крышка или створка, предназначенная для защиты оборудования от доступа пользователей или необученного персонала, должна быть снабжена средствами фиксации и открываться при помощи инструмента, ключа или аналогичных механических средств. Для установок бытового назначения это относится ко всем доступным панелям, крышкам или створкам.</w:t>
      </w:r>
    </w:p>
    <w:p w14:paraId="09709DFC" w14:textId="77777777" w:rsidR="00BF76B2" w:rsidRPr="00BF76B2" w:rsidRDefault="00BF76B2" w:rsidP="00B82C0B">
      <w:pPr>
        <w:pStyle w:val="12"/>
        <w:tabs>
          <w:tab w:val="left" w:pos="1023"/>
        </w:tabs>
        <w:spacing w:line="240" w:lineRule="auto"/>
        <w:ind w:firstLine="567"/>
        <w:jc w:val="both"/>
        <w:rPr>
          <w:rFonts w:ascii="Times New Roman" w:hAnsi="Times New Roman" w:cs="Times New Roman"/>
          <w:color w:val="000000" w:themeColor="text1"/>
          <w:sz w:val="24"/>
          <w:szCs w:val="24"/>
        </w:rPr>
      </w:pPr>
      <w:bookmarkStart w:id="312" w:name="bookmark418"/>
      <w:bookmarkEnd w:id="312"/>
      <w:r w:rsidRPr="00495DEE">
        <w:rPr>
          <w:rFonts w:ascii="Times New Roman" w:hAnsi="Times New Roman" w:cs="Times New Roman"/>
          <w:color w:val="000000" w:themeColor="text1"/>
          <w:sz w:val="24"/>
          <w:szCs w:val="24"/>
        </w:rPr>
        <w:t>4.13.9</w:t>
      </w:r>
      <w:r w:rsidRPr="00BF76B2">
        <w:rPr>
          <w:rFonts w:ascii="Times New Roman" w:hAnsi="Times New Roman" w:cs="Times New Roman"/>
          <w:color w:val="000000" w:themeColor="text1"/>
          <w:sz w:val="24"/>
          <w:szCs w:val="24"/>
        </w:rPr>
        <w:t xml:space="preserve"> Должны быть предусмотрены средства для отвода собранной жидкости и передачи ее по трубам во внешнюю среду для утилизации или перенаправления с целью использования в процессах энергоустановки на топливных элементах.</w:t>
      </w:r>
    </w:p>
    <w:p w14:paraId="40697801" w14:textId="77777777" w:rsidR="00BF76B2" w:rsidRPr="00BF76B2" w:rsidRDefault="00BF76B2" w:rsidP="00B82C0B">
      <w:pPr>
        <w:pStyle w:val="12"/>
        <w:tabs>
          <w:tab w:val="left" w:pos="1105"/>
        </w:tabs>
        <w:spacing w:line="240" w:lineRule="auto"/>
        <w:ind w:firstLine="567"/>
        <w:jc w:val="both"/>
        <w:rPr>
          <w:rFonts w:ascii="Times New Roman" w:hAnsi="Times New Roman" w:cs="Times New Roman"/>
          <w:color w:val="000000" w:themeColor="text1"/>
          <w:sz w:val="24"/>
          <w:szCs w:val="24"/>
        </w:rPr>
      </w:pPr>
      <w:bookmarkStart w:id="313" w:name="bookmark419"/>
      <w:bookmarkEnd w:id="313"/>
      <w:r w:rsidRPr="00495DEE">
        <w:rPr>
          <w:rFonts w:ascii="Times New Roman" w:hAnsi="Times New Roman" w:cs="Times New Roman"/>
          <w:color w:val="000000" w:themeColor="text1"/>
          <w:sz w:val="24"/>
          <w:szCs w:val="24"/>
        </w:rPr>
        <w:t>4.13.10</w:t>
      </w:r>
      <w:r w:rsidRPr="00BF76B2">
        <w:rPr>
          <w:rFonts w:ascii="Times New Roman" w:hAnsi="Times New Roman" w:cs="Times New Roman"/>
          <w:color w:val="000000" w:themeColor="text1"/>
          <w:sz w:val="24"/>
          <w:szCs w:val="24"/>
        </w:rPr>
        <w:t xml:space="preserve"> В том случае, если размеры кожуха позволяют человеку войти в кожух, процедуры доступа должны быть представлены в технической документации на изделие.</w:t>
      </w:r>
    </w:p>
    <w:p w14:paraId="292DA5B1" w14:textId="77777777" w:rsidR="00BF76B2" w:rsidRPr="00BF76B2" w:rsidRDefault="00BF76B2" w:rsidP="00B82C0B">
      <w:pPr>
        <w:pStyle w:val="12"/>
        <w:tabs>
          <w:tab w:val="left" w:pos="1105"/>
        </w:tabs>
        <w:spacing w:line="240" w:lineRule="auto"/>
        <w:ind w:firstLine="567"/>
        <w:jc w:val="both"/>
        <w:rPr>
          <w:rFonts w:ascii="Times New Roman" w:hAnsi="Times New Roman" w:cs="Times New Roman"/>
          <w:color w:val="000000" w:themeColor="text1"/>
          <w:sz w:val="24"/>
          <w:szCs w:val="24"/>
        </w:rPr>
      </w:pPr>
    </w:p>
    <w:p w14:paraId="573A3D48" w14:textId="6CA21220"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314" w:name="bookmark420"/>
      <w:bookmarkEnd w:id="314"/>
      <w:r w:rsidRPr="005D5493">
        <w:rPr>
          <w:rStyle w:val="FontStyle124"/>
          <w:rFonts w:ascii="Times New Roman" w:hAnsi="Times New Roman"/>
          <w:sz w:val="24"/>
        </w:rPr>
        <w:t>4.14 Теплоизоляционные материалы</w:t>
      </w:r>
    </w:p>
    <w:p w14:paraId="209E4558" w14:textId="77777777" w:rsidR="005D5493" w:rsidRPr="00BF76B2" w:rsidRDefault="005D5493" w:rsidP="00B82C0B">
      <w:pPr>
        <w:pStyle w:val="12"/>
        <w:tabs>
          <w:tab w:val="left" w:pos="897"/>
        </w:tabs>
        <w:spacing w:line="240" w:lineRule="auto"/>
        <w:ind w:firstLine="567"/>
        <w:jc w:val="both"/>
        <w:rPr>
          <w:rFonts w:ascii="Times New Roman" w:hAnsi="Times New Roman" w:cs="Times New Roman"/>
          <w:b/>
          <w:color w:val="000000" w:themeColor="text1"/>
          <w:sz w:val="24"/>
          <w:szCs w:val="24"/>
        </w:rPr>
      </w:pPr>
    </w:p>
    <w:p w14:paraId="704DE605"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Системы изоляции, применяемые в энергоустановке на топливных элементах, должны быть спроектированы таким образом, чтобы обеспечивать:</w:t>
      </w:r>
    </w:p>
    <w:p w14:paraId="777E391C" w14:textId="77777777" w:rsidR="00BF76B2" w:rsidRPr="00BF76B2" w:rsidRDefault="00BF76B2" w:rsidP="00B82C0B">
      <w:pPr>
        <w:pStyle w:val="12"/>
        <w:numPr>
          <w:ilvl w:val="0"/>
          <w:numId w:val="13"/>
        </w:numPr>
        <w:tabs>
          <w:tab w:val="left" w:pos="606"/>
        </w:tabs>
        <w:spacing w:line="240" w:lineRule="auto"/>
        <w:ind w:left="0" w:firstLine="567"/>
        <w:jc w:val="both"/>
        <w:rPr>
          <w:rFonts w:ascii="Times New Roman" w:hAnsi="Times New Roman" w:cs="Times New Roman"/>
          <w:color w:val="000000" w:themeColor="text1"/>
          <w:sz w:val="24"/>
          <w:szCs w:val="24"/>
        </w:rPr>
      </w:pPr>
      <w:bookmarkStart w:id="315" w:name="bookmark421"/>
      <w:bookmarkEnd w:id="315"/>
      <w:r w:rsidRPr="00BF76B2">
        <w:rPr>
          <w:rFonts w:ascii="Times New Roman" w:hAnsi="Times New Roman" w:cs="Times New Roman"/>
          <w:color w:val="000000" w:themeColor="text1"/>
          <w:sz w:val="24"/>
          <w:szCs w:val="24"/>
        </w:rPr>
        <w:lastRenderedPageBreak/>
        <w:t>химическую совместимость с изолируемыми металлами в газовой среде и при температурах, которые будут воздействовать на установку, а также с другими компонентами самой системы изоляции.</w:t>
      </w:r>
    </w:p>
    <w:p w14:paraId="4061EB92" w14:textId="77777777" w:rsidR="00BF76B2" w:rsidRPr="00BF76B2" w:rsidRDefault="00BF76B2" w:rsidP="00B82C0B">
      <w:pPr>
        <w:pStyle w:val="12"/>
        <w:numPr>
          <w:ilvl w:val="0"/>
          <w:numId w:val="13"/>
        </w:numPr>
        <w:tabs>
          <w:tab w:val="left" w:pos="610"/>
        </w:tabs>
        <w:spacing w:line="240" w:lineRule="auto"/>
        <w:ind w:left="0" w:firstLine="567"/>
        <w:jc w:val="both"/>
        <w:rPr>
          <w:rFonts w:ascii="Times New Roman" w:hAnsi="Times New Roman" w:cs="Times New Roman"/>
          <w:color w:val="000000" w:themeColor="text1"/>
          <w:sz w:val="24"/>
          <w:szCs w:val="24"/>
        </w:rPr>
      </w:pPr>
      <w:bookmarkStart w:id="316" w:name="bookmark422"/>
      <w:bookmarkEnd w:id="316"/>
      <w:r w:rsidRPr="00BF76B2">
        <w:rPr>
          <w:rFonts w:ascii="Times New Roman" w:hAnsi="Times New Roman" w:cs="Times New Roman"/>
          <w:color w:val="000000" w:themeColor="text1"/>
          <w:sz w:val="24"/>
          <w:szCs w:val="24"/>
        </w:rPr>
        <w:t>защиту систем изоляции от предполагаемых температурных и механических нарушений установленных режимов эксплуатации (включая повреждения, вызываемые атмосферными условиями);</w:t>
      </w:r>
    </w:p>
    <w:p w14:paraId="07971862" w14:textId="77777777" w:rsidR="00BF76B2" w:rsidRPr="00BF76B2" w:rsidRDefault="00BF76B2" w:rsidP="00B82C0B">
      <w:pPr>
        <w:pStyle w:val="12"/>
        <w:numPr>
          <w:ilvl w:val="0"/>
          <w:numId w:val="13"/>
        </w:numPr>
        <w:tabs>
          <w:tab w:val="left" w:pos="625"/>
        </w:tabs>
        <w:spacing w:line="240" w:lineRule="auto"/>
        <w:ind w:left="0" w:firstLine="567"/>
        <w:jc w:val="both"/>
        <w:rPr>
          <w:rFonts w:ascii="Times New Roman" w:hAnsi="Times New Roman" w:cs="Times New Roman"/>
          <w:color w:val="000000" w:themeColor="text1"/>
          <w:sz w:val="24"/>
          <w:szCs w:val="24"/>
        </w:rPr>
      </w:pPr>
      <w:bookmarkStart w:id="317" w:name="bookmark423"/>
      <w:bookmarkEnd w:id="317"/>
      <w:r w:rsidRPr="00BF76B2">
        <w:rPr>
          <w:rFonts w:ascii="Times New Roman" w:hAnsi="Times New Roman" w:cs="Times New Roman"/>
          <w:color w:val="000000" w:themeColor="text1"/>
          <w:sz w:val="24"/>
          <w:szCs w:val="24"/>
        </w:rPr>
        <w:t>пожарную безопасность путем ограничения температур поверхности тепловыделяющих объектов для предотвращения воспламенения материалов, находящихся в непосредственной близости от этих объектов;</w:t>
      </w:r>
    </w:p>
    <w:p w14:paraId="4A8F20FF" w14:textId="77777777" w:rsidR="00BF76B2" w:rsidRPr="00BF76B2" w:rsidRDefault="00BF76B2" w:rsidP="00B82C0B">
      <w:pPr>
        <w:pStyle w:val="12"/>
        <w:numPr>
          <w:ilvl w:val="0"/>
          <w:numId w:val="13"/>
        </w:numPr>
        <w:tabs>
          <w:tab w:val="left" w:pos="628"/>
        </w:tabs>
        <w:spacing w:line="240" w:lineRule="auto"/>
        <w:ind w:left="0" w:firstLine="567"/>
        <w:jc w:val="both"/>
        <w:rPr>
          <w:rFonts w:ascii="Times New Roman" w:hAnsi="Times New Roman" w:cs="Times New Roman"/>
          <w:color w:val="000000" w:themeColor="text1"/>
          <w:sz w:val="24"/>
          <w:szCs w:val="24"/>
        </w:rPr>
      </w:pPr>
      <w:bookmarkStart w:id="318" w:name="bookmark424"/>
      <w:bookmarkEnd w:id="318"/>
      <w:r w:rsidRPr="00BF76B2">
        <w:rPr>
          <w:rFonts w:ascii="Times New Roman" w:hAnsi="Times New Roman" w:cs="Times New Roman"/>
          <w:color w:val="000000" w:themeColor="text1"/>
          <w:sz w:val="24"/>
          <w:szCs w:val="24"/>
        </w:rPr>
        <w:t>доступность труб, фитингов и т. д. для выполнения технического обслуживания.</w:t>
      </w:r>
    </w:p>
    <w:p w14:paraId="6FF1B5B8"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 частности, теплоизоляционные материалы и их внутренние соединения или клеевые средства соединения, наносимые на компоненты энергоустановки на топливных элементах, должны:</w:t>
      </w:r>
    </w:p>
    <w:p w14:paraId="26D540F1" w14:textId="77777777" w:rsidR="00BF76B2" w:rsidRPr="00BF76B2" w:rsidRDefault="00BF76B2" w:rsidP="00B82C0B">
      <w:pPr>
        <w:pStyle w:val="12"/>
        <w:tabs>
          <w:tab w:val="left" w:pos="615"/>
        </w:tabs>
        <w:spacing w:line="240" w:lineRule="auto"/>
        <w:ind w:firstLine="567"/>
        <w:jc w:val="both"/>
        <w:rPr>
          <w:rFonts w:ascii="Times New Roman" w:hAnsi="Times New Roman" w:cs="Times New Roman"/>
          <w:color w:val="000000" w:themeColor="text1"/>
          <w:sz w:val="24"/>
          <w:szCs w:val="24"/>
        </w:rPr>
      </w:pPr>
      <w:bookmarkStart w:id="319" w:name="bookmark425"/>
      <w:bookmarkEnd w:id="319"/>
      <w:r w:rsidRPr="00BF76B2">
        <w:rPr>
          <w:rFonts w:ascii="Times New Roman" w:hAnsi="Times New Roman" w:cs="Times New Roman"/>
          <w:color w:val="000000" w:themeColor="text1"/>
          <w:sz w:val="24"/>
          <w:szCs w:val="24"/>
        </w:rPr>
        <w:t>- удерживаться на месте при помощи механических средств или адгезии, иметь защиту от смещения или повреждения в результате предполагаемых нагрузок и операций по обслуживанию:</w:t>
      </w:r>
    </w:p>
    <w:p w14:paraId="5E292302"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000000" w:themeColor="text1"/>
          <w:sz w:val="24"/>
          <w:szCs w:val="24"/>
        </w:rPr>
      </w:pPr>
      <w:bookmarkStart w:id="320" w:name="bookmark426"/>
      <w:bookmarkEnd w:id="320"/>
      <w:r w:rsidRPr="00BF76B2">
        <w:rPr>
          <w:rFonts w:ascii="Times New Roman" w:hAnsi="Times New Roman" w:cs="Times New Roman"/>
          <w:color w:val="000000" w:themeColor="text1"/>
          <w:sz w:val="24"/>
          <w:szCs w:val="24"/>
        </w:rPr>
        <w:t>- выдерживать воздействия воздушного потока, температуры и текучих сред, которые они могут испытывать во время нормальной эксплуатации.</w:t>
      </w:r>
    </w:p>
    <w:p w14:paraId="6B30EC2D"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Если это необходимо для предотвращения угрозы здоровью и безопасности работников, изгото</w:t>
      </w:r>
      <w:r w:rsidRPr="00BF76B2">
        <w:rPr>
          <w:rFonts w:ascii="Times New Roman" w:hAnsi="Times New Roman" w:cs="Times New Roman"/>
          <w:color w:val="000000" w:themeColor="text1"/>
          <w:sz w:val="24"/>
          <w:szCs w:val="24"/>
        </w:rPr>
        <w:softHyphen/>
        <w:t>витель должен указать в руководстве по эксплуатации требования по проверке и безопасности системы теплоизоляции.</w:t>
      </w:r>
    </w:p>
    <w:p w14:paraId="4EE15C21"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3698397A" w14:textId="2B74EA77"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321" w:name="bookmark427"/>
      <w:bookmarkEnd w:id="321"/>
      <w:r w:rsidRPr="005D5493">
        <w:rPr>
          <w:rStyle w:val="FontStyle124"/>
          <w:rFonts w:ascii="Times New Roman" w:hAnsi="Times New Roman"/>
          <w:sz w:val="24"/>
        </w:rPr>
        <w:t>4.15 Энергоисточники</w:t>
      </w:r>
    </w:p>
    <w:p w14:paraId="3F53A575" w14:textId="77777777" w:rsidR="00495DEE" w:rsidRPr="00BF76B2" w:rsidRDefault="00495DEE" w:rsidP="00B82C0B">
      <w:pPr>
        <w:pStyle w:val="12"/>
        <w:tabs>
          <w:tab w:val="left" w:pos="897"/>
        </w:tabs>
        <w:spacing w:line="240" w:lineRule="auto"/>
        <w:ind w:firstLine="567"/>
        <w:jc w:val="both"/>
        <w:rPr>
          <w:rFonts w:ascii="Times New Roman" w:hAnsi="Times New Roman" w:cs="Times New Roman"/>
          <w:b/>
          <w:color w:val="000000" w:themeColor="text1"/>
          <w:sz w:val="24"/>
          <w:szCs w:val="24"/>
        </w:rPr>
      </w:pPr>
    </w:p>
    <w:p w14:paraId="08E1CED9" w14:textId="2EC2A418"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322" w:name="bookmark428"/>
      <w:bookmarkEnd w:id="322"/>
      <w:r w:rsidRPr="002B3DDE">
        <w:rPr>
          <w:rStyle w:val="FontStyle124"/>
          <w:rFonts w:ascii="Times New Roman" w:hAnsi="Times New Roman"/>
          <w:sz w:val="24"/>
        </w:rPr>
        <w:t>4.15.1 Общие требования</w:t>
      </w:r>
    </w:p>
    <w:p w14:paraId="7C1DF638" w14:textId="77777777" w:rsidR="00495DEE" w:rsidRPr="00BF76B2" w:rsidRDefault="00495DEE" w:rsidP="00B82C0B">
      <w:pPr>
        <w:pStyle w:val="12"/>
        <w:tabs>
          <w:tab w:val="left" w:pos="1017"/>
        </w:tabs>
        <w:spacing w:line="240" w:lineRule="auto"/>
        <w:ind w:firstLine="567"/>
        <w:jc w:val="both"/>
        <w:rPr>
          <w:rFonts w:ascii="Times New Roman" w:hAnsi="Times New Roman" w:cs="Times New Roman"/>
          <w:b/>
          <w:color w:val="000000" w:themeColor="text1"/>
          <w:sz w:val="24"/>
          <w:szCs w:val="24"/>
        </w:rPr>
      </w:pPr>
    </w:p>
    <w:p w14:paraId="59C8FFEC"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Энергоустановка на топливных элементах должна быть спроектирована и изготовлена таким образом, чтобы прекращение энергоснабжения энергоустановки от энергоисточников общего пользования систем не приводило:</w:t>
      </w:r>
    </w:p>
    <w:p w14:paraId="0F0ED734" w14:textId="77777777" w:rsidR="00BF76B2" w:rsidRPr="00BF76B2" w:rsidRDefault="00BF76B2" w:rsidP="00B82C0B">
      <w:pPr>
        <w:pStyle w:val="12"/>
        <w:tabs>
          <w:tab w:val="left" w:pos="719"/>
        </w:tabs>
        <w:spacing w:line="240" w:lineRule="auto"/>
        <w:ind w:firstLine="567"/>
        <w:jc w:val="both"/>
        <w:rPr>
          <w:rFonts w:ascii="Times New Roman" w:hAnsi="Times New Roman" w:cs="Times New Roman"/>
          <w:color w:val="000000" w:themeColor="text1"/>
          <w:sz w:val="24"/>
          <w:szCs w:val="24"/>
        </w:rPr>
      </w:pPr>
      <w:bookmarkStart w:id="323" w:name="bookmark429"/>
      <w:bookmarkEnd w:id="323"/>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xml:space="preserve">) к возникновению опасности для здоровья и человеческой жизни или угрозы для окружающей среды, </w:t>
      </w:r>
      <w:bookmarkStart w:id="324" w:name="bookmark430"/>
      <w:bookmarkEnd w:id="324"/>
      <w:r w:rsidRPr="00BF76B2">
        <w:rPr>
          <w:rFonts w:ascii="Times New Roman" w:hAnsi="Times New Roman" w:cs="Times New Roman"/>
          <w:color w:val="000000" w:themeColor="text1"/>
          <w:sz w:val="24"/>
          <w:szCs w:val="24"/>
        </w:rPr>
        <w:t xml:space="preserve">или </w:t>
      </w:r>
    </w:p>
    <w:p w14:paraId="4762B0E5" w14:textId="7EFBE7F0" w:rsidR="00BF76B2" w:rsidRPr="00BF76B2" w:rsidRDefault="00495DEE" w:rsidP="00B82C0B">
      <w:pPr>
        <w:pStyle w:val="12"/>
        <w:tabs>
          <w:tab w:val="left" w:pos="719"/>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повреждению энергоустановки.</w:t>
      </w:r>
    </w:p>
    <w:p w14:paraId="30291437" w14:textId="77777777" w:rsidR="00BF76B2" w:rsidRPr="00BF76B2" w:rsidRDefault="00BF76B2" w:rsidP="00B82C0B">
      <w:pPr>
        <w:pStyle w:val="12"/>
        <w:tabs>
          <w:tab w:val="left" w:pos="1031"/>
        </w:tabs>
        <w:spacing w:line="240" w:lineRule="auto"/>
        <w:ind w:firstLine="567"/>
        <w:jc w:val="both"/>
        <w:rPr>
          <w:rFonts w:ascii="Times New Roman" w:hAnsi="Times New Roman" w:cs="Times New Roman"/>
          <w:color w:val="000000" w:themeColor="text1"/>
          <w:sz w:val="24"/>
          <w:szCs w:val="24"/>
        </w:rPr>
      </w:pPr>
      <w:bookmarkStart w:id="325" w:name="bookmark431"/>
      <w:bookmarkEnd w:id="325"/>
    </w:p>
    <w:p w14:paraId="32F93F59" w14:textId="70A7E105"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4.15.2 Водоснабжение</w:t>
      </w:r>
    </w:p>
    <w:p w14:paraId="737073BA" w14:textId="77777777" w:rsidR="00495DEE" w:rsidRPr="00BF76B2" w:rsidRDefault="00495DEE" w:rsidP="00B82C0B">
      <w:pPr>
        <w:pStyle w:val="12"/>
        <w:tabs>
          <w:tab w:val="left" w:pos="1031"/>
        </w:tabs>
        <w:spacing w:line="240" w:lineRule="auto"/>
        <w:ind w:firstLine="567"/>
        <w:jc w:val="both"/>
        <w:rPr>
          <w:rFonts w:ascii="Times New Roman" w:hAnsi="Times New Roman" w:cs="Times New Roman"/>
          <w:b/>
          <w:color w:val="000000" w:themeColor="text1"/>
          <w:sz w:val="24"/>
          <w:szCs w:val="24"/>
        </w:rPr>
      </w:pPr>
    </w:p>
    <w:p w14:paraId="1F000A1B" w14:textId="77777777" w:rsidR="00BF76B2" w:rsidRPr="00BF76B2" w:rsidRDefault="00BF76B2"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326" w:name="bookmark432"/>
      <w:bookmarkEnd w:id="326"/>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Если для работы энергоустановки на топливных элементах требуется вода, она должна подаваться путем подключения к источнику воды в месте эксплуатации в соответствии с местными условиями или из автономного источника воды. В качестве альтернативы может быть показано, что энергоустановка производит достаточное количество воды во время эксплуатации.</w:t>
      </w:r>
    </w:p>
    <w:p w14:paraId="5F90804E" w14:textId="770A809C" w:rsidR="00BF76B2" w:rsidRPr="00BF76B2" w:rsidRDefault="00495DEE"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bookmarkStart w:id="327" w:name="bookmark433"/>
      <w:bookmarkEnd w:id="327"/>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Технологическая вода не должна попадать и загрязнять местные сети подачи воды в соответствии с установленными нормативными требованиями.</w:t>
      </w:r>
    </w:p>
    <w:p w14:paraId="459709A7" w14:textId="6A758EC4" w:rsidR="00BF76B2" w:rsidRPr="00BF76B2" w:rsidRDefault="00495DEE"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bookmarkStart w:id="328" w:name="bookmark434"/>
      <w:bookmarkEnd w:id="328"/>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При необходимости должны быть предусмотрены средства для предотвращения обратного тока пара в систему подготовки воды энергоустановки на топливных элементах.</w:t>
      </w:r>
    </w:p>
    <w:p w14:paraId="4E5A12ED" w14:textId="77777777" w:rsidR="00BF76B2" w:rsidRPr="00BF76B2" w:rsidRDefault="00BF76B2"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p>
    <w:p w14:paraId="7094DDF8" w14:textId="4E4AF6A8"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329" w:name="bookmark435"/>
      <w:bookmarkEnd w:id="329"/>
      <w:r w:rsidRPr="002B3DDE">
        <w:rPr>
          <w:rStyle w:val="FontStyle124"/>
          <w:rFonts w:ascii="Times New Roman" w:hAnsi="Times New Roman"/>
          <w:sz w:val="24"/>
        </w:rPr>
        <w:t>4.15.3 Подача топливного газа</w:t>
      </w:r>
    </w:p>
    <w:p w14:paraId="2CE5694B" w14:textId="77777777" w:rsidR="00495DEE" w:rsidRPr="00BF76B2" w:rsidRDefault="00495DEE" w:rsidP="00B82C0B">
      <w:pPr>
        <w:pStyle w:val="12"/>
        <w:tabs>
          <w:tab w:val="left" w:pos="1036"/>
        </w:tabs>
        <w:spacing w:line="240" w:lineRule="auto"/>
        <w:ind w:firstLine="567"/>
        <w:jc w:val="both"/>
        <w:rPr>
          <w:rFonts w:ascii="Times New Roman" w:hAnsi="Times New Roman" w:cs="Times New Roman"/>
          <w:b/>
          <w:color w:val="000000" w:themeColor="text1"/>
          <w:sz w:val="24"/>
          <w:szCs w:val="24"/>
        </w:rPr>
      </w:pPr>
    </w:p>
    <w:p w14:paraId="1A146510"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 случае необходимости должны предусматриваться средства для предотвращения обратного тока обработанного топливного газа и/или продувочных газов в источник подачи топлива.</w:t>
      </w:r>
    </w:p>
    <w:p w14:paraId="1B75D4EE" w14:textId="77777777" w:rsidR="00BF76B2" w:rsidRPr="00BF76B2" w:rsidRDefault="00BF76B2" w:rsidP="00B82C0B">
      <w:pPr>
        <w:pStyle w:val="12"/>
        <w:tabs>
          <w:tab w:val="left" w:pos="1036"/>
        </w:tabs>
        <w:spacing w:line="240" w:lineRule="auto"/>
        <w:ind w:firstLine="567"/>
        <w:jc w:val="both"/>
        <w:rPr>
          <w:rFonts w:ascii="Times New Roman" w:hAnsi="Times New Roman" w:cs="Times New Roman"/>
          <w:color w:val="000000" w:themeColor="text1"/>
          <w:sz w:val="24"/>
          <w:szCs w:val="24"/>
        </w:rPr>
      </w:pPr>
      <w:bookmarkStart w:id="330" w:name="bookmark436"/>
      <w:bookmarkEnd w:id="330"/>
    </w:p>
    <w:p w14:paraId="12767832" w14:textId="41D1AFA0"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lastRenderedPageBreak/>
        <w:t>4.15.4 Электрические подключения</w:t>
      </w:r>
    </w:p>
    <w:p w14:paraId="244B77AD" w14:textId="77777777" w:rsidR="00495DEE" w:rsidRPr="00BF76B2" w:rsidRDefault="00495DEE" w:rsidP="00B82C0B">
      <w:pPr>
        <w:pStyle w:val="12"/>
        <w:tabs>
          <w:tab w:val="left" w:pos="1036"/>
        </w:tabs>
        <w:spacing w:line="240" w:lineRule="auto"/>
        <w:ind w:firstLine="567"/>
        <w:jc w:val="both"/>
        <w:rPr>
          <w:rFonts w:ascii="Times New Roman" w:hAnsi="Times New Roman" w:cs="Times New Roman"/>
          <w:b/>
          <w:color w:val="000000" w:themeColor="text1"/>
          <w:sz w:val="24"/>
          <w:szCs w:val="24"/>
        </w:rPr>
      </w:pPr>
    </w:p>
    <w:p w14:paraId="65EDBF73" w14:textId="5ECCA060" w:rsidR="00BF76B2" w:rsidRDefault="00BF76B2" w:rsidP="00B82C0B">
      <w:pPr>
        <w:pStyle w:val="12"/>
        <w:tabs>
          <w:tab w:val="left" w:pos="1156"/>
        </w:tabs>
        <w:spacing w:line="240" w:lineRule="auto"/>
        <w:ind w:firstLine="567"/>
        <w:jc w:val="both"/>
        <w:rPr>
          <w:rFonts w:ascii="Times New Roman" w:hAnsi="Times New Roman" w:cs="Times New Roman"/>
          <w:b/>
          <w:color w:val="000000" w:themeColor="text1"/>
          <w:sz w:val="24"/>
          <w:szCs w:val="24"/>
        </w:rPr>
      </w:pPr>
      <w:bookmarkStart w:id="331" w:name="bookmark437"/>
      <w:bookmarkEnd w:id="331"/>
      <w:r w:rsidRPr="00BF76B2">
        <w:rPr>
          <w:rFonts w:ascii="Times New Roman" w:hAnsi="Times New Roman" w:cs="Times New Roman"/>
          <w:b/>
          <w:color w:val="000000" w:themeColor="text1"/>
          <w:sz w:val="24"/>
          <w:szCs w:val="24"/>
        </w:rPr>
        <w:t>4.15.4.1 Розетка для технического обслуживания</w:t>
      </w:r>
    </w:p>
    <w:p w14:paraId="6B316900" w14:textId="77777777" w:rsidR="00495DEE" w:rsidRPr="00BF76B2" w:rsidRDefault="00495DEE" w:rsidP="00B82C0B">
      <w:pPr>
        <w:pStyle w:val="12"/>
        <w:tabs>
          <w:tab w:val="left" w:pos="1156"/>
        </w:tabs>
        <w:spacing w:line="240" w:lineRule="auto"/>
        <w:ind w:firstLine="567"/>
        <w:jc w:val="both"/>
        <w:rPr>
          <w:rFonts w:ascii="Times New Roman" w:hAnsi="Times New Roman" w:cs="Times New Roman"/>
          <w:b/>
          <w:color w:val="000000" w:themeColor="text1"/>
          <w:sz w:val="24"/>
          <w:szCs w:val="24"/>
        </w:rPr>
      </w:pPr>
    </w:p>
    <w:p w14:paraId="6CD67BD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Розетка отбора энергии для технического обслуживания или освещения без применения средств размыкания может быть частью энергоустановки на топливных элементах при условии, что:</w:t>
      </w:r>
    </w:p>
    <w:p w14:paraId="7B59B182" w14:textId="3C7AD82B" w:rsidR="00BF76B2" w:rsidRPr="00BF76B2" w:rsidRDefault="00BF76B2" w:rsidP="00B82C0B">
      <w:pPr>
        <w:pStyle w:val="12"/>
        <w:tabs>
          <w:tab w:val="left" w:pos="719"/>
        </w:tabs>
        <w:spacing w:line="240" w:lineRule="auto"/>
        <w:ind w:firstLine="567"/>
        <w:jc w:val="both"/>
        <w:rPr>
          <w:rFonts w:ascii="Times New Roman" w:hAnsi="Times New Roman" w:cs="Times New Roman"/>
          <w:color w:val="000000" w:themeColor="text1"/>
          <w:sz w:val="24"/>
          <w:szCs w:val="24"/>
        </w:rPr>
      </w:pPr>
      <w:bookmarkStart w:id="332" w:name="bookmark438"/>
      <w:bookmarkEnd w:id="332"/>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напряжение не превышает номинальное напряжение местной сети электроснабжения</w:t>
      </w:r>
      <w:r w:rsidR="00495DEE">
        <w:rPr>
          <w:rFonts w:ascii="Times New Roman" w:hAnsi="Times New Roman" w:cs="Times New Roman"/>
          <w:color w:val="000000" w:themeColor="text1"/>
          <w:sz w:val="24"/>
          <w:szCs w:val="24"/>
        </w:rPr>
        <w:t>;</w:t>
      </w:r>
    </w:p>
    <w:p w14:paraId="3AFBB04D" w14:textId="38961683" w:rsidR="00BF76B2" w:rsidRPr="00BF76B2" w:rsidRDefault="00495DEE" w:rsidP="00B82C0B">
      <w:pPr>
        <w:pStyle w:val="Style39"/>
        <w:widowControl/>
        <w:ind w:firstLine="567"/>
        <w:jc w:val="both"/>
        <w:rPr>
          <w:rStyle w:val="FontStyle138"/>
          <w:rFonts w:ascii="Times New Roman" w:hAnsi="Times New Roman" w:cs="Times New Roman"/>
          <w:b w:val="0"/>
          <w:color w:val="000000" w:themeColor="text1"/>
          <w:sz w:val="24"/>
          <w:szCs w:val="24"/>
          <w:lang w:eastAsia="en-US"/>
        </w:rPr>
      </w:pPr>
      <w:bookmarkStart w:id="333" w:name="bookmark439"/>
      <w:bookmarkEnd w:id="333"/>
      <w:r>
        <w:rPr>
          <w:rFonts w:ascii="Times New Roman" w:hAnsi="Times New Roman" w:cs="Times New Roman"/>
          <w:color w:val="000000" w:themeColor="text1"/>
        </w:rPr>
        <w:t>б</w:t>
      </w:r>
      <w:r w:rsidR="00BF76B2" w:rsidRPr="00BF76B2">
        <w:rPr>
          <w:rFonts w:ascii="Times New Roman" w:hAnsi="Times New Roman" w:cs="Times New Roman"/>
          <w:color w:val="000000" w:themeColor="text1"/>
        </w:rPr>
        <w:t>) розетка заземлена;</w:t>
      </w:r>
    </w:p>
    <w:p w14:paraId="64A75F59" w14:textId="54B5E940" w:rsidR="00BF76B2" w:rsidRPr="00BF76B2" w:rsidRDefault="00495DEE" w:rsidP="00B82C0B">
      <w:pPr>
        <w:pStyle w:val="12"/>
        <w:tabs>
          <w:tab w:val="left" w:pos="706"/>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розетка расположена таким образом, чтобы не создавать опасность при обслуживании энергоустановки на топливных элементах;</w:t>
      </w:r>
    </w:p>
    <w:p w14:paraId="0401D052" w14:textId="014BBFC0" w:rsidR="00BF76B2" w:rsidRPr="00BF76B2" w:rsidRDefault="00495DEE"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334" w:name="bookmark441"/>
      <w:bookmarkEnd w:id="334"/>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соответствующая маркировка, указывающая предельные значения напряжения и тока розетки, имеется вблизи розетки.</w:t>
      </w:r>
    </w:p>
    <w:p w14:paraId="54A19E59" w14:textId="77777777" w:rsidR="00BF76B2" w:rsidRPr="00BF76B2" w:rsidRDefault="00BF76B2" w:rsidP="00B82C0B">
      <w:pPr>
        <w:pStyle w:val="12"/>
        <w:tabs>
          <w:tab w:val="left" w:pos="1175"/>
        </w:tabs>
        <w:spacing w:line="240" w:lineRule="auto"/>
        <w:ind w:firstLine="567"/>
        <w:jc w:val="both"/>
        <w:rPr>
          <w:rFonts w:ascii="Times New Roman" w:hAnsi="Times New Roman" w:cs="Times New Roman"/>
          <w:color w:val="000000" w:themeColor="text1"/>
          <w:sz w:val="24"/>
          <w:szCs w:val="24"/>
        </w:rPr>
      </w:pPr>
      <w:bookmarkStart w:id="335" w:name="bookmark442"/>
      <w:bookmarkEnd w:id="335"/>
    </w:p>
    <w:p w14:paraId="57449DE3" w14:textId="77777777" w:rsidR="00BF76B2" w:rsidRPr="00BF76B2" w:rsidRDefault="00BF76B2" w:rsidP="00B82C0B">
      <w:pPr>
        <w:pStyle w:val="12"/>
        <w:tabs>
          <w:tab w:val="left" w:pos="1175"/>
        </w:tabs>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4.15.4.2 Отключение от сетевого источника электропитания</w:t>
      </w:r>
    </w:p>
    <w:p w14:paraId="0642D4C5" w14:textId="77777777" w:rsidR="00495DEE" w:rsidRDefault="00495DEE" w:rsidP="00B82C0B">
      <w:pPr>
        <w:pStyle w:val="12"/>
        <w:tabs>
          <w:tab w:val="left" w:pos="1175"/>
        </w:tabs>
        <w:spacing w:line="240" w:lineRule="auto"/>
        <w:ind w:firstLine="567"/>
        <w:jc w:val="both"/>
        <w:rPr>
          <w:rFonts w:ascii="Times New Roman" w:hAnsi="Times New Roman" w:cs="Times New Roman"/>
          <w:b/>
          <w:color w:val="000000" w:themeColor="text1"/>
          <w:sz w:val="24"/>
          <w:szCs w:val="24"/>
        </w:rPr>
      </w:pPr>
    </w:p>
    <w:p w14:paraId="7E69FA55" w14:textId="1B2F725B" w:rsidR="00BF76B2" w:rsidRPr="00BF76B2" w:rsidRDefault="00BF76B2" w:rsidP="00B82C0B">
      <w:pPr>
        <w:pStyle w:val="12"/>
        <w:tabs>
          <w:tab w:val="left" w:pos="1175"/>
        </w:tabs>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 xml:space="preserve">4.15.4.2.1 </w:t>
      </w:r>
      <w:bookmarkStart w:id="336" w:name="bookmark443"/>
      <w:bookmarkEnd w:id="336"/>
      <w:r w:rsidRPr="00BF76B2">
        <w:rPr>
          <w:rFonts w:ascii="Times New Roman" w:hAnsi="Times New Roman" w:cs="Times New Roman"/>
          <w:b/>
          <w:color w:val="000000" w:themeColor="text1"/>
          <w:sz w:val="24"/>
          <w:szCs w:val="24"/>
        </w:rPr>
        <w:t>Блокировки</w:t>
      </w:r>
    </w:p>
    <w:p w14:paraId="1D27A292" w14:textId="77777777" w:rsidR="00495DEE" w:rsidRDefault="00495DEE" w:rsidP="00B82C0B">
      <w:pPr>
        <w:pStyle w:val="12"/>
        <w:spacing w:line="240" w:lineRule="auto"/>
        <w:ind w:firstLine="567"/>
        <w:jc w:val="both"/>
        <w:rPr>
          <w:rFonts w:ascii="Times New Roman" w:hAnsi="Times New Roman" w:cs="Times New Roman"/>
          <w:color w:val="000000" w:themeColor="text1"/>
          <w:sz w:val="24"/>
          <w:szCs w:val="24"/>
        </w:rPr>
      </w:pPr>
    </w:p>
    <w:p w14:paraId="42B58C29" w14:textId="7CC27424" w:rsid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Любые устройства отключения электроэнергии, предусмотренные для отключения питания для обеспечения безопасности обслуживающего персонала, должны быть снабжены средствами физической блокировки такого устройства отключения для того, чтобы предотвращать случайное повторное подключение к сети до того, как обслуживание будет завершено.</w:t>
      </w:r>
    </w:p>
    <w:p w14:paraId="4AEE8682" w14:textId="77777777" w:rsidR="00A33C90" w:rsidRPr="00BF76B2" w:rsidRDefault="00A33C90" w:rsidP="00B82C0B">
      <w:pPr>
        <w:pStyle w:val="12"/>
        <w:spacing w:line="240" w:lineRule="auto"/>
        <w:ind w:firstLine="567"/>
        <w:jc w:val="both"/>
        <w:rPr>
          <w:rFonts w:ascii="Times New Roman" w:hAnsi="Times New Roman" w:cs="Times New Roman"/>
          <w:color w:val="000000" w:themeColor="text1"/>
          <w:sz w:val="24"/>
          <w:szCs w:val="24"/>
        </w:rPr>
      </w:pPr>
    </w:p>
    <w:p w14:paraId="49CECF58" w14:textId="57336206" w:rsidR="00BF76B2" w:rsidRPr="00A33C90" w:rsidRDefault="00BF76B2" w:rsidP="00B82C0B">
      <w:pPr>
        <w:pStyle w:val="23"/>
        <w:spacing w:after="0" w:line="240" w:lineRule="auto"/>
        <w:ind w:firstLine="567"/>
        <w:jc w:val="both"/>
        <w:rPr>
          <w:rFonts w:ascii="Times New Roman" w:hAnsi="Times New Roman" w:cs="Times New Roman"/>
          <w:color w:val="000000" w:themeColor="text1"/>
          <w:sz w:val="20"/>
          <w:szCs w:val="24"/>
        </w:rPr>
      </w:pPr>
      <w:r w:rsidRPr="00A33C90">
        <w:rPr>
          <w:rFonts w:ascii="Times New Roman" w:hAnsi="Times New Roman" w:cs="Times New Roman"/>
          <w:color w:val="000000" w:themeColor="text1"/>
          <w:sz w:val="20"/>
          <w:szCs w:val="24"/>
        </w:rPr>
        <w:t>П</w:t>
      </w:r>
      <w:r w:rsidR="00495DEE" w:rsidRPr="00A33C90">
        <w:rPr>
          <w:rFonts w:ascii="Times New Roman" w:hAnsi="Times New Roman" w:cs="Times New Roman"/>
          <w:color w:val="000000" w:themeColor="text1"/>
          <w:sz w:val="20"/>
          <w:szCs w:val="24"/>
        </w:rPr>
        <w:t>римечание –</w:t>
      </w:r>
      <w:r w:rsidRPr="00A33C90">
        <w:rPr>
          <w:rFonts w:ascii="Times New Roman" w:hAnsi="Times New Roman" w:cs="Times New Roman"/>
          <w:color w:val="000000" w:themeColor="text1"/>
          <w:sz w:val="20"/>
          <w:szCs w:val="24"/>
        </w:rPr>
        <w:t xml:space="preserve"> Могут быть предоставлены инструкции, разрешающие обслуживание конкретных частей оборудования с размыканием или без размыкания устройства отключения.</w:t>
      </w:r>
    </w:p>
    <w:p w14:paraId="1DF543A1" w14:textId="77777777" w:rsidR="00BF76B2" w:rsidRPr="00BF76B2" w:rsidRDefault="00BF76B2" w:rsidP="00B82C0B">
      <w:pPr>
        <w:pStyle w:val="23"/>
        <w:spacing w:after="0" w:line="240" w:lineRule="auto"/>
        <w:ind w:firstLine="567"/>
        <w:jc w:val="both"/>
        <w:rPr>
          <w:rFonts w:ascii="Times New Roman" w:hAnsi="Times New Roman" w:cs="Times New Roman"/>
          <w:color w:val="000000" w:themeColor="text1"/>
          <w:sz w:val="24"/>
          <w:szCs w:val="24"/>
        </w:rPr>
      </w:pPr>
    </w:p>
    <w:p w14:paraId="6530371A" w14:textId="77C2CDF7" w:rsidR="00BF76B2" w:rsidRDefault="00BF76B2" w:rsidP="00B82C0B">
      <w:pPr>
        <w:pStyle w:val="12"/>
        <w:tabs>
          <w:tab w:val="left" w:pos="1319"/>
        </w:tabs>
        <w:spacing w:line="240" w:lineRule="auto"/>
        <w:ind w:firstLine="567"/>
        <w:jc w:val="both"/>
        <w:rPr>
          <w:rFonts w:ascii="Times New Roman" w:hAnsi="Times New Roman" w:cs="Times New Roman"/>
          <w:b/>
          <w:color w:val="000000" w:themeColor="text1"/>
          <w:sz w:val="24"/>
          <w:szCs w:val="24"/>
        </w:rPr>
      </w:pPr>
      <w:bookmarkStart w:id="337" w:name="bookmark444"/>
      <w:bookmarkEnd w:id="337"/>
      <w:r w:rsidRPr="00BF76B2">
        <w:rPr>
          <w:rFonts w:ascii="Times New Roman" w:hAnsi="Times New Roman" w:cs="Times New Roman"/>
          <w:b/>
          <w:color w:val="000000" w:themeColor="text1"/>
          <w:sz w:val="24"/>
          <w:szCs w:val="24"/>
        </w:rPr>
        <w:t>4.15.4.2.2 Устройства отключения</w:t>
      </w:r>
    </w:p>
    <w:p w14:paraId="0764749F" w14:textId="77777777" w:rsidR="00495DEE" w:rsidRPr="00BF76B2" w:rsidRDefault="00495DEE" w:rsidP="00B82C0B">
      <w:pPr>
        <w:pStyle w:val="12"/>
        <w:tabs>
          <w:tab w:val="left" w:pos="1319"/>
        </w:tabs>
        <w:spacing w:line="240" w:lineRule="auto"/>
        <w:ind w:firstLine="567"/>
        <w:jc w:val="both"/>
        <w:rPr>
          <w:rFonts w:ascii="Times New Roman" w:hAnsi="Times New Roman" w:cs="Times New Roman"/>
          <w:b/>
          <w:color w:val="000000" w:themeColor="text1"/>
          <w:sz w:val="24"/>
          <w:szCs w:val="24"/>
        </w:rPr>
      </w:pPr>
    </w:p>
    <w:p w14:paraId="05BEC275"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Должны предусматриваться устройства отключения для отключения генератора на топливных элементах от источников электропитания постоянного или переменного тока, для обслуживания квалифицированным персоналом. Средства изоляции могут располагаться либо в зоне обслуживания, либо во внешней среде относительно оборудования. Отключение должно соответствовать категории при применении по назначению. Если устройство отключения входит в состав оборудования, оно должно быть подключено как можно ближе к вводу электропитания. Разрешено использование функциональных переключателей в качестве устройств отключения при условии, что эти переключатели отвечают всем требованиям, предъявляемым к таким устройствам. Для стационарных энергоустановок на то</w:t>
      </w:r>
      <w:r w:rsidRPr="00BF76B2">
        <w:rPr>
          <w:rFonts w:ascii="Times New Roman" w:hAnsi="Times New Roman" w:cs="Times New Roman"/>
          <w:color w:val="000000" w:themeColor="text1"/>
          <w:sz w:val="24"/>
          <w:szCs w:val="24"/>
        </w:rPr>
        <w:softHyphen/>
        <w:t>пливных элементах устройство отключения должно входить в состав оборудования, если к оборудованию не прилагаются инструкции по монтажу, в которых указано, что соответствующее устройство отключения должно предоставляться как внешнее оборудование.</w:t>
      </w:r>
    </w:p>
    <w:p w14:paraId="0236A619" w14:textId="77777777" w:rsidR="00BF76B2" w:rsidRPr="00BF76B2" w:rsidRDefault="00BF76B2" w:rsidP="00B82C0B">
      <w:pPr>
        <w:pStyle w:val="12"/>
        <w:tabs>
          <w:tab w:val="left" w:pos="1319"/>
        </w:tabs>
        <w:spacing w:line="240" w:lineRule="auto"/>
        <w:ind w:firstLine="567"/>
        <w:jc w:val="both"/>
        <w:rPr>
          <w:rFonts w:ascii="Times New Roman" w:hAnsi="Times New Roman" w:cs="Times New Roman"/>
          <w:color w:val="000000" w:themeColor="text1"/>
          <w:sz w:val="24"/>
          <w:szCs w:val="24"/>
        </w:rPr>
      </w:pPr>
      <w:bookmarkStart w:id="338" w:name="bookmark445"/>
      <w:bookmarkEnd w:id="338"/>
    </w:p>
    <w:p w14:paraId="058ECB47" w14:textId="13018F6C" w:rsidR="00BF76B2" w:rsidRDefault="00BF76B2" w:rsidP="00B82C0B">
      <w:pPr>
        <w:pStyle w:val="12"/>
        <w:tabs>
          <w:tab w:val="left" w:pos="1319"/>
        </w:tabs>
        <w:spacing w:line="240" w:lineRule="auto"/>
        <w:ind w:firstLine="567"/>
        <w:jc w:val="both"/>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4.15.4.2.3 Части, остающиеся под напряжением</w:t>
      </w:r>
    </w:p>
    <w:p w14:paraId="3DE7CEE4" w14:textId="77777777" w:rsidR="00495DEE" w:rsidRPr="00BF76B2" w:rsidRDefault="00495DEE" w:rsidP="00B82C0B">
      <w:pPr>
        <w:pStyle w:val="12"/>
        <w:tabs>
          <w:tab w:val="left" w:pos="1319"/>
        </w:tabs>
        <w:spacing w:line="240" w:lineRule="auto"/>
        <w:ind w:firstLine="567"/>
        <w:jc w:val="both"/>
        <w:rPr>
          <w:rFonts w:ascii="Times New Roman" w:hAnsi="Times New Roman" w:cs="Times New Roman"/>
          <w:b/>
          <w:color w:val="000000" w:themeColor="text1"/>
          <w:sz w:val="24"/>
          <w:szCs w:val="24"/>
        </w:rPr>
      </w:pPr>
    </w:p>
    <w:p w14:paraId="52190D21"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Части внутри установки, находящиеся под напряжением при состоянии устройства отключения «Выключено», должны быть защищены и промаркированы таким образом, чтобы снизить вероятность случайного контакта с ними обслуживающего персонала.</w:t>
      </w:r>
    </w:p>
    <w:p w14:paraId="26198D83"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3D569FAD" w14:textId="51ED23B6" w:rsidR="00BF76B2" w:rsidRDefault="00BF76B2" w:rsidP="00B82C0B">
      <w:pPr>
        <w:pStyle w:val="12"/>
        <w:tabs>
          <w:tab w:val="left" w:pos="1319"/>
        </w:tabs>
        <w:spacing w:line="240" w:lineRule="auto"/>
        <w:ind w:firstLine="567"/>
        <w:jc w:val="both"/>
        <w:rPr>
          <w:rFonts w:ascii="Times New Roman" w:hAnsi="Times New Roman" w:cs="Times New Roman"/>
          <w:b/>
          <w:color w:val="000000" w:themeColor="text1"/>
          <w:sz w:val="24"/>
          <w:szCs w:val="24"/>
        </w:rPr>
      </w:pPr>
      <w:bookmarkStart w:id="339" w:name="bookmark446"/>
      <w:bookmarkEnd w:id="339"/>
      <w:r w:rsidRPr="00BF76B2">
        <w:rPr>
          <w:rFonts w:ascii="Times New Roman" w:hAnsi="Times New Roman" w:cs="Times New Roman"/>
          <w:b/>
          <w:color w:val="000000" w:themeColor="text1"/>
          <w:sz w:val="24"/>
          <w:szCs w:val="24"/>
        </w:rPr>
        <w:t>4.15.4.2.4 Работа устройства отключения</w:t>
      </w:r>
    </w:p>
    <w:p w14:paraId="117FDED4" w14:textId="77777777" w:rsidR="00495DEE" w:rsidRPr="00BF76B2" w:rsidRDefault="00495DEE" w:rsidP="00B82C0B">
      <w:pPr>
        <w:pStyle w:val="12"/>
        <w:tabs>
          <w:tab w:val="left" w:pos="1319"/>
        </w:tabs>
        <w:spacing w:line="240" w:lineRule="auto"/>
        <w:ind w:firstLine="567"/>
        <w:jc w:val="both"/>
        <w:rPr>
          <w:rFonts w:ascii="Times New Roman" w:hAnsi="Times New Roman" w:cs="Times New Roman"/>
          <w:b/>
          <w:color w:val="000000" w:themeColor="text1"/>
          <w:sz w:val="24"/>
          <w:szCs w:val="24"/>
        </w:rPr>
      </w:pPr>
    </w:p>
    <w:p w14:paraId="3F387575"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Если органы управления устройства отключения приводят в действие вертикально (не </w:t>
      </w:r>
      <w:r w:rsidRPr="00BF76B2">
        <w:rPr>
          <w:rFonts w:ascii="Times New Roman" w:hAnsi="Times New Roman" w:cs="Times New Roman"/>
          <w:color w:val="000000" w:themeColor="text1"/>
          <w:sz w:val="24"/>
          <w:szCs w:val="24"/>
        </w:rPr>
        <w:lastRenderedPageBreak/>
        <w:t>вращательно или горизонтально), то верхнее положение органов управления должно соответствовать положению «Включено».</w:t>
      </w:r>
    </w:p>
    <w:p w14:paraId="73FED986"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12EBE996" w14:textId="4F964B62" w:rsidR="00BF76B2" w:rsidRDefault="00BF76B2" w:rsidP="00B82C0B">
      <w:pPr>
        <w:pStyle w:val="12"/>
        <w:tabs>
          <w:tab w:val="left" w:pos="1324"/>
        </w:tabs>
        <w:spacing w:line="240" w:lineRule="auto"/>
        <w:ind w:firstLine="567"/>
        <w:jc w:val="both"/>
        <w:rPr>
          <w:rFonts w:ascii="Times New Roman" w:hAnsi="Times New Roman" w:cs="Times New Roman"/>
          <w:b/>
          <w:color w:val="000000" w:themeColor="text1"/>
          <w:sz w:val="24"/>
          <w:szCs w:val="24"/>
        </w:rPr>
      </w:pPr>
      <w:bookmarkStart w:id="340" w:name="bookmark447"/>
      <w:bookmarkEnd w:id="340"/>
      <w:r w:rsidRPr="00BF76B2">
        <w:rPr>
          <w:rFonts w:ascii="Times New Roman" w:hAnsi="Times New Roman" w:cs="Times New Roman"/>
          <w:b/>
          <w:color w:val="000000" w:themeColor="text1"/>
          <w:sz w:val="24"/>
          <w:szCs w:val="24"/>
        </w:rPr>
        <w:t>4.15.4.2.5 Трехфазная установка</w:t>
      </w:r>
    </w:p>
    <w:p w14:paraId="53D6C990" w14:textId="77777777" w:rsidR="00495DEE" w:rsidRPr="00BF76B2" w:rsidRDefault="00495DEE" w:rsidP="00B82C0B">
      <w:pPr>
        <w:pStyle w:val="12"/>
        <w:tabs>
          <w:tab w:val="left" w:pos="1324"/>
        </w:tabs>
        <w:spacing w:line="240" w:lineRule="auto"/>
        <w:ind w:firstLine="567"/>
        <w:jc w:val="both"/>
        <w:rPr>
          <w:rFonts w:ascii="Times New Roman" w:hAnsi="Times New Roman" w:cs="Times New Roman"/>
          <w:color w:val="000000" w:themeColor="text1"/>
          <w:sz w:val="24"/>
          <w:szCs w:val="24"/>
        </w:rPr>
      </w:pPr>
    </w:p>
    <w:p w14:paraId="7F6CD55D"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 трехфазной установке устройство отключения должно одновременно отключать все линейные проводники электропитания от сети переменного тока. Для установки, в которой требуется подключение нейтрали к системе распределения энергии, устройство отключения должно быть четырехполюсным и отключать все линейные проводники и проводник нейтрали. Если установка не снабжена таким четырехполюсным устройством, то в инструкциях по монтажу должна быть определена необходимость обеспечения такого устройства, как внешнего оборудования. Если устройство отключения размыкает проводник нейтрали, то оно должно одновременно разомкнуть все линейные проводники.</w:t>
      </w:r>
    </w:p>
    <w:p w14:paraId="0D4241A1"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41DC863E" w14:textId="59434690" w:rsidR="00BF76B2" w:rsidRDefault="00BF76B2" w:rsidP="00B82C0B">
      <w:pPr>
        <w:pStyle w:val="12"/>
        <w:tabs>
          <w:tab w:val="left" w:pos="1324"/>
        </w:tabs>
        <w:spacing w:line="240" w:lineRule="auto"/>
        <w:ind w:firstLine="567"/>
        <w:jc w:val="both"/>
        <w:rPr>
          <w:rFonts w:ascii="Times New Roman" w:hAnsi="Times New Roman" w:cs="Times New Roman"/>
          <w:b/>
          <w:color w:val="000000" w:themeColor="text1"/>
          <w:sz w:val="24"/>
          <w:szCs w:val="24"/>
        </w:rPr>
      </w:pPr>
      <w:bookmarkStart w:id="341" w:name="bookmark448"/>
      <w:bookmarkEnd w:id="341"/>
      <w:r w:rsidRPr="00BF76B2">
        <w:rPr>
          <w:rFonts w:ascii="Times New Roman" w:hAnsi="Times New Roman" w:cs="Times New Roman"/>
          <w:b/>
          <w:color w:val="000000" w:themeColor="text1"/>
          <w:sz w:val="24"/>
          <w:szCs w:val="24"/>
        </w:rPr>
        <w:t>4.15.4.2.6 Однофазная установка и установка постоянного тока</w:t>
      </w:r>
    </w:p>
    <w:p w14:paraId="04F6D75C" w14:textId="77777777" w:rsidR="00495DEE" w:rsidRPr="00BF76B2" w:rsidRDefault="00495DEE" w:rsidP="00B82C0B">
      <w:pPr>
        <w:pStyle w:val="12"/>
        <w:tabs>
          <w:tab w:val="left" w:pos="1324"/>
        </w:tabs>
        <w:spacing w:line="240" w:lineRule="auto"/>
        <w:ind w:firstLine="567"/>
        <w:jc w:val="both"/>
        <w:rPr>
          <w:rFonts w:ascii="Times New Roman" w:hAnsi="Times New Roman" w:cs="Times New Roman"/>
          <w:b/>
          <w:color w:val="000000" w:themeColor="text1"/>
          <w:sz w:val="24"/>
          <w:szCs w:val="24"/>
        </w:rPr>
      </w:pPr>
    </w:p>
    <w:p w14:paraId="4416E0AD"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Устройство отключения, если оно предусмотрено в составе установки, должно отключать оба полюса одновременно, за исключением следующих случаев:</w:t>
      </w:r>
    </w:p>
    <w:p w14:paraId="3CB612C2" w14:textId="77777777" w:rsidR="00BF76B2" w:rsidRPr="00BF76B2" w:rsidRDefault="00BF76B2" w:rsidP="00B82C0B">
      <w:pPr>
        <w:pStyle w:val="12"/>
        <w:tabs>
          <w:tab w:val="left" w:pos="721"/>
        </w:tabs>
        <w:spacing w:line="240" w:lineRule="auto"/>
        <w:ind w:firstLine="567"/>
        <w:jc w:val="both"/>
        <w:rPr>
          <w:rFonts w:ascii="Times New Roman" w:hAnsi="Times New Roman" w:cs="Times New Roman"/>
          <w:color w:val="000000" w:themeColor="text1"/>
          <w:sz w:val="24"/>
          <w:szCs w:val="24"/>
        </w:rPr>
      </w:pPr>
      <w:bookmarkStart w:id="342" w:name="bookmark449"/>
      <w:bookmarkEnd w:id="342"/>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xml:space="preserve">) если обеспечена надежная маркировка заземленного проводника сети электропитания постоянного тока или заземленной нейтрали сети электропитания переменного тока, то допускается использование однополюсного устройства отключения, которое отключает незаземленный (линейный) проводник, </w:t>
      </w:r>
      <w:bookmarkStart w:id="343" w:name="bookmark450"/>
      <w:bookmarkEnd w:id="343"/>
      <w:r w:rsidRPr="00BF76B2">
        <w:rPr>
          <w:rFonts w:ascii="Times New Roman" w:hAnsi="Times New Roman" w:cs="Times New Roman"/>
          <w:color w:val="000000" w:themeColor="text1"/>
          <w:sz w:val="24"/>
          <w:szCs w:val="24"/>
        </w:rPr>
        <w:t xml:space="preserve">или </w:t>
      </w:r>
    </w:p>
    <w:p w14:paraId="2FFA6203" w14:textId="7C796A99" w:rsidR="00BF76B2" w:rsidRPr="00BF76B2" w:rsidRDefault="00495DEE" w:rsidP="00B82C0B">
      <w:pPr>
        <w:pStyle w:val="12"/>
        <w:tabs>
          <w:tab w:val="left" w:pos="721"/>
        </w:tabs>
        <w:spacing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если не обеспечена надежная маркировка заземленного проводника в сети электропитания постоянного тока или заземленной нейтрали в сети электропитания переменного тока, а установка не снабжена двухполюсным устройством отключения, то в инструкциях по монтажу должно оговариваться, что двухполюсное устройство отключения должно предоставляться как внешнее оборудование установки.</w:t>
      </w:r>
    </w:p>
    <w:p w14:paraId="338ED625" w14:textId="77777777" w:rsidR="00BF76B2" w:rsidRPr="00BF76B2" w:rsidRDefault="00BF76B2" w:rsidP="00B82C0B">
      <w:pPr>
        <w:pStyle w:val="12"/>
        <w:tabs>
          <w:tab w:val="left" w:pos="721"/>
        </w:tabs>
        <w:spacing w:line="240" w:lineRule="auto"/>
        <w:ind w:firstLine="567"/>
        <w:jc w:val="both"/>
        <w:rPr>
          <w:rFonts w:ascii="Times New Roman" w:hAnsi="Times New Roman" w:cs="Times New Roman"/>
          <w:color w:val="000000" w:themeColor="text1"/>
          <w:sz w:val="24"/>
          <w:szCs w:val="24"/>
        </w:rPr>
      </w:pPr>
    </w:p>
    <w:p w14:paraId="09BA271B" w14:textId="3A86A792" w:rsidR="00BF76B2" w:rsidRDefault="00BF76B2" w:rsidP="00B82C0B">
      <w:pPr>
        <w:pStyle w:val="12"/>
        <w:tabs>
          <w:tab w:val="left" w:pos="1185"/>
        </w:tabs>
        <w:spacing w:line="240" w:lineRule="auto"/>
        <w:ind w:firstLine="567"/>
        <w:jc w:val="both"/>
        <w:rPr>
          <w:rFonts w:ascii="Times New Roman" w:hAnsi="Times New Roman" w:cs="Times New Roman"/>
          <w:b/>
          <w:color w:val="000000" w:themeColor="text1"/>
          <w:sz w:val="24"/>
          <w:szCs w:val="24"/>
        </w:rPr>
      </w:pPr>
      <w:bookmarkStart w:id="344" w:name="bookmark451"/>
      <w:bookmarkEnd w:id="344"/>
      <w:r w:rsidRPr="00BF76B2">
        <w:rPr>
          <w:rFonts w:ascii="Times New Roman" w:hAnsi="Times New Roman" w:cs="Times New Roman"/>
          <w:b/>
          <w:color w:val="000000" w:themeColor="text1"/>
          <w:sz w:val="24"/>
          <w:szCs w:val="24"/>
        </w:rPr>
        <w:t>4.15.4.3 Аварийные выключения — аварийный останов</w:t>
      </w:r>
    </w:p>
    <w:p w14:paraId="5AD762F4" w14:textId="77777777" w:rsidR="00495DEE" w:rsidRPr="00BF76B2" w:rsidRDefault="00495DEE" w:rsidP="00B82C0B">
      <w:pPr>
        <w:pStyle w:val="12"/>
        <w:tabs>
          <w:tab w:val="left" w:pos="1185"/>
        </w:tabs>
        <w:spacing w:line="240" w:lineRule="auto"/>
        <w:ind w:firstLine="567"/>
        <w:jc w:val="both"/>
        <w:rPr>
          <w:rFonts w:ascii="Times New Roman" w:hAnsi="Times New Roman" w:cs="Times New Roman"/>
          <w:b/>
          <w:color w:val="000000" w:themeColor="text1"/>
          <w:sz w:val="24"/>
          <w:szCs w:val="24"/>
        </w:rPr>
      </w:pPr>
    </w:p>
    <w:p w14:paraId="457AEC3C" w14:textId="35921980" w:rsidR="00BF76B2" w:rsidRPr="00BF76B2" w:rsidRDefault="00BF76B2" w:rsidP="00B82C0B">
      <w:pPr>
        <w:pStyle w:val="Style39"/>
        <w:widowControl/>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rPr>
        <w:t xml:space="preserve">Ручные средства аварийного выключения (т. е. команды аварийный останов), если таковые необходимы согласно анализу риска по 4.1, должны иметь легко распознаваемые, заметные органы управления с легким доступом, такие как кнопки, в соответствии с </w:t>
      </w:r>
      <w:r w:rsidR="00495DEE">
        <w:rPr>
          <w:rFonts w:ascii="Times New Roman" w:hAnsi="Times New Roman" w:cs="Times New Roman"/>
          <w:color w:val="000000" w:themeColor="text1"/>
        </w:rPr>
        <w:br/>
      </w:r>
      <w:r w:rsidRPr="00BF76B2">
        <w:rPr>
          <w:rFonts w:ascii="Times New Roman" w:hAnsi="Times New Roman" w:cs="Times New Roman"/>
          <w:color w:val="000000" w:themeColor="text1"/>
        </w:rPr>
        <w:t>ISO 13850. Если генератор на топливных элементах оснащен встроенным устройством единичного аварийного останова или выводами для подключения удаленного устройства аварийного останова, схема должна предотвращать дальнейшую подачу питания в любом режиме работы. Если необходимо дополнительное отключение подачи энергии при помощи электропроводки в здании, это должно быть указано в инструкциях по монтажу. Для генераторов на топливных элементах со штыревым подключением устройство аварийного отключения не требуется, если эту функцию может выполнять разъем.</w:t>
      </w:r>
    </w:p>
    <w:p w14:paraId="17C580D5" w14:textId="77777777" w:rsidR="00BF76B2" w:rsidRPr="00BF76B2" w:rsidRDefault="00BF76B2" w:rsidP="00B82C0B">
      <w:pPr>
        <w:pStyle w:val="Style39"/>
        <w:widowControl/>
        <w:ind w:firstLine="567"/>
        <w:jc w:val="both"/>
        <w:rPr>
          <w:rFonts w:ascii="Times New Roman" w:hAnsi="Times New Roman" w:cs="Times New Roman"/>
          <w:color w:val="000000" w:themeColor="text1"/>
        </w:rPr>
      </w:pPr>
    </w:p>
    <w:p w14:paraId="0EEC265A" w14:textId="694A6D1C"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345" w:name="bookmark452"/>
      <w:bookmarkEnd w:id="345"/>
      <w:r w:rsidRPr="005D5493">
        <w:rPr>
          <w:rStyle w:val="FontStyle124"/>
          <w:rFonts w:ascii="Times New Roman" w:hAnsi="Times New Roman"/>
          <w:sz w:val="24"/>
        </w:rPr>
        <w:t>4.16 Монтаж и техническое обслуживание</w:t>
      </w:r>
    </w:p>
    <w:p w14:paraId="6748CB39" w14:textId="77777777" w:rsidR="00495DEE" w:rsidRPr="00BF76B2" w:rsidRDefault="00495DEE" w:rsidP="00B82C0B">
      <w:pPr>
        <w:pStyle w:val="12"/>
        <w:tabs>
          <w:tab w:val="left" w:pos="909"/>
        </w:tabs>
        <w:spacing w:line="240" w:lineRule="auto"/>
        <w:ind w:firstLine="567"/>
        <w:jc w:val="both"/>
        <w:rPr>
          <w:rFonts w:ascii="Times New Roman" w:hAnsi="Times New Roman" w:cs="Times New Roman"/>
          <w:b/>
          <w:color w:val="000000" w:themeColor="text1"/>
          <w:sz w:val="24"/>
          <w:szCs w:val="24"/>
        </w:rPr>
      </w:pPr>
    </w:p>
    <w:p w14:paraId="1487FC4D" w14:textId="41564CCC"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346" w:name="bookmark453"/>
      <w:bookmarkEnd w:id="346"/>
      <w:r w:rsidRPr="002B3DDE">
        <w:rPr>
          <w:rStyle w:val="FontStyle124"/>
          <w:rFonts w:ascii="Times New Roman" w:hAnsi="Times New Roman"/>
          <w:sz w:val="24"/>
        </w:rPr>
        <w:t>4.16.1 Монтаж</w:t>
      </w:r>
    </w:p>
    <w:p w14:paraId="26CD0B66" w14:textId="77777777" w:rsidR="00495DEE" w:rsidRPr="00BF76B2" w:rsidRDefault="00495DEE" w:rsidP="00B82C0B">
      <w:pPr>
        <w:pStyle w:val="12"/>
        <w:tabs>
          <w:tab w:val="left" w:pos="1017"/>
        </w:tabs>
        <w:spacing w:line="240" w:lineRule="auto"/>
        <w:ind w:firstLine="567"/>
        <w:jc w:val="both"/>
        <w:rPr>
          <w:rFonts w:ascii="Times New Roman" w:hAnsi="Times New Roman" w:cs="Times New Roman"/>
          <w:b/>
          <w:color w:val="000000" w:themeColor="text1"/>
          <w:sz w:val="24"/>
          <w:szCs w:val="24"/>
        </w:rPr>
      </w:pPr>
    </w:p>
    <w:p w14:paraId="3FE6D2E4"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Изготовитель должен предоставить инструкции по правильному монтажу, наладке, эксплуатации и техническому обслуживанию энергоустановок на топливных элементах.</w:t>
      </w:r>
    </w:p>
    <w:p w14:paraId="15354228"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Ошибки, которые могут быть совершены при монтаже или повторном монтаже отдельных деталей и которые могут стать источником риска, должны быть сведены к минимуму за счет использования соответствующих конструкций таких деталей или, при невозможности это сделать, путем нанесения соответствующей информации на эти детали </w:t>
      </w:r>
      <w:r w:rsidRPr="00BF76B2">
        <w:rPr>
          <w:rFonts w:ascii="Times New Roman" w:hAnsi="Times New Roman" w:cs="Times New Roman"/>
          <w:color w:val="000000" w:themeColor="text1"/>
          <w:sz w:val="24"/>
          <w:szCs w:val="24"/>
        </w:rPr>
        <w:lastRenderedPageBreak/>
        <w:t>и/или кожухи. Такую же информацию должны наносить на подвижные части и/или их кожухи в том случае, если для исключения риска необходимо знать направление движения части. В инструкциях также должна быть предоставлена любая другая необходимая информация. В том случае, если неправильное подключение может стать источником риска, возможность неправильных подключений должна быть сведена к минимуму за счет использования соответствующей конструкции или, при невозможности это сделать, путем нанесения соответствующей информации на трубы, кабели и т. д. и/или клеммные колодки.</w:t>
      </w:r>
    </w:p>
    <w:p w14:paraId="3737BD64"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70697C64" w14:textId="15C7FECA"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347" w:name="bookmark454"/>
      <w:bookmarkEnd w:id="347"/>
      <w:r w:rsidRPr="002B3DDE">
        <w:rPr>
          <w:rStyle w:val="FontStyle124"/>
          <w:rFonts w:ascii="Times New Roman" w:hAnsi="Times New Roman"/>
          <w:sz w:val="24"/>
        </w:rPr>
        <w:t>4.16.2 Техническое обслуживание</w:t>
      </w:r>
    </w:p>
    <w:p w14:paraId="3486368B" w14:textId="77777777" w:rsidR="00495DEE" w:rsidRPr="00BF76B2" w:rsidRDefault="00495DEE" w:rsidP="00B82C0B">
      <w:pPr>
        <w:pStyle w:val="12"/>
        <w:tabs>
          <w:tab w:val="left" w:pos="1031"/>
        </w:tabs>
        <w:spacing w:line="240" w:lineRule="auto"/>
        <w:ind w:firstLine="567"/>
        <w:jc w:val="both"/>
        <w:rPr>
          <w:rFonts w:ascii="Times New Roman" w:hAnsi="Times New Roman" w:cs="Times New Roman"/>
          <w:b/>
          <w:color w:val="000000" w:themeColor="text1"/>
          <w:sz w:val="24"/>
          <w:szCs w:val="24"/>
        </w:rPr>
      </w:pPr>
    </w:p>
    <w:p w14:paraId="19D60B15" w14:textId="77777777" w:rsidR="00BF76B2" w:rsidRPr="00BF76B2" w:rsidRDefault="00BF76B2" w:rsidP="00B82C0B">
      <w:pPr>
        <w:pStyle w:val="12"/>
        <w:tabs>
          <w:tab w:val="left" w:pos="702"/>
        </w:tabs>
        <w:spacing w:line="240" w:lineRule="auto"/>
        <w:ind w:firstLine="567"/>
        <w:jc w:val="both"/>
        <w:rPr>
          <w:rFonts w:ascii="Times New Roman" w:hAnsi="Times New Roman" w:cs="Times New Roman"/>
          <w:color w:val="000000" w:themeColor="text1"/>
          <w:sz w:val="24"/>
          <w:szCs w:val="24"/>
        </w:rPr>
      </w:pPr>
      <w:bookmarkStart w:id="348" w:name="bookmark455"/>
      <w:bookmarkEnd w:id="348"/>
      <w:r w:rsidRPr="00BF76B2">
        <w:rPr>
          <w:rFonts w:ascii="Times New Roman" w:hAnsi="Times New Roman" w:cs="Times New Roman"/>
          <w:color w:val="000000" w:themeColor="text1"/>
          <w:sz w:val="24"/>
          <w:szCs w:val="24"/>
          <w:lang w:val="en-US"/>
        </w:rPr>
        <w:t>a</w:t>
      </w:r>
      <w:r w:rsidRPr="00BF76B2">
        <w:rPr>
          <w:rFonts w:ascii="Times New Roman" w:hAnsi="Times New Roman" w:cs="Times New Roman"/>
          <w:color w:val="000000" w:themeColor="text1"/>
          <w:sz w:val="24"/>
          <w:szCs w:val="24"/>
        </w:rPr>
        <w:t>) Места регулировки, смазки и обслуживания должны располагаться вне зон, в которых человек подвергается риску получения травмы или причинения вреда здоровью; в противном случае должны предоставлять инструкции по техническому обслуживанию в руководстве по техническому обслуживанию. указанному в 7.4.5, для того, чтобы избежать риска для здоровья или безопасности людей.</w:t>
      </w:r>
    </w:p>
    <w:p w14:paraId="4373D6C2" w14:textId="38DB6B3B" w:rsidR="00BF76B2" w:rsidRPr="00BF76B2" w:rsidRDefault="00495DEE"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349" w:name="bookmark456"/>
      <w:bookmarkEnd w:id="349"/>
      <w:r>
        <w:rPr>
          <w:rFonts w:ascii="Times New Roman" w:hAnsi="Times New Roman" w:cs="Times New Roman"/>
          <w:color w:val="000000" w:themeColor="text1"/>
          <w:sz w:val="24"/>
          <w:szCs w:val="24"/>
        </w:rPr>
        <w:t>б</w:t>
      </w:r>
      <w:r w:rsidR="00BF76B2" w:rsidRPr="00BF76B2">
        <w:rPr>
          <w:rFonts w:ascii="Times New Roman" w:hAnsi="Times New Roman" w:cs="Times New Roman"/>
          <w:color w:val="000000" w:themeColor="text1"/>
          <w:sz w:val="24"/>
          <w:szCs w:val="24"/>
        </w:rPr>
        <w:t>) Должна обеспечиваться возможность выполнения регулировки, технического обслуживания, ремонта, чистки и операций по обслуживанию во время бездействия энергоустановки на топливных элементах. Если настройку, техническое обслуживание, ремонт, чистку и осмотр должны выполнять во время работы энергоустановки на топливных элементах, то энергоустановка на топливных элементах должна быть спроектирована таким образом, чтобы данные операции могли выполнять без риска получения травмы.</w:t>
      </w:r>
    </w:p>
    <w:p w14:paraId="4E0297CF" w14:textId="29A2F6B1" w:rsidR="00BF76B2" w:rsidRPr="00BF76B2" w:rsidRDefault="00495DEE"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350" w:name="bookmark457"/>
      <w:bookmarkEnd w:id="350"/>
      <w:r>
        <w:rPr>
          <w:rFonts w:ascii="Times New Roman" w:hAnsi="Times New Roman" w:cs="Times New Roman"/>
          <w:color w:val="000000" w:themeColor="text1"/>
          <w:sz w:val="24"/>
          <w:szCs w:val="24"/>
        </w:rPr>
        <w:t>в</w:t>
      </w:r>
      <w:r w:rsidR="00BF76B2" w:rsidRPr="00BF76B2">
        <w:rPr>
          <w:rFonts w:ascii="Times New Roman" w:hAnsi="Times New Roman" w:cs="Times New Roman"/>
          <w:color w:val="000000" w:themeColor="text1"/>
          <w:sz w:val="24"/>
          <w:szCs w:val="24"/>
        </w:rPr>
        <w:t>) Компоненты автоматических энергоустановок на топливных элементах, требующие частых замен, должны демонтировать и заменять без риска получения травмы. Доступ к данным компонентам должен быть организован так, чтобы эти задачи можно было выполнять при помощи необходимых тех</w:t>
      </w:r>
      <w:r w:rsidR="00BF76B2" w:rsidRPr="00BF76B2">
        <w:rPr>
          <w:rFonts w:ascii="Times New Roman" w:hAnsi="Times New Roman" w:cs="Times New Roman"/>
          <w:color w:val="000000" w:themeColor="text1"/>
          <w:sz w:val="24"/>
          <w:szCs w:val="24"/>
        </w:rPr>
        <w:softHyphen/>
        <w:t xml:space="preserve">нических средств (инструментов, измерительных приборов и </w:t>
      </w:r>
      <w:r>
        <w:rPr>
          <w:rFonts w:ascii="Times New Roman" w:hAnsi="Times New Roman" w:cs="Times New Roman"/>
          <w:color w:val="000000" w:themeColor="text1"/>
          <w:sz w:val="24"/>
          <w:szCs w:val="24"/>
        </w:rPr>
        <w:br/>
      </w:r>
      <w:r w:rsidR="00BF76B2" w:rsidRPr="00BF76B2">
        <w:rPr>
          <w:rFonts w:ascii="Times New Roman" w:hAnsi="Times New Roman" w:cs="Times New Roman"/>
          <w:color w:val="000000" w:themeColor="text1"/>
          <w:sz w:val="24"/>
          <w:szCs w:val="24"/>
        </w:rPr>
        <w:t>т. д.) в соответствии с технической документацией на изделие.</w:t>
      </w:r>
    </w:p>
    <w:p w14:paraId="5486B70A" w14:textId="4CC86E5F" w:rsidR="00BF76B2" w:rsidRPr="00BF76B2" w:rsidRDefault="00495DEE" w:rsidP="00B82C0B">
      <w:pPr>
        <w:pStyle w:val="12"/>
        <w:tabs>
          <w:tab w:val="left" w:pos="711"/>
        </w:tabs>
        <w:spacing w:line="240" w:lineRule="auto"/>
        <w:ind w:firstLine="567"/>
        <w:jc w:val="both"/>
        <w:rPr>
          <w:rFonts w:ascii="Times New Roman" w:hAnsi="Times New Roman" w:cs="Times New Roman"/>
          <w:color w:val="000000" w:themeColor="text1"/>
          <w:sz w:val="24"/>
          <w:szCs w:val="24"/>
        </w:rPr>
      </w:pPr>
      <w:bookmarkStart w:id="351" w:name="bookmark458"/>
      <w:bookmarkEnd w:id="351"/>
      <w:r>
        <w:rPr>
          <w:rFonts w:ascii="Times New Roman" w:hAnsi="Times New Roman" w:cs="Times New Roman"/>
          <w:color w:val="000000" w:themeColor="text1"/>
          <w:sz w:val="24"/>
          <w:szCs w:val="24"/>
        </w:rPr>
        <w:t>г</w:t>
      </w:r>
      <w:r w:rsidR="00BF76B2" w:rsidRPr="00BF76B2">
        <w:rPr>
          <w:rFonts w:ascii="Times New Roman" w:hAnsi="Times New Roman" w:cs="Times New Roman"/>
          <w:color w:val="000000" w:themeColor="text1"/>
          <w:sz w:val="24"/>
          <w:szCs w:val="24"/>
        </w:rPr>
        <w:t>) Если для защиты здоровья персонала инструкции или схемы по обеспечению безопасности требуется нанести на энергоустановку на топливных элементах, то способ отображения инструкций должен обеспечивать их долговечность, устойчивость к воздействию условий окружающей среды или защиту от этих условий.</w:t>
      </w:r>
    </w:p>
    <w:p w14:paraId="4F28E87A" w14:textId="77777777" w:rsidR="00BF76B2" w:rsidRPr="00BF76B2" w:rsidRDefault="00BF76B2" w:rsidP="00B82C0B">
      <w:pPr>
        <w:pStyle w:val="Style39"/>
        <w:widowControl/>
        <w:ind w:firstLine="567"/>
        <w:jc w:val="both"/>
        <w:rPr>
          <w:rFonts w:ascii="Times New Roman" w:hAnsi="Times New Roman" w:cs="Times New Roman"/>
        </w:rPr>
      </w:pPr>
    </w:p>
    <w:p w14:paraId="6F6B7519" w14:textId="67CDCFF0" w:rsidR="00BF76B2" w:rsidRPr="005D5493" w:rsidRDefault="00BF76B2" w:rsidP="00B82C0B">
      <w:pPr>
        <w:pStyle w:val="Style40"/>
        <w:widowControl/>
        <w:ind w:firstLine="567"/>
        <w:jc w:val="both"/>
        <w:outlineLvl w:val="1"/>
        <w:rPr>
          <w:rStyle w:val="FontStyle124"/>
          <w:rFonts w:ascii="Times New Roman" w:hAnsi="Times New Roman"/>
          <w:bCs/>
          <w:sz w:val="24"/>
        </w:rPr>
      </w:pPr>
      <w:r w:rsidRPr="005D5493">
        <w:rPr>
          <w:rStyle w:val="FontStyle124"/>
          <w:rFonts w:ascii="Times New Roman" w:hAnsi="Times New Roman"/>
          <w:bCs/>
          <w:sz w:val="24"/>
        </w:rPr>
        <w:t>4.17 Эквивалентная безопасность</w:t>
      </w:r>
    </w:p>
    <w:p w14:paraId="5DAF114A" w14:textId="77777777" w:rsidR="00495DEE" w:rsidRPr="00BF76B2" w:rsidRDefault="00495DEE" w:rsidP="00B82C0B">
      <w:pPr>
        <w:pStyle w:val="Style39"/>
        <w:widowControl/>
        <w:ind w:firstLine="567"/>
        <w:jc w:val="both"/>
        <w:rPr>
          <w:rStyle w:val="FontStyle138"/>
          <w:rFonts w:ascii="Times New Roman" w:hAnsi="Times New Roman" w:cs="Times New Roman"/>
          <w:color w:val="000000" w:themeColor="text1"/>
          <w:sz w:val="24"/>
          <w:szCs w:val="24"/>
          <w:lang w:eastAsia="en-US"/>
        </w:rPr>
      </w:pPr>
    </w:p>
    <w:p w14:paraId="087825B0" w14:textId="77777777" w:rsidR="00BF76B2" w:rsidRPr="00495DEE" w:rsidRDefault="00BF76B2" w:rsidP="00B82C0B">
      <w:pPr>
        <w:pStyle w:val="Style39"/>
        <w:widowControl/>
        <w:ind w:firstLine="567"/>
        <w:jc w:val="both"/>
        <w:rPr>
          <w:rStyle w:val="FontStyle138"/>
          <w:rFonts w:ascii="Times New Roman" w:hAnsi="Times New Roman" w:cs="Times New Roman"/>
          <w:b w:val="0"/>
          <w:color w:val="000000" w:themeColor="text1"/>
          <w:sz w:val="24"/>
          <w:szCs w:val="24"/>
          <w:lang w:eastAsia="en-US"/>
        </w:rPr>
      </w:pPr>
      <w:r w:rsidRPr="00495DEE">
        <w:rPr>
          <w:rStyle w:val="FontStyle138"/>
          <w:rFonts w:ascii="Times New Roman" w:hAnsi="Times New Roman" w:cs="Times New Roman"/>
          <w:b w:val="0"/>
          <w:color w:val="000000" w:themeColor="text1"/>
          <w:sz w:val="24"/>
          <w:szCs w:val="24"/>
          <w:lang w:eastAsia="en-US"/>
        </w:rPr>
        <w:t>Требования этого документа не предназначены для ограничения инноваций. При рассмотрении топлива, материалов, конструкций или конструкций, которые специально не рассматриваются в настоящем документе, эти альтернативы должны оцениваться с точки зрения их способности обеспечивать уровни безопасности и производительности, эквивалентные уровням, указанным в настоящем документе.</w:t>
      </w:r>
      <w:bookmarkStart w:id="352" w:name="bookmark459"/>
      <w:bookmarkStart w:id="353" w:name="bookmark460"/>
      <w:bookmarkStart w:id="354" w:name="bookmark462"/>
    </w:p>
    <w:p w14:paraId="044A901B" w14:textId="77777777" w:rsidR="00BF76B2" w:rsidRPr="00BF76B2" w:rsidRDefault="00BF76B2" w:rsidP="00B82C0B">
      <w:pPr>
        <w:pStyle w:val="Style39"/>
        <w:widowControl/>
        <w:ind w:firstLine="567"/>
        <w:jc w:val="both"/>
        <w:rPr>
          <w:rStyle w:val="FontStyle138"/>
          <w:rFonts w:ascii="Times New Roman" w:hAnsi="Times New Roman" w:cs="Times New Roman"/>
          <w:b w:val="0"/>
          <w:color w:val="000000" w:themeColor="text1"/>
          <w:sz w:val="24"/>
          <w:szCs w:val="24"/>
          <w:lang w:eastAsia="en-US"/>
        </w:rPr>
      </w:pPr>
    </w:p>
    <w:p w14:paraId="3B871401" w14:textId="1601FED9" w:rsidR="00BF76B2" w:rsidRPr="005D5493" w:rsidRDefault="00BF76B2" w:rsidP="00B82C0B">
      <w:pPr>
        <w:pStyle w:val="Style40"/>
        <w:widowControl/>
        <w:ind w:firstLine="567"/>
        <w:jc w:val="both"/>
        <w:outlineLvl w:val="0"/>
        <w:rPr>
          <w:rStyle w:val="FontStyle124"/>
          <w:rFonts w:ascii="Times New Roman" w:hAnsi="Times New Roman"/>
          <w:sz w:val="24"/>
        </w:rPr>
      </w:pPr>
      <w:r w:rsidRPr="005D5493">
        <w:rPr>
          <w:rStyle w:val="FontStyle124"/>
          <w:rFonts w:ascii="Times New Roman" w:hAnsi="Times New Roman"/>
          <w:sz w:val="24"/>
        </w:rPr>
        <w:t>5 Типовые испытания</w:t>
      </w:r>
      <w:bookmarkStart w:id="355" w:name="bookmark463"/>
      <w:bookmarkEnd w:id="352"/>
      <w:bookmarkEnd w:id="353"/>
      <w:bookmarkEnd w:id="354"/>
      <w:bookmarkEnd w:id="355"/>
    </w:p>
    <w:p w14:paraId="659A8DD1" w14:textId="77777777" w:rsidR="00495DEE" w:rsidRPr="00BF76B2" w:rsidRDefault="00495DEE" w:rsidP="00B82C0B">
      <w:pPr>
        <w:pStyle w:val="Style39"/>
        <w:widowControl/>
        <w:ind w:firstLine="567"/>
        <w:jc w:val="both"/>
        <w:rPr>
          <w:rFonts w:ascii="Times New Roman" w:hAnsi="Times New Roman" w:cs="Times New Roman"/>
          <w:b/>
        </w:rPr>
      </w:pPr>
    </w:p>
    <w:p w14:paraId="48174D0B" w14:textId="77889C84" w:rsidR="00BF76B2" w:rsidRPr="005D5493" w:rsidRDefault="00BF76B2" w:rsidP="00B82C0B">
      <w:pPr>
        <w:pStyle w:val="Style40"/>
        <w:widowControl/>
        <w:ind w:firstLine="567"/>
        <w:jc w:val="both"/>
        <w:outlineLvl w:val="1"/>
        <w:rPr>
          <w:rStyle w:val="FontStyle124"/>
          <w:rFonts w:ascii="Times New Roman" w:hAnsi="Times New Roman"/>
          <w:sz w:val="24"/>
        </w:rPr>
      </w:pPr>
      <w:r w:rsidRPr="005D5493">
        <w:rPr>
          <w:rStyle w:val="FontStyle124"/>
          <w:rFonts w:ascii="Times New Roman" w:hAnsi="Times New Roman"/>
          <w:sz w:val="24"/>
        </w:rPr>
        <w:t>5.1 Общие требования</w:t>
      </w:r>
    </w:p>
    <w:p w14:paraId="4EE97CFF" w14:textId="77777777" w:rsidR="00495DEE" w:rsidRPr="00BF76B2" w:rsidRDefault="00495DEE" w:rsidP="00B82C0B">
      <w:pPr>
        <w:pStyle w:val="Style39"/>
        <w:widowControl/>
        <w:ind w:firstLine="567"/>
        <w:jc w:val="both"/>
        <w:rPr>
          <w:rFonts w:ascii="Times New Roman" w:hAnsi="Times New Roman" w:cs="Times New Roman"/>
          <w:b/>
        </w:rPr>
      </w:pPr>
    </w:p>
    <w:p w14:paraId="40F3814D" w14:textId="2830FD05"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5.1.1 Общие положения</w:t>
      </w:r>
    </w:p>
    <w:p w14:paraId="7A6760A2" w14:textId="77777777" w:rsidR="00495DEE" w:rsidRPr="00BF76B2" w:rsidRDefault="00495DEE" w:rsidP="00B82C0B">
      <w:pPr>
        <w:pStyle w:val="Style39"/>
        <w:widowControl/>
        <w:ind w:firstLine="567"/>
        <w:jc w:val="both"/>
        <w:rPr>
          <w:rFonts w:ascii="Times New Roman" w:hAnsi="Times New Roman" w:cs="Times New Roman"/>
          <w:b/>
        </w:rPr>
      </w:pPr>
    </w:p>
    <w:p w14:paraId="58B44CC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Испытания на соответствие настоящему стандарту должен проходить образец, являющийся репрезентативным образцом для данного вида изделия.</w:t>
      </w:r>
    </w:p>
    <w:p w14:paraId="17F3288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Каждая новая конструкция должна проходить типовые испытания. Компоненты, входящие в состав энергоустановки, прошедшие предварительную сертификацию, не должны проходить повторные испытания, если они будут применяться в соответствии с паспортными и регистрационными требованиями.</w:t>
      </w:r>
    </w:p>
    <w:p w14:paraId="66672EB1" w14:textId="77777777" w:rsidR="00BF76B2" w:rsidRPr="00BF76B2" w:rsidRDefault="00BF76B2" w:rsidP="00B82C0B">
      <w:pPr>
        <w:pStyle w:val="Style39"/>
        <w:widowControl/>
        <w:ind w:firstLine="567"/>
        <w:jc w:val="both"/>
        <w:rPr>
          <w:rFonts w:ascii="Times New Roman" w:hAnsi="Times New Roman" w:cs="Times New Roman"/>
        </w:rPr>
      </w:pPr>
      <w:r w:rsidRPr="00BF76B2">
        <w:rPr>
          <w:rFonts w:ascii="Times New Roman" w:hAnsi="Times New Roman" w:cs="Times New Roman"/>
        </w:rPr>
        <w:lastRenderedPageBreak/>
        <w:t>Для того чтобы получить требуемые рабочие условия, типовые испытания должны проводить в испытательной среде, моделирующей условия, для которых спроектирована энергоустановка на топливных элементах. В частности, испытательная среда должна обеспечивать на границах интерфейсы, соответствующие предполагаемой области применения энергоустановки на топливных элементах (см. рисунок 1). Рекомендуется проводить типовые испытания в последовательности, описанной в 5.4-5.21. Типовые испытания в аномальных условиях могут привести к разрушению энергоустановки.</w:t>
      </w:r>
    </w:p>
    <w:p w14:paraId="1F77201C" w14:textId="77777777" w:rsidR="00BF76B2" w:rsidRPr="00BF76B2" w:rsidRDefault="00BF76B2" w:rsidP="00B82C0B">
      <w:pPr>
        <w:pStyle w:val="12"/>
        <w:spacing w:line="240" w:lineRule="auto"/>
        <w:ind w:firstLine="567"/>
        <w:rPr>
          <w:rFonts w:ascii="Times New Roman" w:hAnsi="Times New Roman" w:cs="Times New Roman"/>
          <w:color w:val="auto"/>
          <w:sz w:val="24"/>
          <w:szCs w:val="24"/>
        </w:rPr>
      </w:pPr>
      <w:r w:rsidRPr="00BF76B2">
        <w:rPr>
          <w:rFonts w:ascii="Times New Roman" w:hAnsi="Times New Roman" w:cs="Times New Roman"/>
          <w:color w:val="auto"/>
          <w:sz w:val="24"/>
          <w:szCs w:val="24"/>
        </w:rPr>
        <w:t>Измерения во время испытаний должны проводить в следующих стандартных условиях:</w:t>
      </w:r>
    </w:p>
    <w:p w14:paraId="3817838D" w14:textId="77777777" w:rsidR="00BF76B2" w:rsidRPr="00BF76B2" w:rsidRDefault="00BF76B2" w:rsidP="00B82C0B">
      <w:pPr>
        <w:pStyle w:val="12"/>
        <w:tabs>
          <w:tab w:val="left" w:pos="636"/>
        </w:tabs>
        <w:spacing w:line="240" w:lineRule="auto"/>
        <w:ind w:firstLine="567"/>
        <w:rPr>
          <w:rFonts w:ascii="Times New Roman" w:hAnsi="Times New Roman" w:cs="Times New Roman"/>
          <w:color w:val="auto"/>
          <w:sz w:val="24"/>
          <w:szCs w:val="24"/>
        </w:rPr>
      </w:pPr>
      <w:bookmarkStart w:id="356" w:name="bookmark464"/>
      <w:bookmarkEnd w:id="356"/>
      <w:r w:rsidRPr="00BF76B2">
        <w:rPr>
          <w:rFonts w:ascii="Times New Roman" w:hAnsi="Times New Roman" w:cs="Times New Roman"/>
          <w:color w:val="auto"/>
          <w:sz w:val="24"/>
          <w:szCs w:val="24"/>
        </w:rPr>
        <w:t>- температура (15 °C);</w:t>
      </w:r>
    </w:p>
    <w:p w14:paraId="791E8698" w14:textId="77777777" w:rsidR="00BF76B2" w:rsidRPr="00BF76B2" w:rsidRDefault="00BF76B2" w:rsidP="00B82C0B">
      <w:pPr>
        <w:pStyle w:val="12"/>
        <w:tabs>
          <w:tab w:val="left" w:pos="636"/>
        </w:tabs>
        <w:spacing w:line="240" w:lineRule="auto"/>
        <w:ind w:firstLine="567"/>
        <w:rPr>
          <w:rFonts w:ascii="Times New Roman" w:hAnsi="Times New Roman" w:cs="Times New Roman"/>
          <w:color w:val="auto"/>
          <w:sz w:val="24"/>
          <w:szCs w:val="24"/>
        </w:rPr>
      </w:pPr>
      <w:bookmarkStart w:id="357" w:name="bookmark465"/>
      <w:bookmarkEnd w:id="357"/>
      <w:r w:rsidRPr="00BF76B2">
        <w:rPr>
          <w:rFonts w:ascii="Times New Roman" w:hAnsi="Times New Roman" w:cs="Times New Roman"/>
          <w:color w:val="auto"/>
          <w:sz w:val="24"/>
          <w:szCs w:val="24"/>
        </w:rPr>
        <w:t>- давление (101,325 кПа).</w:t>
      </w:r>
      <w:bookmarkStart w:id="358" w:name="bookmark466"/>
      <w:bookmarkEnd w:id="358"/>
    </w:p>
    <w:p w14:paraId="231E7546" w14:textId="77777777" w:rsidR="00BF76B2" w:rsidRPr="00BF76B2" w:rsidRDefault="00BF76B2" w:rsidP="00B82C0B">
      <w:pPr>
        <w:pStyle w:val="12"/>
        <w:tabs>
          <w:tab w:val="left" w:pos="636"/>
        </w:tabs>
        <w:spacing w:line="240" w:lineRule="auto"/>
        <w:ind w:firstLine="567"/>
        <w:rPr>
          <w:rFonts w:ascii="Times New Roman" w:hAnsi="Times New Roman" w:cs="Times New Roman"/>
          <w:color w:val="auto"/>
          <w:sz w:val="24"/>
          <w:szCs w:val="24"/>
        </w:rPr>
      </w:pPr>
    </w:p>
    <w:p w14:paraId="6285C23D" w14:textId="11E99C34"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5.1.2 Рабочие параметры для проведения испытаний</w:t>
      </w:r>
      <w:bookmarkStart w:id="359" w:name="bookmark467"/>
      <w:bookmarkEnd w:id="359"/>
    </w:p>
    <w:p w14:paraId="4A1A3EE5" w14:textId="77777777" w:rsidR="00495DEE" w:rsidRPr="00BF76B2" w:rsidRDefault="00495DEE" w:rsidP="00B82C0B">
      <w:pPr>
        <w:pStyle w:val="12"/>
        <w:tabs>
          <w:tab w:val="left" w:pos="636"/>
        </w:tabs>
        <w:spacing w:line="240" w:lineRule="auto"/>
        <w:ind w:firstLine="567"/>
        <w:rPr>
          <w:rFonts w:ascii="Times New Roman" w:hAnsi="Times New Roman" w:cs="Times New Roman"/>
          <w:b/>
          <w:color w:val="auto"/>
          <w:sz w:val="24"/>
          <w:szCs w:val="24"/>
        </w:rPr>
      </w:pPr>
    </w:p>
    <w:p w14:paraId="407986C3" w14:textId="77777777" w:rsidR="00BF76B2" w:rsidRPr="00BF76B2" w:rsidRDefault="00BF76B2" w:rsidP="00B82C0B">
      <w:pPr>
        <w:pStyle w:val="12"/>
        <w:tabs>
          <w:tab w:val="left" w:pos="636"/>
        </w:tabs>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За исключением тех случаев, когда конкретные условия проведения испытаний указаны в другом разделе настоящего стандарта, условия проведения испытаний должны выбирать, исходя из наиболее неблагоприятного сочетания эксплуатационных технических характеристик, указанных изготовителем, и параметров, перечисленных ниже:</w:t>
      </w:r>
    </w:p>
    <w:p w14:paraId="1133B033" w14:textId="378C5F8E" w:rsidR="00BF76B2" w:rsidRPr="00BF76B2" w:rsidRDefault="00495DEE" w:rsidP="00B82C0B">
      <w:pPr>
        <w:pStyle w:val="12"/>
        <w:tabs>
          <w:tab w:val="left" w:pos="748"/>
        </w:tabs>
        <w:spacing w:line="240" w:lineRule="auto"/>
        <w:ind w:left="567" w:firstLine="0"/>
        <w:jc w:val="both"/>
        <w:rPr>
          <w:rFonts w:ascii="Times New Roman" w:hAnsi="Times New Roman" w:cs="Times New Roman"/>
          <w:color w:val="auto"/>
          <w:sz w:val="24"/>
          <w:szCs w:val="24"/>
        </w:rPr>
      </w:pPr>
      <w:bookmarkStart w:id="360" w:name="bookmark468"/>
      <w:bookmarkEnd w:id="360"/>
      <w:r>
        <w:rPr>
          <w:rFonts w:ascii="Times New Roman" w:hAnsi="Times New Roman" w:cs="Times New Roman"/>
          <w:color w:val="auto"/>
          <w:sz w:val="24"/>
          <w:szCs w:val="24"/>
        </w:rPr>
        <w:t xml:space="preserve">а) </w:t>
      </w:r>
      <w:r w:rsidR="00BF76B2" w:rsidRPr="00BF76B2">
        <w:rPr>
          <w:rFonts w:ascii="Times New Roman" w:hAnsi="Times New Roman" w:cs="Times New Roman"/>
          <w:color w:val="auto"/>
          <w:sz w:val="24"/>
          <w:szCs w:val="24"/>
        </w:rPr>
        <w:t>напряжение питания;</w:t>
      </w:r>
    </w:p>
    <w:p w14:paraId="06FB4157" w14:textId="5BEDE30A" w:rsidR="00BF76B2" w:rsidRPr="00BF76B2" w:rsidRDefault="00495DEE" w:rsidP="00B82C0B">
      <w:pPr>
        <w:pStyle w:val="12"/>
        <w:tabs>
          <w:tab w:val="left" w:pos="728"/>
        </w:tabs>
        <w:spacing w:line="240" w:lineRule="auto"/>
        <w:ind w:left="567" w:firstLine="0"/>
        <w:jc w:val="both"/>
        <w:rPr>
          <w:rFonts w:ascii="Times New Roman" w:hAnsi="Times New Roman" w:cs="Times New Roman"/>
          <w:color w:val="auto"/>
          <w:sz w:val="24"/>
          <w:szCs w:val="24"/>
        </w:rPr>
      </w:pPr>
      <w:bookmarkStart w:id="361" w:name="bookmark469"/>
      <w:bookmarkEnd w:id="361"/>
      <w:r>
        <w:rPr>
          <w:rFonts w:ascii="Times New Roman" w:hAnsi="Times New Roman" w:cs="Times New Roman"/>
          <w:color w:val="auto"/>
          <w:sz w:val="24"/>
          <w:szCs w:val="24"/>
        </w:rPr>
        <w:t xml:space="preserve">б) </w:t>
      </w:r>
      <w:r w:rsidR="00BF76B2" w:rsidRPr="00BF76B2">
        <w:rPr>
          <w:rFonts w:ascii="Times New Roman" w:hAnsi="Times New Roman" w:cs="Times New Roman"/>
          <w:color w:val="auto"/>
          <w:sz w:val="24"/>
          <w:szCs w:val="24"/>
        </w:rPr>
        <w:t>частота питающей сети;</w:t>
      </w:r>
    </w:p>
    <w:p w14:paraId="70064B8B" w14:textId="1B8B6DF6" w:rsidR="00BF76B2" w:rsidRPr="00BF76B2" w:rsidRDefault="00495DEE" w:rsidP="00B82C0B">
      <w:pPr>
        <w:pStyle w:val="12"/>
        <w:tabs>
          <w:tab w:val="left" w:pos="728"/>
        </w:tabs>
        <w:spacing w:line="240" w:lineRule="auto"/>
        <w:ind w:left="567" w:firstLine="0"/>
        <w:jc w:val="both"/>
        <w:rPr>
          <w:rFonts w:ascii="Times New Roman" w:hAnsi="Times New Roman" w:cs="Times New Roman"/>
          <w:color w:val="auto"/>
          <w:sz w:val="24"/>
          <w:szCs w:val="24"/>
        </w:rPr>
      </w:pPr>
      <w:bookmarkStart w:id="362" w:name="bookmark470"/>
      <w:bookmarkEnd w:id="362"/>
      <w:r>
        <w:rPr>
          <w:rFonts w:ascii="Times New Roman" w:hAnsi="Times New Roman" w:cs="Times New Roman"/>
          <w:color w:val="auto"/>
          <w:sz w:val="24"/>
          <w:szCs w:val="24"/>
        </w:rPr>
        <w:t xml:space="preserve">в) </w:t>
      </w:r>
      <w:r w:rsidR="00BF76B2" w:rsidRPr="00BF76B2">
        <w:rPr>
          <w:rFonts w:ascii="Times New Roman" w:hAnsi="Times New Roman" w:cs="Times New Roman"/>
          <w:color w:val="auto"/>
          <w:sz w:val="24"/>
          <w:szCs w:val="24"/>
        </w:rPr>
        <w:t>местоположение оборудования и положение подвижных частей;</w:t>
      </w:r>
    </w:p>
    <w:p w14:paraId="3C8D0264" w14:textId="3187129D" w:rsidR="00BF76B2" w:rsidRPr="00BF76B2" w:rsidRDefault="00495DEE" w:rsidP="00B82C0B">
      <w:pPr>
        <w:pStyle w:val="12"/>
        <w:tabs>
          <w:tab w:val="left" w:pos="728"/>
        </w:tabs>
        <w:spacing w:line="240" w:lineRule="auto"/>
        <w:ind w:left="567" w:firstLine="0"/>
        <w:jc w:val="both"/>
        <w:rPr>
          <w:rFonts w:ascii="Times New Roman" w:hAnsi="Times New Roman" w:cs="Times New Roman"/>
          <w:color w:val="auto"/>
          <w:sz w:val="24"/>
          <w:szCs w:val="24"/>
        </w:rPr>
      </w:pPr>
      <w:bookmarkStart w:id="363" w:name="bookmark471"/>
      <w:bookmarkEnd w:id="363"/>
      <w:r>
        <w:rPr>
          <w:rFonts w:ascii="Times New Roman" w:hAnsi="Times New Roman" w:cs="Times New Roman"/>
          <w:color w:val="auto"/>
          <w:sz w:val="24"/>
          <w:szCs w:val="24"/>
        </w:rPr>
        <w:t xml:space="preserve">г) </w:t>
      </w:r>
      <w:r w:rsidR="00BF76B2" w:rsidRPr="00BF76B2">
        <w:rPr>
          <w:rFonts w:ascii="Times New Roman" w:hAnsi="Times New Roman" w:cs="Times New Roman"/>
          <w:color w:val="auto"/>
          <w:sz w:val="24"/>
          <w:szCs w:val="24"/>
        </w:rPr>
        <w:t>рабочий режим;</w:t>
      </w:r>
    </w:p>
    <w:p w14:paraId="08A18994" w14:textId="3180834B" w:rsidR="00BF76B2" w:rsidRPr="00BF76B2" w:rsidRDefault="00495DEE" w:rsidP="00B82C0B">
      <w:pPr>
        <w:pStyle w:val="12"/>
        <w:tabs>
          <w:tab w:val="left" w:pos="735"/>
        </w:tabs>
        <w:spacing w:line="240" w:lineRule="auto"/>
        <w:ind w:left="567" w:firstLine="0"/>
        <w:jc w:val="both"/>
        <w:rPr>
          <w:rFonts w:ascii="Times New Roman" w:hAnsi="Times New Roman" w:cs="Times New Roman"/>
          <w:color w:val="auto"/>
          <w:sz w:val="24"/>
          <w:szCs w:val="24"/>
        </w:rPr>
      </w:pPr>
      <w:bookmarkStart w:id="364" w:name="bookmark472"/>
      <w:bookmarkEnd w:id="364"/>
      <w:r>
        <w:rPr>
          <w:rFonts w:ascii="Times New Roman" w:hAnsi="Times New Roman" w:cs="Times New Roman"/>
          <w:color w:val="auto"/>
          <w:sz w:val="24"/>
          <w:szCs w:val="24"/>
        </w:rPr>
        <w:t xml:space="preserve">д) </w:t>
      </w:r>
      <w:r w:rsidR="00BF76B2" w:rsidRPr="00BF76B2">
        <w:rPr>
          <w:rFonts w:ascii="Times New Roman" w:hAnsi="Times New Roman" w:cs="Times New Roman"/>
          <w:color w:val="auto"/>
          <w:sz w:val="24"/>
          <w:szCs w:val="24"/>
        </w:rPr>
        <w:t xml:space="preserve">настройка термостатов, регуляторов и аналогичных устройств управления в зонах </w:t>
      </w:r>
      <w:r>
        <w:rPr>
          <w:rFonts w:ascii="Times New Roman" w:hAnsi="Times New Roman" w:cs="Times New Roman"/>
          <w:color w:val="auto"/>
          <w:sz w:val="24"/>
          <w:szCs w:val="24"/>
        </w:rPr>
        <w:t xml:space="preserve"> </w:t>
      </w:r>
      <w:r w:rsidR="00BF76B2" w:rsidRPr="00BF76B2">
        <w:rPr>
          <w:rFonts w:ascii="Times New Roman" w:hAnsi="Times New Roman" w:cs="Times New Roman"/>
          <w:color w:val="auto"/>
          <w:sz w:val="24"/>
          <w:szCs w:val="24"/>
        </w:rPr>
        <w:t>доступа конечного пользователя, которые:</w:t>
      </w:r>
    </w:p>
    <w:p w14:paraId="38279EAD" w14:textId="75DC2799" w:rsidR="00BF76B2" w:rsidRPr="00BF76B2" w:rsidRDefault="00495DEE" w:rsidP="00B82C0B">
      <w:pPr>
        <w:pStyle w:val="12"/>
        <w:tabs>
          <w:tab w:val="left" w:pos="713"/>
        </w:tabs>
        <w:spacing w:line="240" w:lineRule="auto"/>
        <w:ind w:left="567" w:firstLine="0"/>
        <w:jc w:val="both"/>
        <w:rPr>
          <w:rFonts w:ascii="Times New Roman" w:hAnsi="Times New Roman" w:cs="Times New Roman"/>
          <w:color w:val="auto"/>
          <w:sz w:val="24"/>
          <w:szCs w:val="24"/>
        </w:rPr>
      </w:pPr>
      <w:bookmarkStart w:id="365" w:name="bookmark473"/>
      <w:bookmarkEnd w:id="365"/>
      <w:r>
        <w:rPr>
          <w:rFonts w:ascii="Times New Roman" w:hAnsi="Times New Roman" w:cs="Times New Roman"/>
          <w:color w:val="auto"/>
          <w:sz w:val="24"/>
          <w:szCs w:val="24"/>
        </w:rPr>
        <w:t xml:space="preserve">1) </w:t>
      </w:r>
      <w:r w:rsidR="00BF76B2" w:rsidRPr="00BF76B2">
        <w:rPr>
          <w:rFonts w:ascii="Times New Roman" w:hAnsi="Times New Roman" w:cs="Times New Roman"/>
          <w:color w:val="auto"/>
          <w:sz w:val="24"/>
          <w:szCs w:val="24"/>
        </w:rPr>
        <w:t>могут регулировать без использования инструмента;</w:t>
      </w:r>
    </w:p>
    <w:p w14:paraId="62FF1741" w14:textId="52D54ACD" w:rsidR="00BF76B2" w:rsidRPr="00BF76B2" w:rsidRDefault="00495DEE" w:rsidP="00B82C0B">
      <w:pPr>
        <w:pStyle w:val="12"/>
        <w:tabs>
          <w:tab w:val="left" w:pos="735"/>
        </w:tabs>
        <w:spacing w:line="240" w:lineRule="auto"/>
        <w:ind w:left="567" w:firstLine="0"/>
        <w:jc w:val="both"/>
        <w:rPr>
          <w:rFonts w:ascii="Times New Roman" w:hAnsi="Times New Roman" w:cs="Times New Roman"/>
          <w:color w:val="auto"/>
          <w:sz w:val="24"/>
          <w:szCs w:val="24"/>
        </w:rPr>
      </w:pPr>
      <w:bookmarkStart w:id="366" w:name="bookmark474"/>
      <w:bookmarkEnd w:id="366"/>
      <w:r>
        <w:rPr>
          <w:rFonts w:ascii="Times New Roman" w:hAnsi="Times New Roman" w:cs="Times New Roman"/>
          <w:color w:val="auto"/>
          <w:sz w:val="24"/>
          <w:szCs w:val="24"/>
        </w:rPr>
        <w:t xml:space="preserve">2) </w:t>
      </w:r>
      <w:r w:rsidR="00BF76B2" w:rsidRPr="00BF76B2">
        <w:rPr>
          <w:rFonts w:ascii="Times New Roman" w:hAnsi="Times New Roman" w:cs="Times New Roman"/>
          <w:color w:val="auto"/>
          <w:sz w:val="24"/>
          <w:szCs w:val="24"/>
        </w:rPr>
        <w:t>или могут регулировать с использованием каких-либо средств, например ключей или инструментов, которые предоставляет конечному пользователю изготовитель.</w:t>
      </w:r>
    </w:p>
    <w:p w14:paraId="6F2C1298" w14:textId="77777777" w:rsidR="00BF76B2" w:rsidRPr="00BF76B2" w:rsidRDefault="00BF76B2" w:rsidP="00B82C0B">
      <w:pPr>
        <w:pStyle w:val="12"/>
        <w:tabs>
          <w:tab w:val="left" w:pos="1085"/>
        </w:tabs>
        <w:spacing w:line="240" w:lineRule="auto"/>
        <w:ind w:firstLine="567"/>
        <w:jc w:val="both"/>
        <w:rPr>
          <w:rFonts w:ascii="Times New Roman" w:hAnsi="Times New Roman" w:cs="Times New Roman"/>
          <w:color w:val="auto"/>
          <w:sz w:val="24"/>
          <w:szCs w:val="24"/>
        </w:rPr>
      </w:pPr>
      <w:bookmarkStart w:id="367" w:name="bookmark475"/>
      <w:bookmarkEnd w:id="367"/>
      <w:r w:rsidRPr="00BF76B2">
        <w:rPr>
          <w:rFonts w:ascii="Times New Roman" w:hAnsi="Times New Roman" w:cs="Times New Roman"/>
          <w:color w:val="auto"/>
          <w:sz w:val="24"/>
          <w:szCs w:val="24"/>
        </w:rPr>
        <w:t>Если не указано другое в специальных требованиях, при выполнении измерений максимальные неопределенности (погрешности) не должны превышать значения, приведенные ниже:</w:t>
      </w:r>
    </w:p>
    <w:tbl>
      <w:tblPr>
        <w:tblOverlap w:val="never"/>
        <w:tblW w:w="0" w:type="auto"/>
        <w:tblLayout w:type="fixed"/>
        <w:tblCellMar>
          <w:left w:w="10" w:type="dxa"/>
          <w:right w:w="10" w:type="dxa"/>
        </w:tblCellMar>
        <w:tblLook w:val="04A0" w:firstRow="1" w:lastRow="0" w:firstColumn="1" w:lastColumn="0" w:noHBand="0" w:noVBand="1"/>
      </w:tblPr>
      <w:tblGrid>
        <w:gridCol w:w="4248"/>
        <w:gridCol w:w="317"/>
        <w:gridCol w:w="3525"/>
        <w:gridCol w:w="1220"/>
      </w:tblGrid>
      <w:tr w:rsidR="00BF76B2" w:rsidRPr="00BF76B2" w14:paraId="23F4DEBA" w14:textId="77777777" w:rsidTr="00BF76B2">
        <w:trPr>
          <w:trHeight w:hRule="exact" w:val="250"/>
        </w:trPr>
        <w:tc>
          <w:tcPr>
            <w:tcW w:w="4565" w:type="dxa"/>
            <w:gridSpan w:val="2"/>
            <w:shd w:val="clear" w:color="auto" w:fill="FFFFFF"/>
          </w:tcPr>
          <w:p w14:paraId="08D24656"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а) атмосферное давление (Па)</w:t>
            </w:r>
          </w:p>
        </w:tc>
        <w:tc>
          <w:tcPr>
            <w:tcW w:w="4745" w:type="dxa"/>
            <w:gridSpan w:val="2"/>
            <w:shd w:val="clear" w:color="auto" w:fill="FFFFFF"/>
          </w:tcPr>
          <w:p w14:paraId="05E10120" w14:textId="77777777" w:rsidR="00BF76B2" w:rsidRPr="00BF76B2" w:rsidRDefault="00BF76B2" w:rsidP="00B82C0B">
            <w:pPr>
              <w:pStyle w:val="af7"/>
              <w:spacing w:after="0"/>
              <w:ind w:firstLine="567"/>
              <w:jc w:val="center"/>
              <w:rPr>
                <w:rFonts w:ascii="Times New Roman" w:hAnsi="Times New Roman" w:cs="Times New Roman"/>
                <w:sz w:val="24"/>
                <w:szCs w:val="24"/>
              </w:rPr>
            </w:pPr>
            <w:r w:rsidRPr="00BF76B2">
              <w:rPr>
                <w:rFonts w:ascii="Times New Roman" w:hAnsi="Times New Roman" w:cs="Times New Roman"/>
                <w:sz w:val="24"/>
                <w:szCs w:val="24"/>
              </w:rPr>
              <w:t>(0,5 кПа):</w:t>
            </w:r>
          </w:p>
        </w:tc>
      </w:tr>
      <w:tr w:rsidR="00BF76B2" w:rsidRPr="00BF76B2" w14:paraId="6AC6CF34" w14:textId="77777777" w:rsidTr="00BF76B2">
        <w:trPr>
          <w:trHeight w:hRule="exact" w:val="727"/>
        </w:trPr>
        <w:tc>
          <w:tcPr>
            <w:tcW w:w="4565" w:type="dxa"/>
            <w:gridSpan w:val="2"/>
            <w:shd w:val="clear" w:color="auto" w:fill="FFFFFF"/>
            <w:vAlign w:val="bottom"/>
          </w:tcPr>
          <w:p w14:paraId="04113E98" w14:textId="4863B672" w:rsidR="00BF76B2" w:rsidRPr="00BF76B2" w:rsidRDefault="00495DEE" w:rsidP="00B82C0B">
            <w:pPr>
              <w:pStyle w:val="af7"/>
              <w:spacing w:after="0"/>
              <w:ind w:firstLine="567"/>
              <w:rPr>
                <w:rFonts w:ascii="Times New Roman" w:hAnsi="Times New Roman" w:cs="Times New Roman"/>
                <w:sz w:val="24"/>
                <w:szCs w:val="24"/>
              </w:rPr>
            </w:pPr>
            <w:r>
              <w:rPr>
                <w:rFonts w:ascii="Times New Roman" w:hAnsi="Times New Roman" w:cs="Times New Roman"/>
                <w:sz w:val="24"/>
                <w:szCs w:val="24"/>
              </w:rPr>
              <w:t>б</w:t>
            </w:r>
            <w:r w:rsidR="00BF76B2" w:rsidRPr="00BF76B2">
              <w:rPr>
                <w:rFonts w:ascii="Times New Roman" w:hAnsi="Times New Roman" w:cs="Times New Roman"/>
                <w:sz w:val="24"/>
                <w:szCs w:val="24"/>
              </w:rPr>
              <w:t>) давление в камере сгорания и испытательной дымовой</w:t>
            </w:r>
          </w:p>
        </w:tc>
        <w:tc>
          <w:tcPr>
            <w:tcW w:w="4745" w:type="dxa"/>
            <w:gridSpan w:val="2"/>
            <w:shd w:val="clear" w:color="auto" w:fill="FFFFFF"/>
            <w:vAlign w:val="bottom"/>
          </w:tcPr>
          <w:p w14:paraId="249B0977"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 5 % от полной шкалы или (50 Па);</w:t>
            </w:r>
          </w:p>
        </w:tc>
      </w:tr>
      <w:tr w:rsidR="00BF76B2" w:rsidRPr="00BF76B2" w14:paraId="06EFABF0" w14:textId="77777777" w:rsidTr="00BF76B2">
        <w:trPr>
          <w:trHeight w:hRule="exact" w:val="254"/>
        </w:trPr>
        <w:tc>
          <w:tcPr>
            <w:tcW w:w="4565" w:type="dxa"/>
            <w:gridSpan w:val="2"/>
            <w:shd w:val="clear" w:color="auto" w:fill="FFFFFF"/>
          </w:tcPr>
          <w:p w14:paraId="6807E7D6"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трубе</w:t>
            </w:r>
          </w:p>
        </w:tc>
        <w:tc>
          <w:tcPr>
            <w:tcW w:w="4745" w:type="dxa"/>
            <w:gridSpan w:val="2"/>
            <w:shd w:val="clear" w:color="auto" w:fill="FFFFFF"/>
          </w:tcPr>
          <w:p w14:paraId="1255F6F4" w14:textId="77777777" w:rsidR="00BF76B2" w:rsidRPr="00BF76B2" w:rsidRDefault="00BF76B2" w:rsidP="00B82C0B">
            <w:pPr>
              <w:ind w:firstLine="567"/>
              <w:rPr>
                <w:rFonts w:ascii="Times New Roman" w:hAnsi="Times New Roman" w:cs="Times New Roman"/>
              </w:rPr>
            </w:pPr>
          </w:p>
        </w:tc>
      </w:tr>
      <w:tr w:rsidR="00BF76B2" w:rsidRPr="00BF76B2" w14:paraId="6649E0BF" w14:textId="77777777" w:rsidTr="00BF76B2">
        <w:trPr>
          <w:trHeight w:hRule="exact" w:val="298"/>
        </w:trPr>
        <w:tc>
          <w:tcPr>
            <w:tcW w:w="4565" w:type="dxa"/>
            <w:gridSpan w:val="2"/>
            <w:shd w:val="clear" w:color="auto" w:fill="FFFFFF"/>
          </w:tcPr>
          <w:p w14:paraId="33A3B9A1" w14:textId="0A118406" w:rsidR="00BF76B2" w:rsidRPr="00BF76B2" w:rsidRDefault="00495DEE" w:rsidP="00B82C0B">
            <w:pPr>
              <w:pStyle w:val="af7"/>
              <w:spacing w:after="0"/>
              <w:ind w:firstLine="567"/>
              <w:rPr>
                <w:rFonts w:ascii="Times New Roman" w:hAnsi="Times New Roman" w:cs="Times New Roman"/>
                <w:sz w:val="24"/>
                <w:szCs w:val="24"/>
              </w:rPr>
            </w:pPr>
            <w:r>
              <w:rPr>
                <w:rFonts w:ascii="Times New Roman" w:hAnsi="Times New Roman" w:cs="Times New Roman"/>
                <w:sz w:val="24"/>
                <w:szCs w:val="24"/>
              </w:rPr>
              <w:t>в</w:t>
            </w:r>
            <w:r w:rsidR="00BF76B2" w:rsidRPr="00BF76B2">
              <w:rPr>
                <w:rFonts w:ascii="Times New Roman" w:hAnsi="Times New Roman" w:cs="Times New Roman"/>
                <w:sz w:val="24"/>
                <w:szCs w:val="24"/>
              </w:rPr>
              <w:t>) давление газа (Па)</w:t>
            </w:r>
          </w:p>
        </w:tc>
        <w:tc>
          <w:tcPr>
            <w:tcW w:w="4745" w:type="dxa"/>
            <w:gridSpan w:val="2"/>
            <w:shd w:val="clear" w:color="auto" w:fill="FFFFFF"/>
          </w:tcPr>
          <w:p w14:paraId="2B152C1B"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 2 % от полной шкалы;</w:t>
            </w:r>
          </w:p>
        </w:tc>
      </w:tr>
      <w:tr w:rsidR="00BF76B2" w:rsidRPr="00BF76B2" w14:paraId="2A269169" w14:textId="77777777" w:rsidTr="00BF76B2">
        <w:trPr>
          <w:trHeight w:hRule="exact" w:val="511"/>
        </w:trPr>
        <w:tc>
          <w:tcPr>
            <w:tcW w:w="4565" w:type="dxa"/>
            <w:gridSpan w:val="2"/>
            <w:shd w:val="clear" w:color="auto" w:fill="FFFFFF"/>
          </w:tcPr>
          <w:p w14:paraId="3B3FF087" w14:textId="331DFC1E" w:rsidR="00BF76B2" w:rsidRPr="00BF76B2" w:rsidRDefault="00495DEE" w:rsidP="00B82C0B">
            <w:pPr>
              <w:pStyle w:val="af7"/>
              <w:spacing w:after="0"/>
              <w:ind w:firstLine="567"/>
              <w:rPr>
                <w:rFonts w:ascii="Times New Roman" w:hAnsi="Times New Roman" w:cs="Times New Roman"/>
                <w:sz w:val="24"/>
                <w:szCs w:val="24"/>
              </w:rPr>
            </w:pPr>
            <w:r w:rsidRPr="00495DEE">
              <w:rPr>
                <w:rFonts w:ascii="Times New Roman" w:hAnsi="Times New Roman" w:cs="Times New Roman"/>
                <w:sz w:val="24"/>
                <w:szCs w:val="24"/>
              </w:rPr>
              <w:t>г</w:t>
            </w:r>
            <w:r w:rsidR="00BF76B2" w:rsidRPr="00495DEE">
              <w:rPr>
                <w:rFonts w:ascii="Times New Roman" w:hAnsi="Times New Roman" w:cs="Times New Roman"/>
                <w:sz w:val="24"/>
                <w:szCs w:val="24"/>
              </w:rPr>
              <w:t>)</w:t>
            </w:r>
            <w:r w:rsidR="00BF76B2" w:rsidRPr="00BF76B2">
              <w:rPr>
                <w:rFonts w:ascii="Times New Roman" w:hAnsi="Times New Roman" w:cs="Times New Roman"/>
                <w:sz w:val="24"/>
                <w:szCs w:val="24"/>
              </w:rPr>
              <w:t xml:space="preserve"> потери давления со стороны воды (Па)</w:t>
            </w:r>
          </w:p>
        </w:tc>
        <w:tc>
          <w:tcPr>
            <w:tcW w:w="4745" w:type="dxa"/>
            <w:gridSpan w:val="2"/>
            <w:shd w:val="clear" w:color="auto" w:fill="FFFFFF"/>
          </w:tcPr>
          <w:p w14:paraId="1EFB4F86" w14:textId="77777777" w:rsidR="00BF76B2" w:rsidRPr="00BF76B2" w:rsidRDefault="00BF76B2" w:rsidP="00B82C0B">
            <w:pPr>
              <w:pStyle w:val="af7"/>
              <w:spacing w:after="0"/>
              <w:ind w:firstLine="567"/>
              <w:jc w:val="center"/>
              <w:rPr>
                <w:rFonts w:ascii="Times New Roman" w:hAnsi="Times New Roman" w:cs="Times New Roman"/>
                <w:sz w:val="24"/>
                <w:szCs w:val="24"/>
              </w:rPr>
            </w:pPr>
            <w:r w:rsidRPr="00BF76B2">
              <w:rPr>
                <w:rFonts w:ascii="Times New Roman" w:hAnsi="Times New Roman" w:cs="Times New Roman"/>
                <w:sz w:val="24"/>
                <w:szCs w:val="24"/>
              </w:rPr>
              <w:t>±5%;</w:t>
            </w:r>
          </w:p>
        </w:tc>
      </w:tr>
      <w:tr w:rsidR="00BF76B2" w:rsidRPr="00BF76B2" w14:paraId="6EA5EF9A" w14:textId="77777777" w:rsidTr="00BF76B2">
        <w:trPr>
          <w:trHeight w:hRule="exact" w:val="302"/>
        </w:trPr>
        <w:tc>
          <w:tcPr>
            <w:tcW w:w="4565" w:type="dxa"/>
            <w:gridSpan w:val="2"/>
            <w:shd w:val="clear" w:color="auto" w:fill="FFFFFF"/>
            <w:vAlign w:val="center"/>
          </w:tcPr>
          <w:p w14:paraId="24A538CC" w14:textId="70D7EFB6" w:rsidR="00BF76B2" w:rsidRPr="00BF76B2" w:rsidRDefault="00495DEE" w:rsidP="00B82C0B">
            <w:pPr>
              <w:pStyle w:val="af7"/>
              <w:spacing w:after="0"/>
              <w:ind w:firstLine="567"/>
              <w:rPr>
                <w:rFonts w:ascii="Times New Roman" w:hAnsi="Times New Roman" w:cs="Times New Roman"/>
                <w:sz w:val="24"/>
                <w:szCs w:val="24"/>
              </w:rPr>
            </w:pPr>
            <w:r>
              <w:rPr>
                <w:rFonts w:ascii="Times New Roman" w:hAnsi="Times New Roman" w:cs="Times New Roman"/>
                <w:sz w:val="24"/>
                <w:szCs w:val="24"/>
              </w:rPr>
              <w:t>д</w:t>
            </w:r>
            <w:r w:rsidR="00BF76B2" w:rsidRPr="00BF76B2">
              <w:rPr>
                <w:rFonts w:ascii="Times New Roman" w:hAnsi="Times New Roman" w:cs="Times New Roman"/>
                <w:sz w:val="24"/>
                <w:szCs w:val="24"/>
              </w:rPr>
              <w:t>) расход воды (м</w:t>
            </w:r>
            <w:r w:rsidR="00BF76B2" w:rsidRPr="00BF76B2">
              <w:rPr>
                <w:rFonts w:ascii="Times New Roman" w:hAnsi="Times New Roman" w:cs="Times New Roman"/>
                <w:sz w:val="24"/>
                <w:szCs w:val="24"/>
                <w:vertAlign w:val="superscript"/>
              </w:rPr>
              <w:t>3</w:t>
            </w:r>
            <w:r w:rsidR="00BF76B2" w:rsidRPr="00BF76B2">
              <w:rPr>
                <w:rFonts w:ascii="Times New Roman" w:hAnsi="Times New Roman" w:cs="Times New Roman"/>
                <w:sz w:val="24"/>
                <w:szCs w:val="24"/>
              </w:rPr>
              <w:t>/ч)</w:t>
            </w:r>
          </w:p>
        </w:tc>
        <w:tc>
          <w:tcPr>
            <w:tcW w:w="4745" w:type="dxa"/>
            <w:gridSpan w:val="2"/>
            <w:shd w:val="clear" w:color="auto" w:fill="FFFFFF"/>
            <w:vAlign w:val="center"/>
          </w:tcPr>
          <w:p w14:paraId="7180A0CE" w14:textId="77777777" w:rsidR="00BF76B2" w:rsidRPr="00BF76B2" w:rsidRDefault="00BF76B2" w:rsidP="00B82C0B">
            <w:pPr>
              <w:pStyle w:val="af7"/>
              <w:spacing w:after="0"/>
              <w:ind w:firstLine="567"/>
              <w:jc w:val="center"/>
              <w:rPr>
                <w:rFonts w:ascii="Times New Roman" w:hAnsi="Times New Roman" w:cs="Times New Roman"/>
                <w:sz w:val="24"/>
                <w:szCs w:val="24"/>
              </w:rPr>
            </w:pPr>
            <w:r w:rsidRPr="00BF76B2">
              <w:rPr>
                <w:rFonts w:ascii="Times New Roman" w:hAnsi="Times New Roman" w:cs="Times New Roman"/>
                <w:sz w:val="24"/>
                <w:szCs w:val="24"/>
              </w:rPr>
              <w:t>±2%;</w:t>
            </w:r>
          </w:p>
        </w:tc>
      </w:tr>
      <w:tr w:rsidR="00BF76B2" w:rsidRPr="00BF76B2" w14:paraId="22C9C6DD" w14:textId="77777777" w:rsidTr="00BF76B2">
        <w:trPr>
          <w:trHeight w:hRule="exact" w:val="298"/>
        </w:trPr>
        <w:tc>
          <w:tcPr>
            <w:tcW w:w="4565" w:type="dxa"/>
            <w:gridSpan w:val="2"/>
            <w:shd w:val="clear" w:color="auto" w:fill="FFFFFF"/>
          </w:tcPr>
          <w:p w14:paraId="6EE5CF05" w14:textId="65EFCDDB" w:rsidR="00BF76B2" w:rsidRPr="00BF76B2" w:rsidRDefault="00495DEE" w:rsidP="00B82C0B">
            <w:pPr>
              <w:pStyle w:val="af7"/>
              <w:spacing w:after="0"/>
              <w:ind w:firstLine="567"/>
              <w:rPr>
                <w:rFonts w:ascii="Times New Roman" w:hAnsi="Times New Roman" w:cs="Times New Roman"/>
                <w:sz w:val="24"/>
                <w:szCs w:val="24"/>
              </w:rPr>
            </w:pPr>
            <w:r>
              <w:rPr>
                <w:rFonts w:ascii="Times New Roman" w:hAnsi="Times New Roman" w:cs="Times New Roman"/>
                <w:sz w:val="24"/>
                <w:szCs w:val="24"/>
              </w:rPr>
              <w:t>е</w:t>
            </w:r>
            <w:r w:rsidR="00BF76B2" w:rsidRPr="00BF76B2">
              <w:rPr>
                <w:rFonts w:ascii="Times New Roman" w:hAnsi="Times New Roman" w:cs="Times New Roman"/>
                <w:sz w:val="24"/>
                <w:szCs w:val="24"/>
              </w:rPr>
              <w:t>) расход газа (м</w:t>
            </w:r>
            <w:r w:rsidR="00BF76B2" w:rsidRPr="00BF76B2">
              <w:rPr>
                <w:rFonts w:ascii="Times New Roman" w:hAnsi="Times New Roman" w:cs="Times New Roman"/>
                <w:sz w:val="24"/>
                <w:szCs w:val="24"/>
                <w:vertAlign w:val="superscript"/>
              </w:rPr>
              <w:t>3</w:t>
            </w:r>
            <w:r w:rsidR="00BF76B2" w:rsidRPr="00BF76B2">
              <w:rPr>
                <w:rFonts w:ascii="Times New Roman" w:hAnsi="Times New Roman" w:cs="Times New Roman"/>
                <w:sz w:val="24"/>
                <w:szCs w:val="24"/>
              </w:rPr>
              <w:t>/ч)</w:t>
            </w:r>
          </w:p>
        </w:tc>
        <w:tc>
          <w:tcPr>
            <w:tcW w:w="4745" w:type="dxa"/>
            <w:gridSpan w:val="2"/>
            <w:shd w:val="clear" w:color="auto" w:fill="FFFFFF"/>
          </w:tcPr>
          <w:p w14:paraId="0143D833" w14:textId="77777777" w:rsidR="00BF76B2" w:rsidRPr="00BF76B2" w:rsidRDefault="00BF76B2" w:rsidP="00B82C0B">
            <w:pPr>
              <w:pStyle w:val="af7"/>
              <w:spacing w:after="0"/>
              <w:ind w:firstLine="567"/>
              <w:jc w:val="center"/>
              <w:rPr>
                <w:rFonts w:ascii="Times New Roman" w:hAnsi="Times New Roman" w:cs="Times New Roman"/>
                <w:sz w:val="24"/>
                <w:szCs w:val="24"/>
              </w:rPr>
            </w:pPr>
            <w:r w:rsidRPr="00BF76B2">
              <w:rPr>
                <w:rFonts w:ascii="Times New Roman" w:hAnsi="Times New Roman" w:cs="Times New Roman"/>
                <w:sz w:val="24"/>
                <w:szCs w:val="24"/>
              </w:rPr>
              <w:t>±2%;</w:t>
            </w:r>
          </w:p>
        </w:tc>
      </w:tr>
      <w:tr w:rsidR="00BF76B2" w:rsidRPr="00BF76B2" w14:paraId="1ACD1709" w14:textId="77777777" w:rsidTr="00BF76B2">
        <w:trPr>
          <w:trHeight w:hRule="exact" w:val="302"/>
        </w:trPr>
        <w:tc>
          <w:tcPr>
            <w:tcW w:w="4565" w:type="dxa"/>
            <w:gridSpan w:val="2"/>
            <w:shd w:val="clear" w:color="auto" w:fill="FFFFFF"/>
          </w:tcPr>
          <w:p w14:paraId="31DED7D1" w14:textId="4E04353D" w:rsidR="00BF76B2" w:rsidRPr="00BF76B2" w:rsidRDefault="00495DEE" w:rsidP="00B82C0B">
            <w:pPr>
              <w:pStyle w:val="af7"/>
              <w:spacing w:after="0"/>
              <w:ind w:firstLine="567"/>
              <w:rPr>
                <w:rFonts w:ascii="Times New Roman" w:hAnsi="Times New Roman" w:cs="Times New Roman"/>
                <w:sz w:val="24"/>
                <w:szCs w:val="24"/>
              </w:rPr>
            </w:pPr>
            <w:r>
              <w:rPr>
                <w:rFonts w:ascii="Times New Roman" w:hAnsi="Times New Roman" w:cs="Times New Roman"/>
                <w:sz w:val="24"/>
                <w:szCs w:val="24"/>
              </w:rPr>
              <w:t>ж</w:t>
            </w:r>
            <w:r w:rsidR="00BF76B2" w:rsidRPr="00BF76B2">
              <w:rPr>
                <w:rFonts w:ascii="Times New Roman" w:hAnsi="Times New Roman" w:cs="Times New Roman"/>
                <w:sz w:val="24"/>
                <w:szCs w:val="24"/>
              </w:rPr>
              <w:t>) расход воздуха (м</w:t>
            </w:r>
            <w:r w:rsidR="00BF76B2" w:rsidRPr="00BF76B2">
              <w:rPr>
                <w:rFonts w:ascii="Times New Roman" w:hAnsi="Times New Roman" w:cs="Times New Roman"/>
                <w:sz w:val="24"/>
                <w:szCs w:val="24"/>
                <w:vertAlign w:val="superscript"/>
              </w:rPr>
              <w:t>3</w:t>
            </w:r>
            <w:r w:rsidR="00BF76B2" w:rsidRPr="00BF76B2">
              <w:rPr>
                <w:rFonts w:ascii="Times New Roman" w:hAnsi="Times New Roman" w:cs="Times New Roman"/>
                <w:sz w:val="24"/>
                <w:szCs w:val="24"/>
              </w:rPr>
              <w:t>/ч)</w:t>
            </w:r>
          </w:p>
        </w:tc>
        <w:tc>
          <w:tcPr>
            <w:tcW w:w="4745" w:type="dxa"/>
            <w:gridSpan w:val="2"/>
            <w:shd w:val="clear" w:color="auto" w:fill="FFFFFF"/>
          </w:tcPr>
          <w:p w14:paraId="4D0A2F80" w14:textId="77777777" w:rsidR="00BF76B2" w:rsidRPr="00BF76B2" w:rsidRDefault="00BF76B2" w:rsidP="00B82C0B">
            <w:pPr>
              <w:pStyle w:val="af7"/>
              <w:spacing w:after="0"/>
              <w:ind w:firstLine="567"/>
              <w:jc w:val="center"/>
              <w:rPr>
                <w:rFonts w:ascii="Times New Roman" w:hAnsi="Times New Roman" w:cs="Times New Roman"/>
                <w:sz w:val="24"/>
                <w:szCs w:val="24"/>
              </w:rPr>
            </w:pPr>
            <w:r w:rsidRPr="00BF76B2">
              <w:rPr>
                <w:rFonts w:ascii="Times New Roman" w:hAnsi="Times New Roman" w:cs="Times New Roman"/>
                <w:sz w:val="24"/>
                <w:szCs w:val="24"/>
              </w:rPr>
              <w:t>±2%;</w:t>
            </w:r>
          </w:p>
        </w:tc>
      </w:tr>
      <w:tr w:rsidR="00BF76B2" w:rsidRPr="00BF76B2" w14:paraId="017883B3" w14:textId="77777777" w:rsidTr="00BF76B2">
        <w:trPr>
          <w:trHeight w:hRule="exact" w:val="307"/>
        </w:trPr>
        <w:tc>
          <w:tcPr>
            <w:tcW w:w="4565" w:type="dxa"/>
            <w:gridSpan w:val="2"/>
            <w:shd w:val="clear" w:color="auto" w:fill="FFFFFF"/>
            <w:vAlign w:val="center"/>
          </w:tcPr>
          <w:p w14:paraId="48F961AD" w14:textId="22E4C307" w:rsidR="00BF76B2" w:rsidRPr="00BF76B2" w:rsidRDefault="00495DEE" w:rsidP="00B82C0B">
            <w:pPr>
              <w:pStyle w:val="af7"/>
              <w:spacing w:after="0"/>
              <w:ind w:firstLine="567"/>
              <w:rPr>
                <w:rFonts w:ascii="Times New Roman" w:hAnsi="Times New Roman" w:cs="Times New Roman"/>
                <w:sz w:val="24"/>
                <w:szCs w:val="24"/>
              </w:rPr>
            </w:pPr>
            <w:r>
              <w:rPr>
                <w:rFonts w:ascii="Times New Roman" w:hAnsi="Times New Roman" w:cs="Times New Roman"/>
                <w:sz w:val="24"/>
                <w:szCs w:val="24"/>
              </w:rPr>
              <w:t>и</w:t>
            </w:r>
            <w:r w:rsidR="00BF76B2" w:rsidRPr="00BF76B2">
              <w:rPr>
                <w:rFonts w:ascii="Times New Roman" w:hAnsi="Times New Roman" w:cs="Times New Roman"/>
                <w:sz w:val="24"/>
                <w:szCs w:val="24"/>
              </w:rPr>
              <w:t>) время (ч)</w:t>
            </w:r>
          </w:p>
        </w:tc>
        <w:tc>
          <w:tcPr>
            <w:tcW w:w="4745" w:type="dxa"/>
            <w:gridSpan w:val="2"/>
            <w:shd w:val="clear" w:color="auto" w:fill="FFFFFF"/>
          </w:tcPr>
          <w:p w14:paraId="22250689" w14:textId="77777777" w:rsidR="00BF76B2" w:rsidRPr="00BF76B2" w:rsidRDefault="00BF76B2" w:rsidP="00B82C0B">
            <w:pPr>
              <w:ind w:firstLine="567"/>
              <w:rPr>
                <w:rFonts w:ascii="Times New Roman" w:hAnsi="Times New Roman" w:cs="Times New Roman"/>
              </w:rPr>
            </w:pPr>
          </w:p>
        </w:tc>
      </w:tr>
      <w:tr w:rsidR="00BF76B2" w:rsidRPr="00BF76B2" w14:paraId="2EE824E9" w14:textId="77777777" w:rsidTr="00BF76B2">
        <w:trPr>
          <w:trHeight w:hRule="exact" w:val="298"/>
        </w:trPr>
        <w:tc>
          <w:tcPr>
            <w:tcW w:w="4565" w:type="dxa"/>
            <w:gridSpan w:val="2"/>
            <w:shd w:val="clear" w:color="auto" w:fill="FFFFFF"/>
          </w:tcPr>
          <w:p w14:paraId="076119E9"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 для отсчетов зажигания</w:t>
            </w:r>
          </w:p>
        </w:tc>
        <w:tc>
          <w:tcPr>
            <w:tcW w:w="4745" w:type="dxa"/>
            <w:gridSpan w:val="2"/>
            <w:shd w:val="clear" w:color="auto" w:fill="FFFFFF"/>
          </w:tcPr>
          <w:p w14:paraId="332BB5BF" w14:textId="77777777" w:rsidR="00BF76B2" w:rsidRPr="00BF76B2" w:rsidRDefault="00BF76B2" w:rsidP="00B82C0B">
            <w:pPr>
              <w:pStyle w:val="af7"/>
              <w:spacing w:after="0"/>
              <w:ind w:firstLine="567"/>
              <w:jc w:val="center"/>
              <w:rPr>
                <w:rFonts w:ascii="Times New Roman" w:hAnsi="Times New Roman" w:cs="Times New Roman"/>
                <w:sz w:val="24"/>
                <w:szCs w:val="24"/>
              </w:rPr>
            </w:pPr>
            <w:r w:rsidRPr="00BF76B2">
              <w:rPr>
                <w:rFonts w:ascii="Times New Roman" w:hAnsi="Times New Roman" w:cs="Times New Roman"/>
                <w:sz w:val="24"/>
                <w:szCs w:val="24"/>
              </w:rPr>
              <w:t>±0.2 с;</w:t>
            </w:r>
          </w:p>
        </w:tc>
      </w:tr>
      <w:tr w:rsidR="00BF76B2" w:rsidRPr="00BF76B2" w14:paraId="79B28D0B" w14:textId="77777777" w:rsidTr="00BF76B2">
        <w:trPr>
          <w:trHeight w:hRule="exact" w:val="302"/>
        </w:trPr>
        <w:tc>
          <w:tcPr>
            <w:tcW w:w="4565" w:type="dxa"/>
            <w:gridSpan w:val="2"/>
            <w:shd w:val="clear" w:color="auto" w:fill="FFFFFF"/>
            <w:vAlign w:val="center"/>
          </w:tcPr>
          <w:p w14:paraId="1ADCC98A"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 для всех прочих отсчетов</w:t>
            </w:r>
          </w:p>
        </w:tc>
        <w:tc>
          <w:tcPr>
            <w:tcW w:w="4745" w:type="dxa"/>
            <w:gridSpan w:val="2"/>
            <w:shd w:val="clear" w:color="auto" w:fill="FFFFFF"/>
            <w:vAlign w:val="center"/>
          </w:tcPr>
          <w:p w14:paraId="232C6885" w14:textId="77777777" w:rsidR="00BF76B2" w:rsidRPr="00BF76B2" w:rsidRDefault="00BF76B2" w:rsidP="00B82C0B">
            <w:pPr>
              <w:pStyle w:val="af7"/>
              <w:spacing w:after="0"/>
              <w:ind w:firstLine="567"/>
              <w:jc w:val="center"/>
              <w:rPr>
                <w:rFonts w:ascii="Times New Roman" w:hAnsi="Times New Roman" w:cs="Times New Roman"/>
                <w:sz w:val="24"/>
                <w:szCs w:val="24"/>
              </w:rPr>
            </w:pPr>
            <w:r w:rsidRPr="00BF76B2">
              <w:rPr>
                <w:rFonts w:ascii="Times New Roman" w:hAnsi="Times New Roman" w:cs="Times New Roman"/>
                <w:sz w:val="24"/>
                <w:szCs w:val="24"/>
              </w:rPr>
              <w:t>± 0.1 %;</w:t>
            </w:r>
          </w:p>
        </w:tc>
      </w:tr>
      <w:tr w:rsidR="00BF76B2" w:rsidRPr="00BF76B2" w14:paraId="1F669BC6" w14:textId="77777777" w:rsidTr="00BF76B2">
        <w:trPr>
          <w:trHeight w:hRule="exact" w:val="811"/>
        </w:trPr>
        <w:tc>
          <w:tcPr>
            <w:tcW w:w="4565" w:type="dxa"/>
            <w:gridSpan w:val="2"/>
            <w:shd w:val="clear" w:color="auto" w:fill="FFFFFF"/>
          </w:tcPr>
          <w:p w14:paraId="51D9D592" w14:textId="6DFBDDEB" w:rsidR="00BF76B2" w:rsidRPr="00BF76B2" w:rsidRDefault="00495DEE" w:rsidP="00B82C0B">
            <w:pPr>
              <w:pStyle w:val="af7"/>
              <w:spacing w:after="0"/>
              <w:ind w:firstLine="567"/>
              <w:rPr>
                <w:rFonts w:ascii="Times New Roman" w:hAnsi="Times New Roman" w:cs="Times New Roman"/>
                <w:sz w:val="24"/>
                <w:szCs w:val="24"/>
              </w:rPr>
            </w:pPr>
            <w:r>
              <w:rPr>
                <w:rFonts w:ascii="Times New Roman" w:hAnsi="Times New Roman" w:cs="Times New Roman"/>
                <w:sz w:val="24"/>
                <w:szCs w:val="24"/>
              </w:rPr>
              <w:t>к</w:t>
            </w:r>
            <w:r w:rsidR="00BF76B2" w:rsidRPr="00BF76B2">
              <w:rPr>
                <w:rFonts w:ascii="Times New Roman" w:hAnsi="Times New Roman" w:cs="Times New Roman"/>
                <w:sz w:val="24"/>
                <w:szCs w:val="24"/>
              </w:rPr>
              <w:t xml:space="preserve"> электрическая энергия на собственные нужды кВт ч или кВт</w:t>
            </w:r>
          </w:p>
        </w:tc>
        <w:tc>
          <w:tcPr>
            <w:tcW w:w="4745" w:type="dxa"/>
            <w:gridSpan w:val="2"/>
            <w:shd w:val="clear" w:color="auto" w:fill="FFFFFF"/>
          </w:tcPr>
          <w:p w14:paraId="2CE319EE" w14:textId="77777777" w:rsidR="00BF76B2" w:rsidRPr="00BF76B2" w:rsidRDefault="00BF76B2" w:rsidP="00B82C0B">
            <w:pPr>
              <w:pStyle w:val="af7"/>
              <w:spacing w:after="0"/>
              <w:ind w:firstLine="567"/>
              <w:jc w:val="center"/>
              <w:rPr>
                <w:rFonts w:ascii="Times New Roman" w:hAnsi="Times New Roman" w:cs="Times New Roman"/>
                <w:sz w:val="24"/>
                <w:szCs w:val="24"/>
              </w:rPr>
            </w:pPr>
            <w:r w:rsidRPr="00BF76B2">
              <w:rPr>
                <w:rFonts w:ascii="Times New Roman" w:hAnsi="Times New Roman" w:cs="Times New Roman"/>
                <w:sz w:val="24"/>
                <w:szCs w:val="24"/>
              </w:rPr>
              <w:t>±2%;</w:t>
            </w:r>
          </w:p>
        </w:tc>
      </w:tr>
      <w:tr w:rsidR="00BF76B2" w:rsidRPr="00BF76B2" w14:paraId="7E3FB8CB" w14:textId="77777777" w:rsidTr="00BF76B2">
        <w:trPr>
          <w:trHeight w:hRule="exact" w:val="326"/>
        </w:trPr>
        <w:tc>
          <w:tcPr>
            <w:tcW w:w="4565" w:type="dxa"/>
            <w:gridSpan w:val="2"/>
            <w:shd w:val="clear" w:color="auto" w:fill="FFFFFF"/>
            <w:vAlign w:val="center"/>
          </w:tcPr>
          <w:p w14:paraId="3E72CC61" w14:textId="4920FBB0" w:rsidR="00BF76B2" w:rsidRPr="00BF76B2" w:rsidRDefault="00495DEE" w:rsidP="00B82C0B">
            <w:pPr>
              <w:pStyle w:val="af7"/>
              <w:spacing w:after="0"/>
              <w:ind w:firstLine="567"/>
              <w:rPr>
                <w:rFonts w:ascii="Times New Roman" w:hAnsi="Times New Roman" w:cs="Times New Roman"/>
                <w:sz w:val="24"/>
                <w:szCs w:val="24"/>
              </w:rPr>
            </w:pPr>
            <w:r>
              <w:rPr>
                <w:rFonts w:ascii="Times New Roman" w:hAnsi="Times New Roman" w:cs="Times New Roman"/>
                <w:sz w:val="24"/>
                <w:szCs w:val="24"/>
              </w:rPr>
              <w:t>л</w:t>
            </w:r>
            <w:r w:rsidR="00BF76B2" w:rsidRPr="00BF76B2">
              <w:rPr>
                <w:rFonts w:ascii="Times New Roman" w:hAnsi="Times New Roman" w:cs="Times New Roman"/>
                <w:sz w:val="24"/>
                <w:szCs w:val="24"/>
              </w:rPr>
              <w:t>) температура: °C или К</w:t>
            </w:r>
          </w:p>
        </w:tc>
        <w:tc>
          <w:tcPr>
            <w:tcW w:w="4745" w:type="dxa"/>
            <w:gridSpan w:val="2"/>
            <w:shd w:val="clear" w:color="auto" w:fill="FFFFFF"/>
          </w:tcPr>
          <w:p w14:paraId="551769B9" w14:textId="77777777" w:rsidR="00BF76B2" w:rsidRPr="00BF76B2" w:rsidRDefault="00BF76B2" w:rsidP="00B82C0B">
            <w:pPr>
              <w:ind w:firstLine="567"/>
              <w:rPr>
                <w:rFonts w:ascii="Times New Roman" w:hAnsi="Times New Roman" w:cs="Times New Roman"/>
              </w:rPr>
            </w:pPr>
          </w:p>
        </w:tc>
      </w:tr>
      <w:tr w:rsidR="00BF76B2" w:rsidRPr="00BF76B2" w14:paraId="781455EF" w14:textId="77777777" w:rsidTr="00BF76B2">
        <w:trPr>
          <w:trHeight w:hRule="exact" w:val="298"/>
        </w:trPr>
        <w:tc>
          <w:tcPr>
            <w:tcW w:w="4565" w:type="dxa"/>
            <w:gridSpan w:val="2"/>
            <w:shd w:val="clear" w:color="auto" w:fill="FFFFFF"/>
          </w:tcPr>
          <w:p w14:paraId="6DA134BC"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 окружающей среды</w:t>
            </w:r>
          </w:p>
        </w:tc>
        <w:tc>
          <w:tcPr>
            <w:tcW w:w="4745" w:type="dxa"/>
            <w:gridSpan w:val="2"/>
            <w:shd w:val="clear" w:color="auto" w:fill="FFFFFF"/>
          </w:tcPr>
          <w:p w14:paraId="5C710D33" w14:textId="77777777" w:rsidR="00BF76B2" w:rsidRPr="00BF76B2" w:rsidRDefault="00BF76B2" w:rsidP="00B82C0B">
            <w:pPr>
              <w:pStyle w:val="af7"/>
              <w:spacing w:after="0"/>
              <w:ind w:firstLine="567"/>
              <w:jc w:val="both"/>
              <w:rPr>
                <w:rFonts w:ascii="Times New Roman" w:hAnsi="Times New Roman" w:cs="Times New Roman"/>
                <w:sz w:val="24"/>
                <w:szCs w:val="24"/>
              </w:rPr>
            </w:pPr>
            <w:r w:rsidRPr="00BF76B2">
              <w:rPr>
                <w:rFonts w:ascii="Times New Roman" w:hAnsi="Times New Roman" w:cs="Times New Roman"/>
                <w:sz w:val="24"/>
                <w:szCs w:val="24"/>
              </w:rPr>
              <w:t>± 1 К:</w:t>
            </w:r>
          </w:p>
        </w:tc>
      </w:tr>
      <w:tr w:rsidR="00BF76B2" w:rsidRPr="00BF76B2" w14:paraId="45F352E8" w14:textId="77777777" w:rsidTr="00BF76B2">
        <w:trPr>
          <w:trHeight w:hRule="exact" w:val="298"/>
        </w:trPr>
        <w:tc>
          <w:tcPr>
            <w:tcW w:w="4565" w:type="dxa"/>
            <w:gridSpan w:val="2"/>
            <w:shd w:val="clear" w:color="auto" w:fill="FFFFFF"/>
            <w:vAlign w:val="center"/>
          </w:tcPr>
          <w:p w14:paraId="3F31AE0E"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 воды</w:t>
            </w:r>
          </w:p>
        </w:tc>
        <w:tc>
          <w:tcPr>
            <w:tcW w:w="4745" w:type="dxa"/>
            <w:gridSpan w:val="2"/>
            <w:shd w:val="clear" w:color="auto" w:fill="FFFFFF"/>
            <w:vAlign w:val="center"/>
          </w:tcPr>
          <w:p w14:paraId="6FEF2F37" w14:textId="77777777" w:rsidR="00BF76B2" w:rsidRPr="00BF76B2" w:rsidRDefault="00BF76B2" w:rsidP="00B82C0B">
            <w:pPr>
              <w:pStyle w:val="af7"/>
              <w:spacing w:after="0"/>
              <w:ind w:firstLine="567"/>
              <w:jc w:val="both"/>
              <w:rPr>
                <w:rFonts w:ascii="Times New Roman" w:hAnsi="Times New Roman" w:cs="Times New Roman"/>
                <w:sz w:val="24"/>
                <w:szCs w:val="24"/>
              </w:rPr>
            </w:pPr>
            <w:r w:rsidRPr="00BF76B2">
              <w:rPr>
                <w:rFonts w:ascii="Times New Roman" w:hAnsi="Times New Roman" w:cs="Times New Roman"/>
                <w:sz w:val="24"/>
                <w:szCs w:val="24"/>
              </w:rPr>
              <w:t>±2 К;</w:t>
            </w:r>
          </w:p>
        </w:tc>
      </w:tr>
      <w:tr w:rsidR="00BF76B2" w:rsidRPr="00BF76B2" w14:paraId="117F91F7" w14:textId="77777777" w:rsidTr="00BF76B2">
        <w:trPr>
          <w:trHeight w:hRule="exact" w:val="302"/>
        </w:trPr>
        <w:tc>
          <w:tcPr>
            <w:tcW w:w="4565" w:type="dxa"/>
            <w:gridSpan w:val="2"/>
            <w:shd w:val="clear" w:color="auto" w:fill="FFFFFF"/>
            <w:vAlign w:val="center"/>
          </w:tcPr>
          <w:p w14:paraId="22C066EC"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 продуктов сгорания</w:t>
            </w:r>
          </w:p>
        </w:tc>
        <w:tc>
          <w:tcPr>
            <w:tcW w:w="4745" w:type="dxa"/>
            <w:gridSpan w:val="2"/>
            <w:shd w:val="clear" w:color="auto" w:fill="FFFFFF"/>
            <w:vAlign w:val="center"/>
          </w:tcPr>
          <w:p w14:paraId="4A394101" w14:textId="77777777" w:rsidR="00BF76B2" w:rsidRPr="00BF76B2" w:rsidRDefault="00BF76B2" w:rsidP="00B82C0B">
            <w:pPr>
              <w:pStyle w:val="af7"/>
              <w:spacing w:after="0"/>
              <w:ind w:firstLine="567"/>
              <w:jc w:val="both"/>
              <w:rPr>
                <w:rFonts w:ascii="Times New Roman" w:hAnsi="Times New Roman" w:cs="Times New Roman"/>
                <w:sz w:val="24"/>
                <w:szCs w:val="24"/>
              </w:rPr>
            </w:pPr>
            <w:r w:rsidRPr="00BF76B2">
              <w:rPr>
                <w:rFonts w:ascii="Times New Roman" w:hAnsi="Times New Roman" w:cs="Times New Roman"/>
                <w:sz w:val="24"/>
                <w:szCs w:val="24"/>
              </w:rPr>
              <w:t>±5 К;</w:t>
            </w:r>
          </w:p>
        </w:tc>
      </w:tr>
      <w:tr w:rsidR="00BF76B2" w:rsidRPr="00BF76B2" w14:paraId="73A0EF33" w14:textId="77777777" w:rsidTr="00BF76B2">
        <w:trPr>
          <w:trHeight w:hRule="exact" w:val="326"/>
        </w:trPr>
        <w:tc>
          <w:tcPr>
            <w:tcW w:w="4565" w:type="dxa"/>
            <w:gridSpan w:val="2"/>
            <w:shd w:val="clear" w:color="auto" w:fill="FFFFFF"/>
            <w:vAlign w:val="bottom"/>
          </w:tcPr>
          <w:p w14:paraId="660F78F6"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 топливного газа</w:t>
            </w:r>
          </w:p>
        </w:tc>
        <w:tc>
          <w:tcPr>
            <w:tcW w:w="4745" w:type="dxa"/>
            <w:gridSpan w:val="2"/>
            <w:shd w:val="clear" w:color="auto" w:fill="FFFFFF"/>
            <w:vAlign w:val="bottom"/>
          </w:tcPr>
          <w:p w14:paraId="7AA05319" w14:textId="77777777" w:rsidR="00BF76B2" w:rsidRPr="00BF76B2" w:rsidRDefault="00BF76B2" w:rsidP="00B82C0B">
            <w:pPr>
              <w:pStyle w:val="af7"/>
              <w:spacing w:after="0"/>
              <w:ind w:firstLine="567"/>
              <w:jc w:val="both"/>
              <w:rPr>
                <w:rFonts w:ascii="Times New Roman" w:hAnsi="Times New Roman" w:cs="Times New Roman"/>
                <w:sz w:val="24"/>
                <w:szCs w:val="24"/>
              </w:rPr>
            </w:pPr>
            <w:r w:rsidRPr="00BF76B2">
              <w:rPr>
                <w:rFonts w:ascii="Times New Roman" w:hAnsi="Times New Roman" w:cs="Times New Roman"/>
                <w:sz w:val="24"/>
                <w:szCs w:val="24"/>
              </w:rPr>
              <w:t>± 1 К при Т &lt; 100 °C;</w:t>
            </w:r>
          </w:p>
        </w:tc>
      </w:tr>
      <w:tr w:rsidR="00BF76B2" w:rsidRPr="00BF76B2" w14:paraId="6B6EBECE" w14:textId="77777777" w:rsidTr="00BF76B2">
        <w:trPr>
          <w:trHeight w:hRule="exact" w:val="288"/>
        </w:trPr>
        <w:tc>
          <w:tcPr>
            <w:tcW w:w="4565" w:type="dxa"/>
            <w:gridSpan w:val="2"/>
            <w:shd w:val="clear" w:color="auto" w:fill="FFFFFF"/>
          </w:tcPr>
          <w:p w14:paraId="000560F5" w14:textId="77777777" w:rsidR="00BF76B2" w:rsidRPr="00BF76B2" w:rsidRDefault="00BF76B2" w:rsidP="00B82C0B">
            <w:pPr>
              <w:ind w:firstLine="567"/>
              <w:rPr>
                <w:rFonts w:ascii="Times New Roman" w:hAnsi="Times New Roman" w:cs="Times New Roman"/>
              </w:rPr>
            </w:pPr>
            <w:r w:rsidRPr="00BF76B2">
              <w:rPr>
                <w:rFonts w:ascii="Times New Roman" w:hAnsi="Times New Roman" w:cs="Times New Roman"/>
              </w:rPr>
              <w:lastRenderedPageBreak/>
              <w:t>± 1 % от показания в °C:</w:t>
            </w:r>
          </w:p>
        </w:tc>
        <w:tc>
          <w:tcPr>
            <w:tcW w:w="4745" w:type="dxa"/>
            <w:gridSpan w:val="2"/>
            <w:shd w:val="clear" w:color="auto" w:fill="FFFFFF"/>
          </w:tcPr>
          <w:p w14:paraId="696539FE"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100 °C ≤</w:t>
            </w:r>
            <w:r w:rsidRPr="00BF76B2">
              <w:rPr>
                <w:rFonts w:ascii="Times New Roman" w:hAnsi="Times New Roman" w:cs="Times New Roman"/>
                <w:sz w:val="24"/>
                <w:szCs w:val="24"/>
                <w:lang w:val="en-US"/>
              </w:rPr>
              <w:t xml:space="preserve"> </w:t>
            </w:r>
            <w:r w:rsidRPr="00BF76B2">
              <w:rPr>
                <w:rFonts w:ascii="Times New Roman" w:hAnsi="Times New Roman" w:cs="Times New Roman"/>
                <w:sz w:val="24"/>
                <w:szCs w:val="24"/>
              </w:rPr>
              <w:t>Т ≤ 300 °C;</w:t>
            </w:r>
          </w:p>
        </w:tc>
      </w:tr>
      <w:tr w:rsidR="00BF76B2" w:rsidRPr="00BF76B2" w14:paraId="008CCA74" w14:textId="77777777" w:rsidTr="00BF76B2">
        <w:trPr>
          <w:trHeight w:hRule="exact" w:val="307"/>
        </w:trPr>
        <w:tc>
          <w:tcPr>
            <w:tcW w:w="4565" w:type="dxa"/>
            <w:gridSpan w:val="2"/>
            <w:shd w:val="clear" w:color="auto" w:fill="FFFFFF"/>
          </w:tcPr>
          <w:p w14:paraId="129AE45E" w14:textId="77777777" w:rsidR="00BF76B2" w:rsidRPr="00BF76B2" w:rsidRDefault="00BF76B2" w:rsidP="00B82C0B">
            <w:pPr>
              <w:ind w:firstLine="567"/>
              <w:rPr>
                <w:rFonts w:ascii="Times New Roman" w:hAnsi="Times New Roman" w:cs="Times New Roman"/>
              </w:rPr>
            </w:pPr>
            <w:r w:rsidRPr="00BF76B2">
              <w:rPr>
                <w:rFonts w:ascii="Times New Roman" w:hAnsi="Times New Roman" w:cs="Times New Roman"/>
              </w:rPr>
              <w:t>± 5 % от показания в °C:</w:t>
            </w:r>
          </w:p>
        </w:tc>
        <w:tc>
          <w:tcPr>
            <w:tcW w:w="4745" w:type="dxa"/>
            <w:gridSpan w:val="2"/>
            <w:shd w:val="clear" w:color="auto" w:fill="FFFFFF"/>
            <w:vAlign w:val="center"/>
          </w:tcPr>
          <w:p w14:paraId="5B37A39E"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rPr>
              <w:t>Т ≥ 300°С;</w:t>
            </w:r>
          </w:p>
        </w:tc>
      </w:tr>
      <w:tr w:rsidR="00BF76B2" w:rsidRPr="00BF76B2" w14:paraId="0F6AB759" w14:textId="77777777" w:rsidTr="00BF76B2">
        <w:trPr>
          <w:trHeight w:hRule="exact" w:val="312"/>
        </w:trPr>
        <w:tc>
          <w:tcPr>
            <w:tcW w:w="4565" w:type="dxa"/>
            <w:gridSpan w:val="2"/>
            <w:shd w:val="clear" w:color="auto" w:fill="FFFFFF"/>
            <w:vAlign w:val="center"/>
          </w:tcPr>
          <w:p w14:paraId="343F86C1" w14:textId="77777777" w:rsidR="00BF76B2" w:rsidRPr="00BF76B2" w:rsidRDefault="00BF76B2" w:rsidP="00B82C0B">
            <w:pPr>
              <w:pStyle w:val="af7"/>
              <w:spacing w:after="0"/>
              <w:ind w:firstLine="567"/>
              <w:rPr>
                <w:rFonts w:ascii="Times New Roman" w:hAnsi="Times New Roman" w:cs="Times New Roman"/>
                <w:sz w:val="24"/>
                <w:szCs w:val="24"/>
              </w:rPr>
            </w:pPr>
            <w:r w:rsidRPr="00BF76B2">
              <w:rPr>
                <w:rFonts w:ascii="Times New Roman" w:hAnsi="Times New Roman" w:cs="Times New Roman"/>
                <w:sz w:val="24"/>
                <w:szCs w:val="24"/>
                <w:lang w:val="en-US"/>
              </w:rPr>
              <w:t xml:space="preserve">- </w:t>
            </w:r>
            <w:r w:rsidRPr="00BF76B2">
              <w:rPr>
                <w:rFonts w:ascii="Times New Roman" w:hAnsi="Times New Roman" w:cs="Times New Roman"/>
                <w:sz w:val="24"/>
                <w:szCs w:val="24"/>
              </w:rPr>
              <w:t>поверхности</w:t>
            </w:r>
          </w:p>
        </w:tc>
        <w:tc>
          <w:tcPr>
            <w:tcW w:w="4745" w:type="dxa"/>
            <w:gridSpan w:val="2"/>
            <w:shd w:val="clear" w:color="auto" w:fill="FFFFFF"/>
            <w:vAlign w:val="center"/>
          </w:tcPr>
          <w:p w14:paraId="04215FF4" w14:textId="77777777" w:rsidR="00BF76B2" w:rsidRPr="00BF76B2" w:rsidRDefault="00BF76B2" w:rsidP="00B82C0B">
            <w:pPr>
              <w:pStyle w:val="af7"/>
              <w:spacing w:after="0"/>
              <w:ind w:firstLine="567"/>
              <w:jc w:val="both"/>
              <w:rPr>
                <w:rFonts w:ascii="Times New Roman" w:hAnsi="Times New Roman" w:cs="Times New Roman"/>
                <w:sz w:val="24"/>
                <w:szCs w:val="24"/>
              </w:rPr>
            </w:pPr>
            <w:r w:rsidRPr="00BF76B2">
              <w:rPr>
                <w:rFonts w:ascii="Times New Roman" w:hAnsi="Times New Roman" w:cs="Times New Roman"/>
                <w:sz w:val="24"/>
                <w:szCs w:val="24"/>
              </w:rPr>
              <w:t>±</w:t>
            </w:r>
            <w:r w:rsidRPr="00BF76B2">
              <w:rPr>
                <w:rFonts w:ascii="Times New Roman" w:hAnsi="Times New Roman" w:cs="Times New Roman"/>
                <w:sz w:val="24"/>
                <w:szCs w:val="24"/>
                <w:lang w:val="en-US"/>
              </w:rPr>
              <w:t xml:space="preserve"> </w:t>
            </w:r>
            <w:r w:rsidRPr="00BF76B2">
              <w:rPr>
                <w:rFonts w:ascii="Times New Roman" w:hAnsi="Times New Roman" w:cs="Times New Roman"/>
                <w:sz w:val="24"/>
                <w:szCs w:val="24"/>
              </w:rPr>
              <w:t>5 К:</w:t>
            </w:r>
          </w:p>
        </w:tc>
      </w:tr>
      <w:tr w:rsidR="00BF76B2" w:rsidRPr="00BF76B2" w14:paraId="1E4C9C82" w14:textId="77777777" w:rsidTr="00BF76B2">
        <w:trPr>
          <w:trHeight w:hRule="exact" w:val="839"/>
        </w:trPr>
        <w:tc>
          <w:tcPr>
            <w:tcW w:w="4565" w:type="dxa"/>
            <w:gridSpan w:val="2"/>
            <w:shd w:val="clear" w:color="auto" w:fill="FFFFFF"/>
            <w:vAlign w:val="bottom"/>
          </w:tcPr>
          <w:p w14:paraId="0C0886CC" w14:textId="7540FB1D" w:rsidR="00BF76B2" w:rsidRPr="00BF76B2" w:rsidRDefault="00495DEE" w:rsidP="00B82C0B">
            <w:pPr>
              <w:pStyle w:val="af7"/>
              <w:spacing w:after="0"/>
              <w:ind w:firstLine="567"/>
              <w:rPr>
                <w:rFonts w:ascii="Times New Roman" w:hAnsi="Times New Roman" w:cs="Times New Roman"/>
                <w:sz w:val="24"/>
                <w:szCs w:val="24"/>
              </w:rPr>
            </w:pPr>
            <w:r>
              <w:rPr>
                <w:rFonts w:ascii="Times New Roman" w:hAnsi="Times New Roman" w:cs="Times New Roman"/>
                <w:sz w:val="24"/>
                <w:szCs w:val="24"/>
              </w:rPr>
              <w:t>м</w:t>
            </w:r>
            <w:r w:rsidR="00BF76B2" w:rsidRPr="00BF76B2">
              <w:rPr>
                <w:rFonts w:ascii="Times New Roman" w:hAnsi="Times New Roman" w:cs="Times New Roman"/>
                <w:sz w:val="24"/>
                <w:szCs w:val="24"/>
              </w:rPr>
              <w:t>) СО, СО, и О</w:t>
            </w:r>
            <w:r w:rsidR="00BF76B2" w:rsidRPr="00BF76B2">
              <w:rPr>
                <w:rFonts w:ascii="Times New Roman" w:hAnsi="Times New Roman" w:cs="Times New Roman"/>
                <w:sz w:val="24"/>
                <w:szCs w:val="24"/>
                <w:vertAlign w:val="subscript"/>
              </w:rPr>
              <w:t>2</w:t>
            </w:r>
            <w:r w:rsidR="00BF76B2" w:rsidRPr="00BF76B2">
              <w:rPr>
                <w:rFonts w:ascii="Times New Roman" w:hAnsi="Times New Roman" w:cs="Times New Roman"/>
                <w:sz w:val="24"/>
                <w:szCs w:val="24"/>
              </w:rPr>
              <w:t xml:space="preserve"> для расчета потерь тепла с продуктами сгорания</w:t>
            </w:r>
          </w:p>
        </w:tc>
        <w:tc>
          <w:tcPr>
            <w:tcW w:w="4745" w:type="dxa"/>
            <w:gridSpan w:val="2"/>
            <w:shd w:val="clear" w:color="auto" w:fill="FFFFFF"/>
            <w:vAlign w:val="bottom"/>
          </w:tcPr>
          <w:p w14:paraId="3E27F772" w14:textId="77777777" w:rsidR="00BF76B2" w:rsidRPr="00BF76B2" w:rsidRDefault="00BF76B2" w:rsidP="00B82C0B">
            <w:pPr>
              <w:pStyle w:val="af7"/>
              <w:spacing w:after="0"/>
              <w:ind w:firstLine="567"/>
              <w:jc w:val="both"/>
              <w:rPr>
                <w:rFonts w:ascii="Times New Roman" w:hAnsi="Times New Roman" w:cs="Times New Roman"/>
                <w:sz w:val="24"/>
                <w:szCs w:val="24"/>
                <w:lang w:val="en-US"/>
              </w:rPr>
            </w:pPr>
            <w:r w:rsidRPr="00BF76B2">
              <w:rPr>
                <w:rFonts w:ascii="Times New Roman" w:hAnsi="Times New Roman" w:cs="Times New Roman"/>
                <w:sz w:val="24"/>
                <w:szCs w:val="24"/>
              </w:rPr>
              <w:t>± 6 % от показания:</w:t>
            </w:r>
            <w:r w:rsidRPr="00BF76B2">
              <w:rPr>
                <w:rFonts w:ascii="Times New Roman" w:hAnsi="Times New Roman" w:cs="Times New Roman"/>
                <w:sz w:val="24"/>
                <w:szCs w:val="24"/>
                <w:lang w:val="en-US"/>
              </w:rPr>
              <w:t xml:space="preserve"> </w:t>
            </w:r>
          </w:p>
        </w:tc>
      </w:tr>
      <w:tr w:rsidR="00BF76B2" w:rsidRPr="00BF76B2" w14:paraId="5DEBA4CA" w14:textId="77777777" w:rsidTr="00BF76B2">
        <w:trPr>
          <w:trHeight w:hRule="exact" w:val="226"/>
        </w:trPr>
        <w:tc>
          <w:tcPr>
            <w:tcW w:w="4565" w:type="dxa"/>
            <w:gridSpan w:val="2"/>
            <w:shd w:val="clear" w:color="auto" w:fill="FFFFFF"/>
          </w:tcPr>
          <w:p w14:paraId="7C1CD8FA" w14:textId="77777777" w:rsidR="00BF76B2" w:rsidRPr="00BF76B2" w:rsidRDefault="00BF76B2" w:rsidP="00B82C0B">
            <w:pPr>
              <w:pStyle w:val="af7"/>
              <w:spacing w:after="0"/>
              <w:ind w:firstLine="567"/>
              <w:rPr>
                <w:rFonts w:ascii="Times New Roman" w:hAnsi="Times New Roman" w:cs="Times New Roman"/>
                <w:sz w:val="24"/>
                <w:szCs w:val="24"/>
              </w:rPr>
            </w:pPr>
          </w:p>
        </w:tc>
        <w:tc>
          <w:tcPr>
            <w:tcW w:w="4745" w:type="dxa"/>
            <w:gridSpan w:val="2"/>
            <w:shd w:val="clear" w:color="auto" w:fill="FFFFFF"/>
          </w:tcPr>
          <w:p w14:paraId="79BCE009" w14:textId="77777777" w:rsidR="00BF76B2" w:rsidRPr="00BF76B2" w:rsidRDefault="00BF76B2" w:rsidP="00B82C0B">
            <w:pPr>
              <w:ind w:firstLine="567"/>
              <w:rPr>
                <w:rFonts w:ascii="Times New Roman" w:hAnsi="Times New Roman" w:cs="Times New Roman"/>
              </w:rPr>
            </w:pPr>
          </w:p>
        </w:tc>
      </w:tr>
      <w:tr w:rsidR="00BF76B2" w:rsidRPr="00BF76B2" w14:paraId="3F6954E4" w14:textId="77777777" w:rsidTr="00BF76B2">
        <w:trPr>
          <w:trHeight w:hRule="exact" w:val="579"/>
        </w:trPr>
        <w:tc>
          <w:tcPr>
            <w:tcW w:w="4565" w:type="dxa"/>
            <w:gridSpan w:val="2"/>
            <w:shd w:val="clear" w:color="auto" w:fill="FFFFFF"/>
            <w:vAlign w:val="bottom"/>
          </w:tcPr>
          <w:p w14:paraId="341DCC66" w14:textId="3B35AD3E" w:rsidR="00BF76B2" w:rsidRPr="00BF76B2" w:rsidRDefault="00495DEE" w:rsidP="00B82C0B">
            <w:pPr>
              <w:pStyle w:val="af7"/>
              <w:spacing w:after="0"/>
              <w:ind w:firstLine="567"/>
              <w:rPr>
                <w:rFonts w:ascii="Times New Roman" w:hAnsi="Times New Roman" w:cs="Times New Roman"/>
                <w:sz w:val="24"/>
                <w:szCs w:val="24"/>
              </w:rPr>
            </w:pPr>
            <w:r>
              <w:rPr>
                <w:rFonts w:ascii="Times New Roman" w:hAnsi="Times New Roman" w:cs="Times New Roman"/>
                <w:sz w:val="24"/>
                <w:szCs w:val="24"/>
              </w:rPr>
              <w:t>н</w:t>
            </w:r>
            <w:r w:rsidR="00BF76B2" w:rsidRPr="00BF76B2">
              <w:rPr>
                <w:rFonts w:ascii="Times New Roman" w:hAnsi="Times New Roman" w:cs="Times New Roman"/>
                <w:sz w:val="24"/>
                <w:szCs w:val="24"/>
              </w:rPr>
              <w:t>) теплотворная способность газа (кВт-ч/м</w:t>
            </w:r>
            <w:r w:rsidR="00BF76B2" w:rsidRPr="00BF76B2">
              <w:rPr>
                <w:rFonts w:ascii="Times New Roman" w:hAnsi="Times New Roman" w:cs="Times New Roman"/>
                <w:sz w:val="24"/>
                <w:szCs w:val="24"/>
                <w:vertAlign w:val="superscript"/>
              </w:rPr>
              <w:t>3</w:t>
            </w:r>
            <w:r w:rsidR="00BF76B2" w:rsidRPr="00BF76B2">
              <w:rPr>
                <w:rFonts w:ascii="Times New Roman" w:hAnsi="Times New Roman" w:cs="Times New Roman"/>
                <w:sz w:val="24"/>
                <w:szCs w:val="24"/>
              </w:rPr>
              <w:t>)</w:t>
            </w:r>
          </w:p>
        </w:tc>
        <w:tc>
          <w:tcPr>
            <w:tcW w:w="4745" w:type="dxa"/>
            <w:gridSpan w:val="2"/>
            <w:shd w:val="clear" w:color="auto" w:fill="FFFFFF"/>
            <w:vAlign w:val="bottom"/>
          </w:tcPr>
          <w:p w14:paraId="763737EC" w14:textId="77777777" w:rsidR="00BF76B2" w:rsidRPr="00BF76B2" w:rsidRDefault="00BF76B2" w:rsidP="00B82C0B">
            <w:pPr>
              <w:pStyle w:val="af7"/>
              <w:spacing w:after="0"/>
              <w:ind w:firstLine="567"/>
              <w:jc w:val="center"/>
              <w:rPr>
                <w:rFonts w:ascii="Times New Roman" w:hAnsi="Times New Roman" w:cs="Times New Roman"/>
                <w:sz w:val="24"/>
                <w:szCs w:val="24"/>
              </w:rPr>
            </w:pPr>
            <w:r w:rsidRPr="00BF76B2">
              <w:rPr>
                <w:rFonts w:ascii="Times New Roman" w:hAnsi="Times New Roman" w:cs="Times New Roman"/>
                <w:sz w:val="24"/>
                <w:szCs w:val="24"/>
              </w:rPr>
              <w:t>± 1 %;</w:t>
            </w:r>
          </w:p>
        </w:tc>
      </w:tr>
      <w:tr w:rsidR="00BF76B2" w:rsidRPr="00E560A6" w14:paraId="2AB4F73B" w14:textId="77777777" w:rsidTr="00BF76B2">
        <w:trPr>
          <w:gridAfter w:val="1"/>
          <w:wAfter w:w="1220" w:type="dxa"/>
          <w:trHeight w:hRule="exact" w:val="240"/>
        </w:trPr>
        <w:tc>
          <w:tcPr>
            <w:tcW w:w="4248" w:type="dxa"/>
            <w:shd w:val="clear" w:color="auto" w:fill="FFFFFF"/>
          </w:tcPr>
          <w:p w14:paraId="46EA87EB" w14:textId="30B326A4" w:rsidR="00BF76B2" w:rsidRPr="00E560A6" w:rsidRDefault="00495DEE" w:rsidP="00B82C0B">
            <w:pPr>
              <w:pStyle w:val="af7"/>
              <w:spacing w:after="0"/>
              <w:ind w:firstLine="567"/>
              <w:rPr>
                <w:rFonts w:ascii="Times New Roman" w:hAnsi="Times New Roman" w:cs="Times New Roman"/>
                <w:sz w:val="24"/>
                <w:szCs w:val="24"/>
              </w:rPr>
            </w:pPr>
            <w:r w:rsidRPr="00E560A6">
              <w:rPr>
                <w:rFonts w:ascii="Times New Roman" w:hAnsi="Times New Roman" w:cs="Times New Roman"/>
                <w:sz w:val="24"/>
                <w:szCs w:val="24"/>
              </w:rPr>
              <w:t>п</w:t>
            </w:r>
            <w:r w:rsidR="00BF76B2" w:rsidRPr="00E560A6">
              <w:rPr>
                <w:rFonts w:ascii="Times New Roman" w:hAnsi="Times New Roman" w:cs="Times New Roman"/>
                <w:sz w:val="24"/>
                <w:szCs w:val="24"/>
              </w:rPr>
              <w:t>) плотность газа (кг/м</w:t>
            </w:r>
            <w:r w:rsidR="00BF76B2" w:rsidRPr="00E560A6">
              <w:rPr>
                <w:rFonts w:ascii="Times New Roman" w:hAnsi="Times New Roman" w:cs="Times New Roman"/>
                <w:sz w:val="24"/>
                <w:szCs w:val="24"/>
                <w:vertAlign w:val="superscript"/>
              </w:rPr>
              <w:t>3</w:t>
            </w:r>
            <w:r w:rsidR="00BF76B2" w:rsidRPr="00E560A6">
              <w:rPr>
                <w:rFonts w:ascii="Times New Roman" w:hAnsi="Times New Roman" w:cs="Times New Roman"/>
                <w:sz w:val="24"/>
                <w:szCs w:val="24"/>
              </w:rPr>
              <w:t>)</w:t>
            </w:r>
          </w:p>
        </w:tc>
        <w:tc>
          <w:tcPr>
            <w:tcW w:w="3842" w:type="dxa"/>
            <w:gridSpan w:val="2"/>
            <w:shd w:val="clear" w:color="auto" w:fill="FFFFFF"/>
          </w:tcPr>
          <w:p w14:paraId="2E6D1B16" w14:textId="77777777" w:rsidR="00BF76B2" w:rsidRPr="00E560A6" w:rsidRDefault="00BF76B2" w:rsidP="00B82C0B">
            <w:pPr>
              <w:pStyle w:val="af7"/>
              <w:spacing w:after="0"/>
              <w:ind w:firstLine="567"/>
              <w:jc w:val="right"/>
              <w:rPr>
                <w:rFonts w:ascii="Times New Roman" w:hAnsi="Times New Roman" w:cs="Times New Roman"/>
                <w:sz w:val="24"/>
                <w:szCs w:val="24"/>
              </w:rPr>
            </w:pPr>
            <w:r w:rsidRPr="00E560A6">
              <w:rPr>
                <w:rFonts w:ascii="Times New Roman" w:hAnsi="Times New Roman" w:cs="Times New Roman"/>
                <w:sz w:val="24"/>
                <w:szCs w:val="24"/>
              </w:rPr>
              <w:t>±1 %;</w:t>
            </w:r>
          </w:p>
        </w:tc>
      </w:tr>
      <w:tr w:rsidR="00BF76B2" w:rsidRPr="00E560A6" w14:paraId="3C157253" w14:textId="77777777" w:rsidTr="00BF76B2">
        <w:trPr>
          <w:gridAfter w:val="1"/>
          <w:wAfter w:w="1220" w:type="dxa"/>
          <w:trHeight w:hRule="exact" w:val="293"/>
        </w:trPr>
        <w:tc>
          <w:tcPr>
            <w:tcW w:w="4248" w:type="dxa"/>
            <w:shd w:val="clear" w:color="auto" w:fill="FFFFFF"/>
            <w:vAlign w:val="bottom"/>
          </w:tcPr>
          <w:p w14:paraId="7B7D5CE9" w14:textId="0BBB3A81" w:rsidR="00BF76B2" w:rsidRPr="00E560A6" w:rsidRDefault="00495DEE" w:rsidP="00B82C0B">
            <w:pPr>
              <w:pStyle w:val="af7"/>
              <w:spacing w:after="0"/>
              <w:ind w:firstLine="567"/>
              <w:rPr>
                <w:rFonts w:ascii="Times New Roman" w:hAnsi="Times New Roman" w:cs="Times New Roman"/>
                <w:sz w:val="24"/>
                <w:szCs w:val="24"/>
              </w:rPr>
            </w:pPr>
            <w:r w:rsidRPr="00E560A6">
              <w:rPr>
                <w:rFonts w:ascii="Times New Roman" w:hAnsi="Times New Roman" w:cs="Times New Roman"/>
                <w:sz w:val="24"/>
                <w:szCs w:val="24"/>
              </w:rPr>
              <w:t>р</w:t>
            </w:r>
            <w:r w:rsidR="00BF76B2" w:rsidRPr="00E560A6">
              <w:rPr>
                <w:rFonts w:ascii="Times New Roman" w:hAnsi="Times New Roman" w:cs="Times New Roman"/>
                <w:sz w:val="24"/>
                <w:szCs w:val="24"/>
              </w:rPr>
              <w:t>) масса (кг)</w:t>
            </w:r>
          </w:p>
        </w:tc>
        <w:tc>
          <w:tcPr>
            <w:tcW w:w="3842" w:type="dxa"/>
            <w:gridSpan w:val="2"/>
            <w:shd w:val="clear" w:color="auto" w:fill="FFFFFF"/>
            <w:vAlign w:val="bottom"/>
          </w:tcPr>
          <w:p w14:paraId="1362459E" w14:textId="77777777" w:rsidR="00BF76B2" w:rsidRPr="00E560A6" w:rsidRDefault="00BF76B2" w:rsidP="00B82C0B">
            <w:pPr>
              <w:pStyle w:val="af7"/>
              <w:spacing w:after="0"/>
              <w:ind w:firstLine="567"/>
              <w:jc w:val="both"/>
              <w:rPr>
                <w:rFonts w:ascii="Times New Roman" w:hAnsi="Times New Roman" w:cs="Times New Roman"/>
                <w:sz w:val="24"/>
                <w:szCs w:val="24"/>
              </w:rPr>
            </w:pPr>
            <w:r w:rsidRPr="00E560A6">
              <w:rPr>
                <w:rFonts w:ascii="Times New Roman" w:hAnsi="Times New Roman" w:cs="Times New Roman"/>
                <w:sz w:val="24"/>
                <w:szCs w:val="24"/>
              </w:rPr>
              <w:t>± 1 %;</w:t>
            </w:r>
          </w:p>
        </w:tc>
      </w:tr>
      <w:tr w:rsidR="00BF76B2" w:rsidRPr="00E560A6" w14:paraId="32F95631" w14:textId="77777777" w:rsidTr="00BF76B2">
        <w:trPr>
          <w:gridAfter w:val="1"/>
          <w:wAfter w:w="1220" w:type="dxa"/>
          <w:trHeight w:hRule="exact" w:val="302"/>
        </w:trPr>
        <w:tc>
          <w:tcPr>
            <w:tcW w:w="4248" w:type="dxa"/>
            <w:shd w:val="clear" w:color="auto" w:fill="FFFFFF"/>
            <w:vAlign w:val="center"/>
          </w:tcPr>
          <w:p w14:paraId="1DCFAF46" w14:textId="7B7961AC" w:rsidR="00BF76B2" w:rsidRPr="00E560A6" w:rsidRDefault="00495DEE" w:rsidP="00B82C0B">
            <w:pPr>
              <w:pStyle w:val="af7"/>
              <w:spacing w:after="0"/>
              <w:ind w:firstLine="567"/>
              <w:rPr>
                <w:rFonts w:ascii="Times New Roman" w:hAnsi="Times New Roman" w:cs="Times New Roman"/>
                <w:sz w:val="24"/>
                <w:szCs w:val="24"/>
              </w:rPr>
            </w:pPr>
            <w:r w:rsidRPr="00E560A6">
              <w:rPr>
                <w:rFonts w:ascii="Times New Roman" w:hAnsi="Times New Roman" w:cs="Times New Roman"/>
                <w:sz w:val="24"/>
                <w:szCs w:val="24"/>
              </w:rPr>
              <w:t>с</w:t>
            </w:r>
            <w:r w:rsidR="00BF76B2" w:rsidRPr="00E560A6">
              <w:rPr>
                <w:rFonts w:ascii="Times New Roman" w:hAnsi="Times New Roman" w:cs="Times New Roman"/>
                <w:sz w:val="24"/>
                <w:szCs w:val="24"/>
              </w:rPr>
              <w:t>) крутящий момент (Нм)</w:t>
            </w:r>
          </w:p>
        </w:tc>
        <w:tc>
          <w:tcPr>
            <w:tcW w:w="3842" w:type="dxa"/>
            <w:gridSpan w:val="2"/>
            <w:shd w:val="clear" w:color="auto" w:fill="FFFFFF"/>
            <w:vAlign w:val="center"/>
          </w:tcPr>
          <w:p w14:paraId="4383D118" w14:textId="77777777" w:rsidR="00BF76B2" w:rsidRPr="00E560A6" w:rsidRDefault="00BF76B2" w:rsidP="00B82C0B">
            <w:pPr>
              <w:pStyle w:val="af7"/>
              <w:spacing w:after="0"/>
              <w:ind w:firstLine="567"/>
              <w:jc w:val="right"/>
              <w:rPr>
                <w:rFonts w:ascii="Times New Roman" w:hAnsi="Times New Roman" w:cs="Times New Roman"/>
                <w:sz w:val="24"/>
                <w:szCs w:val="24"/>
              </w:rPr>
            </w:pPr>
            <w:r w:rsidRPr="00E560A6">
              <w:rPr>
                <w:rFonts w:ascii="Times New Roman" w:hAnsi="Times New Roman" w:cs="Times New Roman"/>
                <w:sz w:val="24"/>
                <w:szCs w:val="24"/>
              </w:rPr>
              <w:t>±10%;</w:t>
            </w:r>
          </w:p>
        </w:tc>
      </w:tr>
      <w:tr w:rsidR="00BF76B2" w:rsidRPr="00E560A6" w14:paraId="024DA80D" w14:textId="77777777" w:rsidTr="00BF76B2">
        <w:trPr>
          <w:gridAfter w:val="1"/>
          <w:wAfter w:w="1220" w:type="dxa"/>
          <w:trHeight w:hRule="exact" w:val="298"/>
        </w:trPr>
        <w:tc>
          <w:tcPr>
            <w:tcW w:w="4248" w:type="dxa"/>
            <w:shd w:val="clear" w:color="auto" w:fill="FFFFFF"/>
          </w:tcPr>
          <w:p w14:paraId="226C72CA" w14:textId="4D18A381" w:rsidR="00BF76B2" w:rsidRPr="00E560A6" w:rsidRDefault="00495DEE" w:rsidP="00B82C0B">
            <w:pPr>
              <w:pStyle w:val="af7"/>
              <w:spacing w:after="0"/>
              <w:ind w:firstLine="567"/>
              <w:rPr>
                <w:rFonts w:ascii="Times New Roman" w:hAnsi="Times New Roman" w:cs="Times New Roman"/>
                <w:sz w:val="24"/>
                <w:szCs w:val="24"/>
              </w:rPr>
            </w:pPr>
            <w:r w:rsidRPr="00E560A6">
              <w:rPr>
                <w:rFonts w:ascii="Times New Roman" w:hAnsi="Times New Roman" w:cs="Times New Roman"/>
                <w:sz w:val="24"/>
                <w:szCs w:val="24"/>
              </w:rPr>
              <w:t>т</w:t>
            </w:r>
            <w:r w:rsidR="00BF76B2" w:rsidRPr="00E560A6">
              <w:rPr>
                <w:rFonts w:ascii="Times New Roman" w:hAnsi="Times New Roman" w:cs="Times New Roman"/>
                <w:sz w:val="24"/>
                <w:szCs w:val="24"/>
              </w:rPr>
              <w:t>) сила (Н)</w:t>
            </w:r>
          </w:p>
        </w:tc>
        <w:tc>
          <w:tcPr>
            <w:tcW w:w="3842" w:type="dxa"/>
            <w:gridSpan w:val="2"/>
            <w:shd w:val="clear" w:color="auto" w:fill="FFFFFF"/>
          </w:tcPr>
          <w:p w14:paraId="357C72D2" w14:textId="77777777" w:rsidR="00BF76B2" w:rsidRPr="00E560A6" w:rsidRDefault="00BF76B2" w:rsidP="00B82C0B">
            <w:pPr>
              <w:pStyle w:val="af7"/>
              <w:spacing w:after="0"/>
              <w:ind w:firstLine="567"/>
              <w:jc w:val="right"/>
              <w:rPr>
                <w:rFonts w:ascii="Times New Roman" w:hAnsi="Times New Roman" w:cs="Times New Roman"/>
                <w:sz w:val="24"/>
                <w:szCs w:val="24"/>
              </w:rPr>
            </w:pPr>
            <w:r w:rsidRPr="00E560A6">
              <w:rPr>
                <w:rFonts w:ascii="Times New Roman" w:hAnsi="Times New Roman" w:cs="Times New Roman"/>
                <w:sz w:val="24"/>
                <w:szCs w:val="24"/>
              </w:rPr>
              <w:t>±10%;</w:t>
            </w:r>
          </w:p>
        </w:tc>
      </w:tr>
      <w:tr w:rsidR="00BF76B2" w:rsidRPr="00E560A6" w14:paraId="43FAD0E8" w14:textId="77777777" w:rsidTr="00BF76B2">
        <w:trPr>
          <w:gridAfter w:val="1"/>
          <w:wAfter w:w="1220" w:type="dxa"/>
          <w:trHeight w:hRule="exact" w:val="307"/>
        </w:trPr>
        <w:tc>
          <w:tcPr>
            <w:tcW w:w="4248" w:type="dxa"/>
            <w:shd w:val="clear" w:color="auto" w:fill="FFFFFF"/>
          </w:tcPr>
          <w:p w14:paraId="7834B251" w14:textId="3C867196" w:rsidR="00BF76B2" w:rsidRPr="00E560A6" w:rsidRDefault="00495DEE" w:rsidP="00B82C0B">
            <w:pPr>
              <w:pStyle w:val="af7"/>
              <w:spacing w:after="0"/>
              <w:ind w:firstLine="567"/>
              <w:rPr>
                <w:rFonts w:ascii="Times New Roman" w:hAnsi="Times New Roman" w:cs="Times New Roman"/>
                <w:sz w:val="24"/>
                <w:szCs w:val="24"/>
              </w:rPr>
            </w:pPr>
            <w:r w:rsidRPr="00E560A6">
              <w:rPr>
                <w:rFonts w:ascii="Times New Roman" w:hAnsi="Times New Roman" w:cs="Times New Roman"/>
                <w:sz w:val="24"/>
                <w:szCs w:val="24"/>
              </w:rPr>
              <w:t>у</w:t>
            </w:r>
            <w:r w:rsidR="00BF76B2" w:rsidRPr="00E560A6">
              <w:rPr>
                <w:rFonts w:ascii="Times New Roman" w:hAnsi="Times New Roman" w:cs="Times New Roman"/>
                <w:sz w:val="24"/>
                <w:szCs w:val="24"/>
              </w:rPr>
              <w:t>) ток (А)</w:t>
            </w:r>
          </w:p>
        </w:tc>
        <w:tc>
          <w:tcPr>
            <w:tcW w:w="3842" w:type="dxa"/>
            <w:gridSpan w:val="2"/>
            <w:shd w:val="clear" w:color="auto" w:fill="FFFFFF"/>
          </w:tcPr>
          <w:p w14:paraId="18A9C517" w14:textId="77777777" w:rsidR="00BF76B2" w:rsidRPr="00E560A6" w:rsidRDefault="00BF76B2" w:rsidP="00B82C0B">
            <w:pPr>
              <w:pStyle w:val="af7"/>
              <w:spacing w:after="0"/>
              <w:ind w:firstLine="567"/>
              <w:rPr>
                <w:rFonts w:ascii="Times New Roman" w:hAnsi="Times New Roman" w:cs="Times New Roman"/>
                <w:sz w:val="24"/>
                <w:szCs w:val="24"/>
              </w:rPr>
            </w:pPr>
            <w:r w:rsidRPr="00E560A6">
              <w:rPr>
                <w:rFonts w:ascii="Times New Roman" w:hAnsi="Times New Roman" w:cs="Times New Roman"/>
                <w:sz w:val="24"/>
                <w:szCs w:val="24"/>
              </w:rPr>
              <w:t>± 1 %;</w:t>
            </w:r>
          </w:p>
        </w:tc>
      </w:tr>
      <w:tr w:rsidR="00BF76B2" w:rsidRPr="00E560A6" w14:paraId="32353C53" w14:textId="77777777" w:rsidTr="00BF76B2">
        <w:trPr>
          <w:gridAfter w:val="1"/>
          <w:wAfter w:w="1220" w:type="dxa"/>
          <w:trHeight w:hRule="exact" w:val="307"/>
        </w:trPr>
        <w:tc>
          <w:tcPr>
            <w:tcW w:w="4248" w:type="dxa"/>
            <w:shd w:val="clear" w:color="auto" w:fill="FFFFFF"/>
            <w:vAlign w:val="center"/>
          </w:tcPr>
          <w:p w14:paraId="082D2E0D" w14:textId="2C64485F" w:rsidR="00BF76B2" w:rsidRPr="00E560A6" w:rsidRDefault="00495DEE" w:rsidP="00B82C0B">
            <w:pPr>
              <w:pStyle w:val="af7"/>
              <w:spacing w:after="0"/>
              <w:ind w:firstLine="567"/>
              <w:rPr>
                <w:rFonts w:ascii="Times New Roman" w:hAnsi="Times New Roman" w:cs="Times New Roman"/>
                <w:sz w:val="24"/>
                <w:szCs w:val="24"/>
              </w:rPr>
            </w:pPr>
            <w:r w:rsidRPr="00E560A6">
              <w:rPr>
                <w:rFonts w:ascii="Times New Roman" w:hAnsi="Times New Roman" w:cs="Times New Roman"/>
                <w:sz w:val="24"/>
                <w:szCs w:val="24"/>
              </w:rPr>
              <w:t>ф</w:t>
            </w:r>
            <w:r w:rsidR="00BF76B2" w:rsidRPr="00E560A6">
              <w:rPr>
                <w:rFonts w:ascii="Times New Roman" w:hAnsi="Times New Roman" w:cs="Times New Roman"/>
                <w:sz w:val="24"/>
                <w:szCs w:val="24"/>
              </w:rPr>
              <w:t>) напряжение (В)</w:t>
            </w:r>
          </w:p>
        </w:tc>
        <w:tc>
          <w:tcPr>
            <w:tcW w:w="3842" w:type="dxa"/>
            <w:gridSpan w:val="2"/>
            <w:shd w:val="clear" w:color="auto" w:fill="FFFFFF"/>
            <w:vAlign w:val="center"/>
          </w:tcPr>
          <w:p w14:paraId="484C4D10" w14:textId="77777777" w:rsidR="00BF76B2" w:rsidRPr="00E560A6" w:rsidRDefault="00BF76B2" w:rsidP="00B82C0B">
            <w:pPr>
              <w:pStyle w:val="af7"/>
              <w:spacing w:after="0"/>
              <w:ind w:firstLine="567"/>
              <w:rPr>
                <w:rFonts w:ascii="Times New Roman" w:hAnsi="Times New Roman" w:cs="Times New Roman"/>
                <w:sz w:val="24"/>
                <w:szCs w:val="24"/>
              </w:rPr>
            </w:pPr>
            <w:r w:rsidRPr="00E560A6">
              <w:rPr>
                <w:rFonts w:ascii="Times New Roman" w:hAnsi="Times New Roman" w:cs="Times New Roman"/>
                <w:sz w:val="24"/>
                <w:szCs w:val="24"/>
              </w:rPr>
              <w:t>± 1 %;</w:t>
            </w:r>
          </w:p>
        </w:tc>
      </w:tr>
      <w:tr w:rsidR="00BF76B2" w:rsidRPr="00BF76B2" w14:paraId="0CBA28CD" w14:textId="77777777" w:rsidTr="00BF76B2">
        <w:trPr>
          <w:gridAfter w:val="1"/>
          <w:wAfter w:w="1220" w:type="dxa"/>
          <w:trHeight w:hRule="exact" w:val="245"/>
        </w:trPr>
        <w:tc>
          <w:tcPr>
            <w:tcW w:w="4248" w:type="dxa"/>
            <w:shd w:val="clear" w:color="auto" w:fill="FFFFFF"/>
            <w:vAlign w:val="bottom"/>
          </w:tcPr>
          <w:p w14:paraId="3F580A01" w14:textId="6C4F6857" w:rsidR="00BF76B2" w:rsidRPr="00E560A6" w:rsidRDefault="00495DEE" w:rsidP="00B82C0B">
            <w:pPr>
              <w:pStyle w:val="af7"/>
              <w:spacing w:after="0"/>
              <w:ind w:firstLine="567"/>
              <w:rPr>
                <w:rFonts w:ascii="Times New Roman" w:hAnsi="Times New Roman" w:cs="Times New Roman"/>
                <w:sz w:val="24"/>
                <w:szCs w:val="24"/>
              </w:rPr>
            </w:pPr>
            <w:r w:rsidRPr="00E560A6">
              <w:rPr>
                <w:rFonts w:ascii="Times New Roman" w:hAnsi="Times New Roman" w:cs="Times New Roman"/>
                <w:sz w:val="24"/>
                <w:szCs w:val="24"/>
              </w:rPr>
              <w:t>х</w:t>
            </w:r>
            <w:r w:rsidR="00BF76B2" w:rsidRPr="00E560A6">
              <w:rPr>
                <w:rFonts w:ascii="Times New Roman" w:hAnsi="Times New Roman" w:cs="Times New Roman"/>
                <w:sz w:val="24"/>
                <w:szCs w:val="24"/>
              </w:rPr>
              <w:t>) электрическая мощность (Вт. кВт)</w:t>
            </w:r>
          </w:p>
        </w:tc>
        <w:tc>
          <w:tcPr>
            <w:tcW w:w="3842" w:type="dxa"/>
            <w:gridSpan w:val="2"/>
            <w:shd w:val="clear" w:color="auto" w:fill="FFFFFF"/>
            <w:vAlign w:val="bottom"/>
          </w:tcPr>
          <w:p w14:paraId="2F8497A4" w14:textId="77777777" w:rsidR="00BF76B2" w:rsidRPr="00BF76B2" w:rsidRDefault="00BF76B2" w:rsidP="00B82C0B">
            <w:pPr>
              <w:pStyle w:val="af7"/>
              <w:spacing w:after="0"/>
              <w:ind w:firstLine="567"/>
              <w:rPr>
                <w:rFonts w:ascii="Times New Roman" w:hAnsi="Times New Roman" w:cs="Times New Roman"/>
                <w:sz w:val="24"/>
                <w:szCs w:val="24"/>
              </w:rPr>
            </w:pPr>
            <w:r w:rsidRPr="00E560A6">
              <w:rPr>
                <w:rFonts w:ascii="Times New Roman" w:hAnsi="Times New Roman" w:cs="Times New Roman"/>
                <w:sz w:val="24"/>
                <w:szCs w:val="24"/>
              </w:rPr>
              <w:t>±2%.</w:t>
            </w:r>
          </w:p>
        </w:tc>
      </w:tr>
    </w:tbl>
    <w:p w14:paraId="5CBBF91E" w14:textId="77777777" w:rsidR="00BF76B2" w:rsidRPr="00BF76B2" w:rsidRDefault="00BF76B2" w:rsidP="00B82C0B">
      <w:pPr>
        <w:ind w:firstLine="567"/>
        <w:rPr>
          <w:rFonts w:ascii="Times New Roman" w:hAnsi="Times New Roman" w:cs="Times New Roman"/>
        </w:rPr>
      </w:pPr>
    </w:p>
    <w:p w14:paraId="3250DA0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Пределы измерений прибора выбирают с учетом максимальных ожидаемых значений.</w:t>
      </w:r>
    </w:p>
    <w:p w14:paraId="62C9081F" w14:textId="4B9FCF00"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Для определения интенсивности утечки используют метод, обеспечивающий точность измерений с ошибкой измерения при определении интенсивности утечки, не превышающей </w:t>
      </w:r>
      <w:r w:rsidR="00495DEE">
        <w:rPr>
          <w:rFonts w:ascii="Times New Roman" w:hAnsi="Times New Roman" w:cs="Times New Roman"/>
          <w:color w:val="auto"/>
          <w:sz w:val="24"/>
          <w:szCs w:val="24"/>
        </w:rPr>
        <w:br/>
        <w:t>2 % от соответствую</w:t>
      </w:r>
      <w:r w:rsidRPr="00BF76B2">
        <w:rPr>
          <w:rFonts w:ascii="Times New Roman" w:hAnsi="Times New Roman" w:cs="Times New Roman"/>
          <w:color w:val="auto"/>
          <w:sz w:val="24"/>
          <w:szCs w:val="24"/>
        </w:rPr>
        <w:t>щего объема в час.</w:t>
      </w:r>
    </w:p>
    <w:p w14:paraId="5549755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Приведенные выше неопределенности измерений относятся к отдельным измерениям. Для измерения величин, требующих сочетания отдельных измерений (например, измерение КПД), может быть использован лимит суммарной неопределенности.</w:t>
      </w:r>
    </w:p>
    <w:p w14:paraId="7E27498B" w14:textId="77777777" w:rsidR="00BF76B2" w:rsidRPr="00BF76B2" w:rsidRDefault="00BF76B2" w:rsidP="00B82C0B">
      <w:pPr>
        <w:pStyle w:val="12"/>
        <w:tabs>
          <w:tab w:val="left" w:pos="1101"/>
        </w:tabs>
        <w:spacing w:line="240" w:lineRule="auto"/>
        <w:ind w:firstLine="567"/>
        <w:jc w:val="both"/>
        <w:rPr>
          <w:rFonts w:ascii="Times New Roman" w:hAnsi="Times New Roman" w:cs="Times New Roman"/>
          <w:color w:val="auto"/>
          <w:sz w:val="24"/>
          <w:szCs w:val="24"/>
        </w:rPr>
      </w:pPr>
      <w:bookmarkStart w:id="368" w:name="bookmark476"/>
      <w:bookmarkEnd w:id="368"/>
      <w:r w:rsidRPr="00495DEE">
        <w:rPr>
          <w:rFonts w:ascii="Times New Roman" w:hAnsi="Times New Roman" w:cs="Times New Roman"/>
          <w:color w:val="auto"/>
          <w:sz w:val="24"/>
          <w:szCs w:val="24"/>
        </w:rPr>
        <w:t>5.1.2.3</w:t>
      </w:r>
      <w:r w:rsidRPr="00BF76B2">
        <w:rPr>
          <w:rFonts w:ascii="Times New Roman" w:hAnsi="Times New Roman" w:cs="Times New Roman"/>
          <w:color w:val="auto"/>
          <w:sz w:val="24"/>
          <w:szCs w:val="24"/>
        </w:rPr>
        <w:t xml:space="preserve"> Значения рабочих напряжений определены в технических условиях производителя.</w:t>
      </w:r>
    </w:p>
    <w:p w14:paraId="443D4984" w14:textId="77777777" w:rsidR="00BF76B2" w:rsidRPr="00BF76B2" w:rsidRDefault="00BF76B2" w:rsidP="00B82C0B">
      <w:pPr>
        <w:pStyle w:val="12"/>
        <w:tabs>
          <w:tab w:val="left" w:pos="1101"/>
        </w:tabs>
        <w:spacing w:line="240" w:lineRule="auto"/>
        <w:ind w:firstLine="567"/>
        <w:jc w:val="both"/>
        <w:rPr>
          <w:rFonts w:ascii="Times New Roman" w:hAnsi="Times New Roman" w:cs="Times New Roman"/>
          <w:color w:val="auto"/>
          <w:sz w:val="24"/>
          <w:szCs w:val="24"/>
        </w:rPr>
      </w:pPr>
    </w:p>
    <w:p w14:paraId="7E3A15B4" w14:textId="4877F3A5"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369" w:name="bookmark477"/>
      <w:bookmarkEnd w:id="369"/>
      <w:r w:rsidRPr="005D5493">
        <w:rPr>
          <w:rStyle w:val="FontStyle124"/>
          <w:rFonts w:ascii="Times New Roman" w:hAnsi="Times New Roman"/>
          <w:sz w:val="24"/>
        </w:rPr>
        <w:t>5.2 Топливо для проведения испытаний</w:t>
      </w:r>
    </w:p>
    <w:p w14:paraId="3CCADC5B" w14:textId="77777777" w:rsidR="00495DEE" w:rsidRPr="00BF76B2" w:rsidRDefault="00495DEE" w:rsidP="00B82C0B">
      <w:pPr>
        <w:pStyle w:val="12"/>
        <w:tabs>
          <w:tab w:val="left" w:pos="797"/>
        </w:tabs>
        <w:spacing w:line="240" w:lineRule="auto"/>
        <w:ind w:firstLine="567"/>
        <w:jc w:val="both"/>
        <w:rPr>
          <w:rFonts w:ascii="Times New Roman" w:hAnsi="Times New Roman" w:cs="Times New Roman"/>
          <w:b/>
          <w:color w:val="auto"/>
          <w:sz w:val="24"/>
          <w:szCs w:val="24"/>
        </w:rPr>
      </w:pPr>
    </w:p>
    <w:p w14:paraId="155FA8E8" w14:textId="77777777" w:rsidR="00BF76B2" w:rsidRPr="00BF76B2" w:rsidRDefault="00BF76B2" w:rsidP="00B82C0B">
      <w:pPr>
        <w:pStyle w:val="12"/>
        <w:tabs>
          <w:tab w:val="left" w:pos="929"/>
        </w:tabs>
        <w:spacing w:line="240" w:lineRule="auto"/>
        <w:ind w:firstLine="567"/>
        <w:jc w:val="both"/>
        <w:rPr>
          <w:rFonts w:ascii="Times New Roman" w:hAnsi="Times New Roman" w:cs="Times New Roman"/>
          <w:color w:val="auto"/>
          <w:sz w:val="24"/>
          <w:szCs w:val="24"/>
        </w:rPr>
      </w:pPr>
      <w:bookmarkStart w:id="370" w:name="bookmark478"/>
      <w:bookmarkEnd w:id="370"/>
      <w:r w:rsidRPr="00495DEE">
        <w:rPr>
          <w:rFonts w:ascii="Times New Roman" w:hAnsi="Times New Roman" w:cs="Times New Roman"/>
          <w:color w:val="auto"/>
          <w:sz w:val="24"/>
          <w:szCs w:val="24"/>
        </w:rPr>
        <w:t>5.2.1</w:t>
      </w:r>
      <w:r w:rsidRPr="00BF76B2">
        <w:rPr>
          <w:rFonts w:ascii="Times New Roman" w:hAnsi="Times New Roman" w:cs="Times New Roman"/>
          <w:color w:val="auto"/>
          <w:sz w:val="24"/>
          <w:szCs w:val="24"/>
        </w:rPr>
        <w:t xml:space="preserve"> Энергоустановка на топливных элементах, предназначенная для работы на природном газе, должна проходить испытания, указанные в настоящем стандарте, с использованием паза, состав и рабочее давление которого в линии подачи соответствуют значениям для коммерчески доступного природного газа при максимальном и минимальном ожидаемом давлении газа.</w:t>
      </w:r>
    </w:p>
    <w:p w14:paraId="11DF925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Если этого требует потребитель, испытания также должны проводиться с использованием предельных значений концентрации газа.</w:t>
      </w:r>
    </w:p>
    <w:p w14:paraId="48FDE713" w14:textId="77777777" w:rsidR="00BF76B2" w:rsidRPr="00BF76B2" w:rsidRDefault="00BF76B2" w:rsidP="00B82C0B">
      <w:pPr>
        <w:pStyle w:val="12"/>
        <w:tabs>
          <w:tab w:val="left" w:pos="625"/>
        </w:tabs>
        <w:spacing w:line="240" w:lineRule="auto"/>
        <w:ind w:firstLine="567"/>
        <w:jc w:val="both"/>
        <w:rPr>
          <w:rFonts w:ascii="Times New Roman" w:hAnsi="Times New Roman" w:cs="Times New Roman"/>
          <w:color w:val="auto"/>
          <w:sz w:val="24"/>
          <w:szCs w:val="24"/>
        </w:rPr>
      </w:pPr>
      <w:bookmarkStart w:id="371" w:name="bookmark479"/>
      <w:bookmarkEnd w:id="371"/>
      <w:r w:rsidRPr="00BF76B2">
        <w:rPr>
          <w:rFonts w:ascii="Times New Roman" w:hAnsi="Times New Roman" w:cs="Times New Roman"/>
          <w:color w:val="auto"/>
          <w:sz w:val="24"/>
          <w:szCs w:val="24"/>
          <w:lang w:val="en-US"/>
        </w:rPr>
        <w:t>a</w:t>
      </w:r>
      <w:r w:rsidRPr="00BF76B2">
        <w:rPr>
          <w:rFonts w:ascii="Times New Roman" w:hAnsi="Times New Roman" w:cs="Times New Roman"/>
          <w:color w:val="auto"/>
          <w:sz w:val="24"/>
          <w:szCs w:val="24"/>
        </w:rPr>
        <w:t>) рабочие характеристики горелки (5.9);</w:t>
      </w:r>
    </w:p>
    <w:p w14:paraId="4F96AB14" w14:textId="0EF6D4E0"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72" w:name="bookmark480"/>
      <w:bookmarkEnd w:id="372"/>
      <w:r>
        <w:rPr>
          <w:rFonts w:ascii="Times New Roman" w:hAnsi="Times New Roman" w:cs="Times New Roman"/>
          <w:color w:val="auto"/>
          <w:sz w:val="24"/>
          <w:szCs w:val="24"/>
        </w:rPr>
        <w:t>б</w:t>
      </w:r>
      <w:r w:rsidR="00BF76B2" w:rsidRPr="00BF76B2">
        <w:rPr>
          <w:rFonts w:ascii="Times New Roman" w:hAnsi="Times New Roman" w:cs="Times New Roman"/>
          <w:color w:val="auto"/>
          <w:sz w:val="24"/>
          <w:szCs w:val="24"/>
        </w:rPr>
        <w:t>) фактическое воспламенение (5.10.2.2);</w:t>
      </w:r>
    </w:p>
    <w:p w14:paraId="622DFCAC" w14:textId="3AA70450"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73" w:name="bookmark481"/>
      <w:bookmarkEnd w:id="373"/>
      <w:r>
        <w:rPr>
          <w:rFonts w:ascii="Times New Roman" w:hAnsi="Times New Roman" w:cs="Times New Roman"/>
          <w:color w:val="auto"/>
          <w:sz w:val="24"/>
          <w:szCs w:val="24"/>
        </w:rPr>
        <w:t>в</w:t>
      </w:r>
      <w:r w:rsidR="00BF76B2" w:rsidRPr="00BF76B2">
        <w:rPr>
          <w:rFonts w:ascii="Times New Roman" w:hAnsi="Times New Roman" w:cs="Times New Roman"/>
          <w:color w:val="auto"/>
          <w:sz w:val="24"/>
          <w:szCs w:val="24"/>
        </w:rPr>
        <w:t>) воспламенение — изменение напряжения (5.10.2.3);</w:t>
      </w:r>
    </w:p>
    <w:p w14:paraId="19434D98" w14:textId="2967A422"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74" w:name="bookmark482"/>
      <w:bookmarkEnd w:id="374"/>
      <w:r>
        <w:rPr>
          <w:rFonts w:ascii="Times New Roman" w:hAnsi="Times New Roman" w:cs="Times New Roman"/>
          <w:color w:val="auto"/>
          <w:sz w:val="24"/>
          <w:szCs w:val="24"/>
        </w:rPr>
        <w:t>г</w:t>
      </w:r>
      <w:r w:rsidR="00BF76B2" w:rsidRPr="00BF76B2">
        <w:rPr>
          <w:rFonts w:ascii="Times New Roman" w:hAnsi="Times New Roman" w:cs="Times New Roman"/>
          <w:color w:val="auto"/>
          <w:sz w:val="24"/>
          <w:szCs w:val="24"/>
        </w:rPr>
        <w:t>) повторение цикла/восстановление искры (5.10.2.6);</w:t>
      </w:r>
    </w:p>
    <w:p w14:paraId="46048467" w14:textId="3BE72366"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75" w:name="bookmark483"/>
      <w:bookmarkEnd w:id="375"/>
      <w:r>
        <w:rPr>
          <w:rFonts w:ascii="Times New Roman" w:hAnsi="Times New Roman" w:cs="Times New Roman"/>
          <w:color w:val="auto"/>
          <w:sz w:val="24"/>
          <w:szCs w:val="24"/>
        </w:rPr>
        <w:t>д</w:t>
      </w:r>
      <w:r w:rsidR="00BF76B2" w:rsidRPr="00BF76B2">
        <w:rPr>
          <w:rFonts w:ascii="Times New Roman" w:hAnsi="Times New Roman" w:cs="Times New Roman"/>
          <w:color w:val="auto"/>
          <w:sz w:val="24"/>
          <w:szCs w:val="24"/>
        </w:rPr>
        <w:t>) уменьшение пламени пусковой горелки (5.10.2.7);</w:t>
      </w:r>
    </w:p>
    <w:p w14:paraId="3658487F" w14:textId="7495A87E"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76" w:name="bookmark484"/>
      <w:bookmarkEnd w:id="376"/>
      <w:r>
        <w:rPr>
          <w:rFonts w:ascii="Times New Roman" w:hAnsi="Times New Roman" w:cs="Times New Roman"/>
          <w:color w:val="auto"/>
          <w:sz w:val="24"/>
          <w:szCs w:val="24"/>
        </w:rPr>
        <w:t>е</w:t>
      </w:r>
      <w:r w:rsidR="00BF76B2" w:rsidRPr="00BF76B2">
        <w:rPr>
          <w:rFonts w:ascii="Times New Roman" w:hAnsi="Times New Roman" w:cs="Times New Roman"/>
          <w:color w:val="auto"/>
          <w:sz w:val="24"/>
          <w:szCs w:val="24"/>
        </w:rPr>
        <w:t>) воспламенение с задержкой (5.10.2.8).</w:t>
      </w:r>
    </w:p>
    <w:p w14:paraId="73E20B3F" w14:textId="77777777" w:rsidR="00BF76B2" w:rsidRPr="00BF76B2" w:rsidRDefault="00BF76B2" w:rsidP="00B82C0B">
      <w:pPr>
        <w:pStyle w:val="12"/>
        <w:tabs>
          <w:tab w:val="left" w:pos="949"/>
        </w:tabs>
        <w:spacing w:line="240" w:lineRule="auto"/>
        <w:ind w:firstLine="567"/>
        <w:jc w:val="both"/>
        <w:rPr>
          <w:rFonts w:ascii="Times New Roman" w:hAnsi="Times New Roman" w:cs="Times New Roman"/>
          <w:color w:val="auto"/>
          <w:sz w:val="24"/>
          <w:szCs w:val="24"/>
        </w:rPr>
      </w:pPr>
      <w:bookmarkStart w:id="377" w:name="bookmark485"/>
      <w:bookmarkEnd w:id="377"/>
      <w:r w:rsidRPr="00495DEE">
        <w:rPr>
          <w:rFonts w:ascii="Times New Roman" w:hAnsi="Times New Roman" w:cs="Times New Roman"/>
          <w:color w:val="auto"/>
          <w:sz w:val="24"/>
          <w:szCs w:val="24"/>
        </w:rPr>
        <w:t>5.2.2</w:t>
      </w:r>
      <w:r w:rsidRPr="00BF76B2">
        <w:rPr>
          <w:rFonts w:ascii="Times New Roman" w:hAnsi="Times New Roman" w:cs="Times New Roman"/>
          <w:color w:val="auto"/>
          <w:sz w:val="24"/>
          <w:szCs w:val="24"/>
        </w:rPr>
        <w:t xml:space="preserve"> Энергоустановка на топливных элементах, предназначенная для работы со сжиженными нефтяными газами, должна проходить испытания, указанные в </w:t>
      </w:r>
      <w:r w:rsidRPr="00BF76B2">
        <w:rPr>
          <w:rFonts w:ascii="Times New Roman" w:hAnsi="Times New Roman" w:cs="Times New Roman"/>
          <w:color w:val="auto"/>
          <w:sz w:val="24"/>
          <w:szCs w:val="24"/>
          <w:lang w:val="en-US"/>
        </w:rPr>
        <w:t>a</w:t>
      </w:r>
      <w:r w:rsidRPr="00BF76B2">
        <w:rPr>
          <w:rFonts w:ascii="Times New Roman" w:hAnsi="Times New Roman" w:cs="Times New Roman"/>
          <w:color w:val="auto"/>
          <w:sz w:val="24"/>
          <w:szCs w:val="24"/>
        </w:rPr>
        <w:t>, с использованием газа, состав и давление подачи соответствуют этим значениям для коммерчески доступного сжиженного нефтяного газа при максимальном и минимальном ожидаемом давлении газа.</w:t>
      </w:r>
    </w:p>
    <w:p w14:paraId="41D66B4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Если этого требует потребитель назначения, испытания также должны проводиться с использованием предельных концентраций газа </w:t>
      </w:r>
      <w:r w:rsidRPr="00BF76B2">
        <w:rPr>
          <w:rFonts w:ascii="Times New Roman" w:hAnsi="Times New Roman" w:cs="Times New Roman"/>
          <w:color w:val="auto"/>
          <w:sz w:val="24"/>
          <w:szCs w:val="24"/>
          <w:lang w:val="en-US"/>
        </w:rPr>
        <w:t>n</w:t>
      </w:r>
      <w:r w:rsidRPr="00BF76B2">
        <w:rPr>
          <w:rFonts w:ascii="Times New Roman" w:hAnsi="Times New Roman" w:cs="Times New Roman"/>
          <w:color w:val="auto"/>
          <w:sz w:val="24"/>
          <w:szCs w:val="24"/>
        </w:rPr>
        <w:t>-бутан:</w:t>
      </w:r>
    </w:p>
    <w:p w14:paraId="59DEFC61" w14:textId="77777777" w:rsidR="00BF76B2" w:rsidRPr="00BF76B2" w:rsidRDefault="00BF76B2" w:rsidP="00B82C0B">
      <w:pPr>
        <w:pStyle w:val="12"/>
        <w:tabs>
          <w:tab w:val="left" w:pos="625"/>
        </w:tabs>
        <w:spacing w:line="240" w:lineRule="auto"/>
        <w:ind w:firstLine="567"/>
        <w:jc w:val="both"/>
        <w:rPr>
          <w:rFonts w:ascii="Times New Roman" w:hAnsi="Times New Roman" w:cs="Times New Roman"/>
          <w:color w:val="auto"/>
          <w:sz w:val="24"/>
          <w:szCs w:val="24"/>
        </w:rPr>
      </w:pPr>
      <w:bookmarkStart w:id="378" w:name="bookmark486"/>
      <w:bookmarkEnd w:id="378"/>
      <w:r w:rsidRPr="00BF76B2">
        <w:rPr>
          <w:rFonts w:ascii="Times New Roman" w:hAnsi="Times New Roman" w:cs="Times New Roman"/>
          <w:color w:val="auto"/>
          <w:sz w:val="24"/>
          <w:szCs w:val="24"/>
          <w:lang w:val="en-US"/>
        </w:rPr>
        <w:t>a</w:t>
      </w:r>
      <w:r w:rsidRPr="00BF76B2">
        <w:rPr>
          <w:rFonts w:ascii="Times New Roman" w:hAnsi="Times New Roman" w:cs="Times New Roman"/>
          <w:color w:val="auto"/>
          <w:sz w:val="24"/>
          <w:szCs w:val="24"/>
        </w:rPr>
        <w:t>) рабочие характеристики горелки (5.9);</w:t>
      </w:r>
    </w:p>
    <w:p w14:paraId="5A84F0CD" w14:textId="1CEAF443"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79" w:name="bookmark487"/>
      <w:bookmarkEnd w:id="379"/>
      <w:r>
        <w:rPr>
          <w:rFonts w:ascii="Times New Roman" w:hAnsi="Times New Roman" w:cs="Times New Roman"/>
          <w:color w:val="auto"/>
          <w:sz w:val="24"/>
          <w:szCs w:val="24"/>
        </w:rPr>
        <w:t>б</w:t>
      </w:r>
      <w:r w:rsidR="00BF76B2" w:rsidRPr="00BF76B2">
        <w:rPr>
          <w:rFonts w:ascii="Times New Roman" w:hAnsi="Times New Roman" w:cs="Times New Roman"/>
          <w:color w:val="auto"/>
          <w:sz w:val="24"/>
          <w:szCs w:val="24"/>
        </w:rPr>
        <w:t>) фактическое воспламенение (5.10.2.2);</w:t>
      </w:r>
    </w:p>
    <w:p w14:paraId="3916C0F7" w14:textId="777C1478"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80" w:name="bookmark488"/>
      <w:bookmarkEnd w:id="380"/>
      <w:r>
        <w:rPr>
          <w:rFonts w:ascii="Times New Roman" w:hAnsi="Times New Roman" w:cs="Times New Roman"/>
          <w:color w:val="auto"/>
          <w:sz w:val="24"/>
          <w:szCs w:val="24"/>
        </w:rPr>
        <w:lastRenderedPageBreak/>
        <w:t>в</w:t>
      </w:r>
      <w:r w:rsidR="00BF76B2" w:rsidRPr="00BF76B2">
        <w:rPr>
          <w:rFonts w:ascii="Times New Roman" w:hAnsi="Times New Roman" w:cs="Times New Roman"/>
          <w:color w:val="auto"/>
          <w:sz w:val="24"/>
          <w:szCs w:val="24"/>
        </w:rPr>
        <w:t>) воспламенение — изменение напряжения (5.10.2.3);</w:t>
      </w:r>
    </w:p>
    <w:p w14:paraId="38F58B10" w14:textId="5C8DA6AC"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81" w:name="bookmark489"/>
      <w:bookmarkEnd w:id="381"/>
      <w:r>
        <w:rPr>
          <w:rFonts w:ascii="Times New Roman" w:hAnsi="Times New Roman" w:cs="Times New Roman"/>
          <w:color w:val="auto"/>
          <w:sz w:val="24"/>
          <w:szCs w:val="24"/>
        </w:rPr>
        <w:t>г</w:t>
      </w:r>
      <w:r w:rsidR="00BF76B2" w:rsidRPr="00BF76B2">
        <w:rPr>
          <w:rFonts w:ascii="Times New Roman" w:hAnsi="Times New Roman" w:cs="Times New Roman"/>
          <w:color w:val="auto"/>
          <w:sz w:val="24"/>
          <w:szCs w:val="24"/>
        </w:rPr>
        <w:t>) повторный цикл/восстановление искры (5.10.2.6);</w:t>
      </w:r>
    </w:p>
    <w:p w14:paraId="3EE4BBA8" w14:textId="1255384F"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82" w:name="bookmark490"/>
      <w:bookmarkEnd w:id="382"/>
      <w:r>
        <w:rPr>
          <w:rFonts w:ascii="Times New Roman" w:hAnsi="Times New Roman" w:cs="Times New Roman"/>
          <w:color w:val="auto"/>
          <w:sz w:val="24"/>
          <w:szCs w:val="24"/>
        </w:rPr>
        <w:t>д</w:t>
      </w:r>
      <w:r w:rsidR="00BF76B2" w:rsidRPr="00BF76B2">
        <w:rPr>
          <w:rFonts w:ascii="Times New Roman" w:hAnsi="Times New Roman" w:cs="Times New Roman"/>
          <w:color w:val="auto"/>
          <w:sz w:val="24"/>
          <w:szCs w:val="24"/>
        </w:rPr>
        <w:t>) уменьшение пламени запальной горелки (5.10.2.7);</w:t>
      </w:r>
    </w:p>
    <w:p w14:paraId="67FFE383" w14:textId="21597FAD"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83" w:name="bookmark491"/>
      <w:bookmarkEnd w:id="383"/>
      <w:r>
        <w:rPr>
          <w:rFonts w:ascii="Times New Roman" w:hAnsi="Times New Roman" w:cs="Times New Roman"/>
          <w:color w:val="auto"/>
          <w:sz w:val="24"/>
          <w:szCs w:val="24"/>
        </w:rPr>
        <w:t>е</w:t>
      </w:r>
      <w:r w:rsidR="00BF76B2" w:rsidRPr="00BF76B2">
        <w:rPr>
          <w:rFonts w:ascii="Times New Roman" w:hAnsi="Times New Roman" w:cs="Times New Roman"/>
          <w:color w:val="auto"/>
          <w:sz w:val="24"/>
          <w:szCs w:val="24"/>
        </w:rPr>
        <w:t>) воспламенение с задержкой (5.10.2.8).</w:t>
      </w:r>
    </w:p>
    <w:p w14:paraId="5EC7FD5E" w14:textId="77777777" w:rsidR="00BF76B2" w:rsidRPr="00BF76B2" w:rsidRDefault="00BF76B2" w:rsidP="00B82C0B">
      <w:pPr>
        <w:pStyle w:val="12"/>
        <w:tabs>
          <w:tab w:val="left" w:pos="958"/>
        </w:tabs>
        <w:spacing w:line="240" w:lineRule="auto"/>
        <w:ind w:firstLine="567"/>
        <w:jc w:val="both"/>
        <w:rPr>
          <w:rFonts w:ascii="Times New Roman" w:hAnsi="Times New Roman" w:cs="Times New Roman"/>
          <w:color w:val="auto"/>
          <w:sz w:val="24"/>
          <w:szCs w:val="24"/>
        </w:rPr>
      </w:pPr>
      <w:bookmarkStart w:id="384" w:name="bookmark492"/>
      <w:bookmarkEnd w:id="384"/>
      <w:r w:rsidRPr="00495DEE">
        <w:rPr>
          <w:rFonts w:ascii="Times New Roman" w:hAnsi="Times New Roman" w:cs="Times New Roman"/>
          <w:color w:val="auto"/>
          <w:sz w:val="24"/>
          <w:szCs w:val="24"/>
        </w:rPr>
        <w:t>5.2.3</w:t>
      </w:r>
      <w:r w:rsidRPr="00BF76B2">
        <w:rPr>
          <w:rFonts w:ascii="Times New Roman" w:hAnsi="Times New Roman" w:cs="Times New Roman"/>
          <w:color w:val="auto"/>
          <w:sz w:val="24"/>
          <w:szCs w:val="24"/>
        </w:rPr>
        <w:t xml:space="preserve"> Энергоустановка на топливных элементах, предназначенная для работы с другими видами топлива (см. раздел 1), должна проходить испытания с использованием тестового топлива (топлив), состав и характеристики подачи которого являются репрезентативными для данного топлива (топлив). Если состав топлива варьируется в определенном диапазоне, следующие испытания должны проводить при предельных значениях состава этого диапазона:</w:t>
      </w:r>
    </w:p>
    <w:p w14:paraId="394FE4C0" w14:textId="77777777" w:rsidR="00BF76B2" w:rsidRPr="00BF76B2" w:rsidRDefault="00BF76B2" w:rsidP="00B82C0B">
      <w:pPr>
        <w:pStyle w:val="12"/>
        <w:tabs>
          <w:tab w:val="left" w:pos="625"/>
        </w:tabs>
        <w:spacing w:line="240" w:lineRule="auto"/>
        <w:ind w:firstLine="567"/>
        <w:jc w:val="both"/>
        <w:rPr>
          <w:rFonts w:ascii="Times New Roman" w:hAnsi="Times New Roman" w:cs="Times New Roman"/>
          <w:color w:val="auto"/>
          <w:sz w:val="24"/>
          <w:szCs w:val="24"/>
        </w:rPr>
      </w:pPr>
      <w:bookmarkStart w:id="385" w:name="bookmark493"/>
      <w:bookmarkEnd w:id="385"/>
      <w:r w:rsidRPr="00BF76B2">
        <w:rPr>
          <w:rFonts w:ascii="Times New Roman" w:hAnsi="Times New Roman" w:cs="Times New Roman"/>
          <w:color w:val="auto"/>
          <w:sz w:val="24"/>
          <w:szCs w:val="24"/>
          <w:lang w:val="en-US"/>
        </w:rPr>
        <w:t>a</w:t>
      </w:r>
      <w:r w:rsidRPr="00BF76B2">
        <w:rPr>
          <w:rFonts w:ascii="Times New Roman" w:hAnsi="Times New Roman" w:cs="Times New Roman"/>
          <w:color w:val="auto"/>
          <w:sz w:val="24"/>
          <w:szCs w:val="24"/>
        </w:rPr>
        <w:t>) рабочие характеристики горелки (5.9);</w:t>
      </w:r>
    </w:p>
    <w:p w14:paraId="49077F47" w14:textId="4D753B3F"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86" w:name="bookmark494"/>
      <w:bookmarkEnd w:id="386"/>
      <w:r>
        <w:rPr>
          <w:rFonts w:ascii="Times New Roman" w:hAnsi="Times New Roman" w:cs="Times New Roman"/>
          <w:color w:val="auto"/>
          <w:sz w:val="24"/>
          <w:szCs w:val="24"/>
        </w:rPr>
        <w:t>б</w:t>
      </w:r>
      <w:r w:rsidR="00BF76B2" w:rsidRPr="00BF76B2">
        <w:rPr>
          <w:rFonts w:ascii="Times New Roman" w:hAnsi="Times New Roman" w:cs="Times New Roman"/>
          <w:color w:val="auto"/>
          <w:sz w:val="24"/>
          <w:szCs w:val="24"/>
        </w:rPr>
        <w:t>) фактическое воспламенение (5.10.2.2);</w:t>
      </w:r>
    </w:p>
    <w:p w14:paraId="3FAAA55A" w14:textId="3AC285DA" w:rsidR="00BF76B2" w:rsidRPr="00BF76B2" w:rsidRDefault="00495DEE" w:rsidP="00B82C0B">
      <w:pPr>
        <w:pStyle w:val="12"/>
        <w:tabs>
          <w:tab w:val="left" w:pos="625"/>
        </w:tabs>
        <w:spacing w:line="240" w:lineRule="auto"/>
        <w:ind w:firstLine="567"/>
        <w:jc w:val="both"/>
        <w:rPr>
          <w:rFonts w:ascii="Times New Roman" w:hAnsi="Times New Roman" w:cs="Times New Roman"/>
          <w:color w:val="auto"/>
          <w:sz w:val="24"/>
          <w:szCs w:val="24"/>
        </w:rPr>
      </w:pPr>
      <w:bookmarkStart w:id="387" w:name="bookmark495"/>
      <w:bookmarkEnd w:id="387"/>
      <w:r>
        <w:rPr>
          <w:rFonts w:ascii="Times New Roman" w:hAnsi="Times New Roman" w:cs="Times New Roman"/>
          <w:color w:val="auto"/>
          <w:sz w:val="24"/>
          <w:szCs w:val="24"/>
        </w:rPr>
        <w:t>в</w:t>
      </w:r>
      <w:r w:rsidR="00BF76B2" w:rsidRPr="00BF76B2">
        <w:rPr>
          <w:rFonts w:ascii="Times New Roman" w:hAnsi="Times New Roman" w:cs="Times New Roman"/>
          <w:color w:val="auto"/>
          <w:sz w:val="24"/>
          <w:szCs w:val="24"/>
        </w:rPr>
        <w:t>) воспламенение — изменение напряжения (5.10.2.3);</w:t>
      </w:r>
    </w:p>
    <w:p w14:paraId="10965061" w14:textId="48F3F5C1" w:rsidR="00BF76B2" w:rsidRPr="00BF76B2" w:rsidRDefault="00495DEE" w:rsidP="00B82C0B">
      <w:pPr>
        <w:pStyle w:val="Style39"/>
        <w:widowControl/>
        <w:ind w:firstLine="567"/>
        <w:jc w:val="both"/>
        <w:rPr>
          <w:rStyle w:val="FontStyle138"/>
          <w:rFonts w:ascii="Times New Roman" w:hAnsi="Times New Roman" w:cs="Times New Roman"/>
          <w:b w:val="0"/>
          <w:sz w:val="24"/>
          <w:szCs w:val="24"/>
          <w:lang w:eastAsia="en-US"/>
        </w:rPr>
      </w:pPr>
      <w:bookmarkStart w:id="388" w:name="bookmark496"/>
      <w:bookmarkEnd w:id="388"/>
      <w:r>
        <w:rPr>
          <w:rFonts w:ascii="Times New Roman" w:hAnsi="Times New Roman" w:cs="Times New Roman"/>
        </w:rPr>
        <w:t>г</w:t>
      </w:r>
      <w:r w:rsidR="00BF76B2" w:rsidRPr="00BF76B2">
        <w:rPr>
          <w:rFonts w:ascii="Times New Roman" w:hAnsi="Times New Roman" w:cs="Times New Roman"/>
        </w:rPr>
        <w:t>) повторный цикл/восстановление искры (5.10.2.6);</w:t>
      </w:r>
    </w:p>
    <w:p w14:paraId="7196552E" w14:textId="13D752EB" w:rsidR="00BF76B2" w:rsidRPr="00BF76B2" w:rsidRDefault="00495DEE" w:rsidP="00B82C0B">
      <w:pPr>
        <w:pStyle w:val="12"/>
        <w:tabs>
          <w:tab w:val="left" w:pos="634"/>
        </w:tabs>
        <w:spacing w:line="240" w:lineRule="auto"/>
        <w:ind w:firstLine="567"/>
        <w:rPr>
          <w:rFonts w:ascii="Times New Roman" w:hAnsi="Times New Roman" w:cs="Times New Roman"/>
          <w:color w:val="auto"/>
          <w:sz w:val="24"/>
          <w:szCs w:val="24"/>
        </w:rPr>
      </w:pPr>
      <w:r>
        <w:rPr>
          <w:rFonts w:ascii="Times New Roman" w:hAnsi="Times New Roman" w:cs="Times New Roman"/>
          <w:color w:val="auto"/>
          <w:sz w:val="24"/>
          <w:szCs w:val="24"/>
        </w:rPr>
        <w:t>д</w:t>
      </w:r>
      <w:r w:rsidR="00BF76B2" w:rsidRPr="00BF76B2">
        <w:rPr>
          <w:rFonts w:ascii="Times New Roman" w:hAnsi="Times New Roman" w:cs="Times New Roman"/>
          <w:color w:val="auto"/>
          <w:sz w:val="24"/>
          <w:szCs w:val="24"/>
        </w:rPr>
        <w:t>) уменьшение пламени запальной горелки (5.10.2.7);</w:t>
      </w:r>
    </w:p>
    <w:p w14:paraId="2F4EAB8A" w14:textId="50E94000" w:rsidR="00BF76B2" w:rsidRPr="00BF76B2" w:rsidRDefault="00495DEE" w:rsidP="00B82C0B">
      <w:pPr>
        <w:pStyle w:val="12"/>
        <w:tabs>
          <w:tab w:val="left" w:pos="634"/>
        </w:tabs>
        <w:spacing w:line="240" w:lineRule="auto"/>
        <w:ind w:firstLine="567"/>
        <w:rPr>
          <w:rFonts w:ascii="Times New Roman" w:hAnsi="Times New Roman" w:cs="Times New Roman"/>
          <w:color w:val="auto"/>
          <w:sz w:val="24"/>
          <w:szCs w:val="24"/>
        </w:rPr>
      </w:pPr>
      <w:bookmarkStart w:id="389" w:name="bookmark498"/>
      <w:bookmarkEnd w:id="389"/>
      <w:r>
        <w:rPr>
          <w:rFonts w:ascii="Times New Roman" w:hAnsi="Times New Roman" w:cs="Times New Roman"/>
          <w:color w:val="auto"/>
          <w:sz w:val="24"/>
          <w:szCs w:val="24"/>
        </w:rPr>
        <w:t>е</w:t>
      </w:r>
      <w:r w:rsidR="00BF76B2" w:rsidRPr="00BF76B2">
        <w:rPr>
          <w:rFonts w:ascii="Times New Roman" w:hAnsi="Times New Roman" w:cs="Times New Roman"/>
          <w:color w:val="auto"/>
          <w:sz w:val="24"/>
          <w:szCs w:val="24"/>
        </w:rPr>
        <w:t>) воспламенение с задержкой (5.10.2.8).</w:t>
      </w:r>
    </w:p>
    <w:p w14:paraId="7817A146" w14:textId="77777777" w:rsidR="00BF76B2" w:rsidRPr="00BF76B2" w:rsidRDefault="00BF76B2" w:rsidP="00B82C0B">
      <w:pPr>
        <w:pStyle w:val="12"/>
        <w:tabs>
          <w:tab w:val="left" w:pos="634"/>
        </w:tabs>
        <w:spacing w:line="240" w:lineRule="auto"/>
        <w:ind w:firstLine="567"/>
        <w:rPr>
          <w:rFonts w:ascii="Times New Roman" w:hAnsi="Times New Roman" w:cs="Times New Roman"/>
          <w:color w:val="auto"/>
          <w:sz w:val="24"/>
          <w:szCs w:val="24"/>
        </w:rPr>
      </w:pPr>
    </w:p>
    <w:p w14:paraId="3D92F9F5" w14:textId="2159D39F"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390" w:name="bookmark499"/>
      <w:bookmarkEnd w:id="390"/>
      <w:r w:rsidRPr="005D5493">
        <w:rPr>
          <w:rStyle w:val="FontStyle124"/>
          <w:rFonts w:ascii="Times New Roman" w:hAnsi="Times New Roman"/>
          <w:sz w:val="24"/>
        </w:rPr>
        <w:t>5.3 Основные условия проведения испытаний</w:t>
      </w:r>
    </w:p>
    <w:p w14:paraId="0E1839DB" w14:textId="77777777" w:rsidR="00495DEE" w:rsidRPr="00BF76B2" w:rsidRDefault="00495DEE" w:rsidP="00B82C0B">
      <w:pPr>
        <w:pStyle w:val="12"/>
        <w:tabs>
          <w:tab w:val="left" w:pos="776"/>
        </w:tabs>
        <w:spacing w:line="240" w:lineRule="auto"/>
        <w:ind w:firstLine="567"/>
        <w:rPr>
          <w:rFonts w:ascii="Times New Roman" w:hAnsi="Times New Roman" w:cs="Times New Roman"/>
          <w:b/>
          <w:color w:val="auto"/>
          <w:sz w:val="24"/>
          <w:szCs w:val="24"/>
        </w:rPr>
      </w:pPr>
    </w:p>
    <w:p w14:paraId="4A8C0BD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При проведении испытаний полностью собранная энергоустановка на топливных элементах, включающая все воздушные фильтры, пусковые устройства, вентиляционные или выпускные системы и все поставляемое эксплуатационное оборудование, должна быть смонтирована и эксплуатироваться в соответствии с инструкциями изготовителя.</w:t>
      </w:r>
    </w:p>
    <w:p w14:paraId="79AEF6CB" w14:textId="77777777" w:rsidR="00BF76B2" w:rsidRPr="00BF76B2" w:rsidRDefault="00BF76B2" w:rsidP="00B82C0B">
      <w:pPr>
        <w:pStyle w:val="12"/>
        <w:spacing w:line="240" w:lineRule="auto"/>
        <w:ind w:firstLine="567"/>
        <w:rPr>
          <w:rFonts w:ascii="Times New Roman" w:hAnsi="Times New Roman" w:cs="Times New Roman"/>
          <w:color w:val="auto"/>
          <w:sz w:val="24"/>
          <w:szCs w:val="24"/>
        </w:rPr>
      </w:pPr>
      <w:r w:rsidRPr="00BF76B2">
        <w:rPr>
          <w:rFonts w:ascii="Times New Roman" w:hAnsi="Times New Roman" w:cs="Times New Roman"/>
          <w:color w:val="auto"/>
          <w:sz w:val="24"/>
          <w:szCs w:val="24"/>
        </w:rPr>
        <w:t>Если не оговорено иначе, энергоустановка на топливных элементах должна функционировать:</w:t>
      </w:r>
    </w:p>
    <w:p w14:paraId="483EB2B8" w14:textId="20323701" w:rsidR="00BF76B2" w:rsidRPr="00BF76B2" w:rsidRDefault="00495DEE" w:rsidP="00B82C0B">
      <w:pPr>
        <w:pStyle w:val="12"/>
        <w:tabs>
          <w:tab w:val="left" w:pos="704"/>
        </w:tabs>
        <w:spacing w:line="240" w:lineRule="auto"/>
        <w:ind w:left="567" w:firstLine="0"/>
        <w:jc w:val="both"/>
        <w:rPr>
          <w:rFonts w:ascii="Times New Roman" w:hAnsi="Times New Roman" w:cs="Times New Roman"/>
          <w:color w:val="auto"/>
          <w:sz w:val="24"/>
          <w:szCs w:val="24"/>
        </w:rPr>
      </w:pPr>
      <w:bookmarkStart w:id="391" w:name="bookmark500"/>
      <w:bookmarkEnd w:id="391"/>
      <w:r>
        <w:rPr>
          <w:rFonts w:ascii="Times New Roman" w:hAnsi="Times New Roman" w:cs="Times New Roman"/>
          <w:color w:val="auto"/>
          <w:sz w:val="24"/>
          <w:szCs w:val="24"/>
        </w:rPr>
        <w:t xml:space="preserve">а) </w:t>
      </w:r>
      <w:r w:rsidR="00BF76B2" w:rsidRPr="00BF76B2">
        <w:rPr>
          <w:rFonts w:ascii="Times New Roman" w:hAnsi="Times New Roman" w:cs="Times New Roman"/>
          <w:color w:val="auto"/>
          <w:sz w:val="24"/>
          <w:szCs w:val="24"/>
        </w:rPr>
        <w:t>при давлении подачи, указанном в 5.2;</w:t>
      </w:r>
    </w:p>
    <w:p w14:paraId="285B291E" w14:textId="0BBADDA6" w:rsidR="00BF76B2" w:rsidRPr="00BF76B2" w:rsidRDefault="00495DEE" w:rsidP="00B82C0B">
      <w:pPr>
        <w:pStyle w:val="12"/>
        <w:tabs>
          <w:tab w:val="left" w:pos="716"/>
        </w:tabs>
        <w:spacing w:line="240" w:lineRule="auto"/>
        <w:ind w:left="567" w:firstLine="0"/>
        <w:jc w:val="both"/>
        <w:rPr>
          <w:rFonts w:ascii="Times New Roman" w:hAnsi="Times New Roman" w:cs="Times New Roman"/>
          <w:color w:val="auto"/>
          <w:sz w:val="24"/>
          <w:szCs w:val="24"/>
        </w:rPr>
      </w:pPr>
      <w:bookmarkStart w:id="392" w:name="bookmark501"/>
      <w:bookmarkEnd w:id="392"/>
      <w:r>
        <w:rPr>
          <w:rFonts w:ascii="Times New Roman" w:hAnsi="Times New Roman" w:cs="Times New Roman"/>
          <w:color w:val="auto"/>
          <w:sz w:val="24"/>
          <w:szCs w:val="24"/>
        </w:rPr>
        <w:t xml:space="preserve">б) </w:t>
      </w:r>
      <w:r w:rsidR="00BF76B2" w:rsidRPr="00BF76B2">
        <w:rPr>
          <w:rFonts w:ascii="Times New Roman" w:hAnsi="Times New Roman" w:cs="Times New Roman"/>
          <w:color w:val="auto"/>
          <w:sz w:val="24"/>
          <w:szCs w:val="24"/>
        </w:rPr>
        <w:t>в пределах отклонений ± 5 % от номинального напряжения и частоты и в пределах отклонений ± 10 % от номинальной выходной мощности, указанной изготовителем;</w:t>
      </w:r>
    </w:p>
    <w:p w14:paraId="4C45296E" w14:textId="0223427A" w:rsidR="00BF76B2" w:rsidRPr="00BF76B2" w:rsidRDefault="00495DEE" w:rsidP="00B82C0B">
      <w:pPr>
        <w:pStyle w:val="12"/>
        <w:tabs>
          <w:tab w:val="left" w:pos="711"/>
        </w:tabs>
        <w:spacing w:line="240" w:lineRule="auto"/>
        <w:ind w:left="567" w:firstLine="0"/>
        <w:jc w:val="both"/>
        <w:rPr>
          <w:rFonts w:ascii="Times New Roman" w:hAnsi="Times New Roman" w:cs="Times New Roman"/>
          <w:color w:val="auto"/>
          <w:sz w:val="24"/>
          <w:szCs w:val="24"/>
        </w:rPr>
      </w:pPr>
      <w:bookmarkStart w:id="393" w:name="bookmark502"/>
      <w:bookmarkEnd w:id="393"/>
      <w:r>
        <w:rPr>
          <w:rFonts w:ascii="Times New Roman" w:hAnsi="Times New Roman" w:cs="Times New Roman"/>
          <w:color w:val="auto"/>
          <w:sz w:val="24"/>
          <w:szCs w:val="24"/>
        </w:rPr>
        <w:t xml:space="preserve">в) </w:t>
      </w:r>
      <w:r w:rsidR="00BF76B2" w:rsidRPr="00BF76B2">
        <w:rPr>
          <w:rFonts w:ascii="Times New Roman" w:hAnsi="Times New Roman" w:cs="Times New Roman"/>
          <w:color w:val="auto"/>
          <w:sz w:val="24"/>
          <w:szCs w:val="24"/>
        </w:rPr>
        <w:t>в пределах отклонений ± 5 % от номинального потребления топлива при работе в номинальных условиях;</w:t>
      </w:r>
    </w:p>
    <w:p w14:paraId="14535062" w14:textId="7F299D80" w:rsidR="00BF76B2" w:rsidRPr="00BF76B2" w:rsidRDefault="00495DEE" w:rsidP="00B82C0B">
      <w:pPr>
        <w:pStyle w:val="12"/>
        <w:tabs>
          <w:tab w:val="left" w:pos="704"/>
        </w:tabs>
        <w:spacing w:line="240" w:lineRule="auto"/>
        <w:ind w:left="567" w:firstLine="0"/>
        <w:jc w:val="both"/>
        <w:rPr>
          <w:rFonts w:ascii="Times New Roman" w:hAnsi="Times New Roman" w:cs="Times New Roman"/>
          <w:color w:val="auto"/>
          <w:sz w:val="24"/>
          <w:szCs w:val="24"/>
        </w:rPr>
      </w:pPr>
      <w:bookmarkStart w:id="394" w:name="bookmark503"/>
      <w:bookmarkEnd w:id="394"/>
      <w:r>
        <w:rPr>
          <w:rFonts w:ascii="Times New Roman" w:hAnsi="Times New Roman" w:cs="Times New Roman"/>
          <w:color w:val="auto"/>
          <w:sz w:val="24"/>
          <w:szCs w:val="24"/>
        </w:rPr>
        <w:t xml:space="preserve">г) </w:t>
      </w:r>
      <w:r w:rsidR="00BF76B2" w:rsidRPr="00BF76B2">
        <w:rPr>
          <w:rFonts w:ascii="Times New Roman" w:hAnsi="Times New Roman" w:cs="Times New Roman"/>
          <w:color w:val="auto"/>
          <w:sz w:val="24"/>
          <w:szCs w:val="24"/>
        </w:rPr>
        <w:t>при температуре и давлении окружающей среды, которые не ухудшают результаты испытаний.</w:t>
      </w:r>
    </w:p>
    <w:p w14:paraId="5B3F76E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Испытания должны начинаться при достижении компонентами энергоустановки на топливных элементах теплового равновесия, если не оговорено иначе.</w:t>
      </w:r>
    </w:p>
    <w:p w14:paraId="2CC1315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A8EC401" w14:textId="5716CFEA"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395" w:name="bookmark504"/>
      <w:bookmarkEnd w:id="395"/>
      <w:r w:rsidRPr="005D5493">
        <w:rPr>
          <w:rStyle w:val="FontStyle124"/>
          <w:rFonts w:ascii="Times New Roman" w:hAnsi="Times New Roman"/>
          <w:sz w:val="24"/>
        </w:rPr>
        <w:t>5.4 Испытания на герметичность</w:t>
      </w:r>
    </w:p>
    <w:p w14:paraId="213333BA" w14:textId="77777777" w:rsidR="00495DEE" w:rsidRPr="00BF76B2" w:rsidRDefault="00495DEE" w:rsidP="00B82C0B">
      <w:pPr>
        <w:pStyle w:val="12"/>
        <w:tabs>
          <w:tab w:val="left" w:pos="781"/>
        </w:tabs>
        <w:spacing w:line="240" w:lineRule="auto"/>
        <w:ind w:firstLine="567"/>
        <w:rPr>
          <w:rFonts w:ascii="Times New Roman" w:hAnsi="Times New Roman" w:cs="Times New Roman"/>
          <w:b/>
          <w:color w:val="auto"/>
          <w:sz w:val="24"/>
          <w:szCs w:val="24"/>
        </w:rPr>
      </w:pPr>
    </w:p>
    <w:p w14:paraId="22021556" w14:textId="0344298F"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396" w:name="bookmark505"/>
      <w:bookmarkEnd w:id="396"/>
      <w:r w:rsidRPr="002B3DDE">
        <w:rPr>
          <w:rStyle w:val="FontStyle124"/>
          <w:rFonts w:ascii="Times New Roman" w:hAnsi="Times New Roman"/>
          <w:sz w:val="24"/>
        </w:rPr>
        <w:t>5.4.1 Общие положения</w:t>
      </w:r>
    </w:p>
    <w:p w14:paraId="68FAFC28" w14:textId="77777777" w:rsidR="00495DEE" w:rsidRPr="00BF76B2" w:rsidRDefault="00495DEE" w:rsidP="00B82C0B">
      <w:pPr>
        <w:pStyle w:val="12"/>
        <w:tabs>
          <w:tab w:val="left" w:pos="896"/>
        </w:tabs>
        <w:spacing w:line="240" w:lineRule="auto"/>
        <w:ind w:firstLine="567"/>
        <w:rPr>
          <w:rFonts w:ascii="Times New Roman" w:hAnsi="Times New Roman" w:cs="Times New Roman"/>
          <w:color w:val="auto"/>
          <w:sz w:val="24"/>
          <w:szCs w:val="24"/>
        </w:rPr>
      </w:pPr>
    </w:p>
    <w:p w14:paraId="44F935D8" w14:textId="6901BD9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Процедуры, указанные в 5.4, должны выполняться дважды, до и после проведения всех неразруша</w:t>
      </w:r>
      <w:r w:rsidR="00495DEE">
        <w:rPr>
          <w:rFonts w:ascii="Times New Roman" w:hAnsi="Times New Roman" w:cs="Times New Roman"/>
          <w:color w:val="auto"/>
          <w:sz w:val="24"/>
          <w:szCs w:val="24"/>
        </w:rPr>
        <w:t xml:space="preserve">ющих испытаний, указанных с </w:t>
      </w:r>
      <w:r w:rsidR="00495DEE" w:rsidRPr="00BF76B2">
        <w:rPr>
          <w:rFonts w:ascii="Times New Roman" w:hAnsi="Times New Roman" w:cs="Times New Roman"/>
          <w:color w:val="auto"/>
          <w:sz w:val="24"/>
          <w:szCs w:val="24"/>
        </w:rPr>
        <w:t>5.21</w:t>
      </w:r>
      <w:r w:rsidR="00495DEE">
        <w:rPr>
          <w:rFonts w:ascii="Times New Roman" w:hAnsi="Times New Roman" w:cs="Times New Roman"/>
          <w:color w:val="auto"/>
          <w:sz w:val="24"/>
          <w:szCs w:val="24"/>
        </w:rPr>
        <w:t xml:space="preserve"> до 5.6</w:t>
      </w:r>
      <w:r w:rsidRPr="00BF76B2">
        <w:rPr>
          <w:rFonts w:ascii="Times New Roman" w:hAnsi="Times New Roman" w:cs="Times New Roman"/>
          <w:color w:val="auto"/>
          <w:sz w:val="24"/>
          <w:szCs w:val="24"/>
        </w:rPr>
        <w:t>.</w:t>
      </w:r>
    </w:p>
    <w:p w14:paraId="279382C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610BCD13" w14:textId="244F7AEE"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397" w:name="bookmark506"/>
      <w:bookmarkEnd w:id="397"/>
      <w:r w:rsidRPr="002B3DDE">
        <w:rPr>
          <w:rStyle w:val="FontStyle124"/>
          <w:rFonts w:ascii="Times New Roman" w:hAnsi="Times New Roman"/>
          <w:sz w:val="24"/>
        </w:rPr>
        <w:t>5.4.2 Пневматические испытания на герметичность</w:t>
      </w:r>
    </w:p>
    <w:p w14:paraId="182BC60B" w14:textId="77777777" w:rsidR="00495DEE" w:rsidRPr="00BF76B2" w:rsidRDefault="00495DEE" w:rsidP="00B82C0B">
      <w:pPr>
        <w:pStyle w:val="12"/>
        <w:tabs>
          <w:tab w:val="left" w:pos="915"/>
        </w:tabs>
        <w:spacing w:line="240" w:lineRule="auto"/>
        <w:ind w:firstLine="567"/>
        <w:rPr>
          <w:rFonts w:ascii="Times New Roman" w:hAnsi="Times New Roman" w:cs="Times New Roman"/>
          <w:b/>
          <w:color w:val="auto"/>
          <w:sz w:val="24"/>
          <w:szCs w:val="24"/>
        </w:rPr>
      </w:pPr>
    </w:p>
    <w:p w14:paraId="1CC73D21" w14:textId="5DBC8079" w:rsidR="00BF76B2" w:rsidRDefault="00BF76B2" w:rsidP="00B82C0B">
      <w:pPr>
        <w:pStyle w:val="12"/>
        <w:tabs>
          <w:tab w:val="left" w:pos="1035"/>
        </w:tabs>
        <w:spacing w:line="240" w:lineRule="auto"/>
        <w:ind w:firstLine="567"/>
        <w:rPr>
          <w:rFonts w:ascii="Times New Roman" w:hAnsi="Times New Roman" w:cs="Times New Roman"/>
          <w:b/>
          <w:color w:val="auto"/>
          <w:sz w:val="24"/>
          <w:szCs w:val="24"/>
        </w:rPr>
      </w:pPr>
      <w:bookmarkStart w:id="398" w:name="bookmark507"/>
      <w:bookmarkEnd w:id="398"/>
      <w:r w:rsidRPr="00BF76B2">
        <w:rPr>
          <w:rFonts w:ascii="Times New Roman" w:hAnsi="Times New Roman" w:cs="Times New Roman"/>
          <w:b/>
          <w:color w:val="auto"/>
          <w:sz w:val="24"/>
          <w:szCs w:val="24"/>
        </w:rPr>
        <w:t>5.4.2.1 Общие положения</w:t>
      </w:r>
    </w:p>
    <w:p w14:paraId="23999712" w14:textId="77777777" w:rsidR="00495DEE" w:rsidRPr="00BF76B2" w:rsidRDefault="00495DEE" w:rsidP="00B82C0B">
      <w:pPr>
        <w:pStyle w:val="12"/>
        <w:tabs>
          <w:tab w:val="left" w:pos="1035"/>
        </w:tabs>
        <w:spacing w:line="240" w:lineRule="auto"/>
        <w:ind w:firstLine="567"/>
        <w:rPr>
          <w:rFonts w:ascii="Times New Roman" w:hAnsi="Times New Roman" w:cs="Times New Roman"/>
          <w:color w:val="auto"/>
          <w:sz w:val="24"/>
          <w:szCs w:val="24"/>
        </w:rPr>
      </w:pPr>
    </w:p>
    <w:p w14:paraId="2280CBB2"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 испытуемых частях энергоустановки на топливных элементах возможная утечка во внешнюю среду не должна превышать предельных значений, указанных ниже, при проведении испытаний с использованием соответствующих газов или пара (например, номинальных рабочих газов, чистого сухого воздуха или инертного газа, указанных производителем), которые соответствуют составам, ожидаемым при работе и останове.</w:t>
      </w:r>
    </w:p>
    <w:p w14:paraId="421321B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lastRenderedPageBreak/>
        <w:t>Для следующих позиций к контуру подачи газа применяется только критерий соответствия/несоответствия, указанный в таблице 2 как «отсутствие пузырьков».</w:t>
      </w:r>
    </w:p>
    <w:p w14:paraId="7300355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Перед проведением этих испытаний следует определить, какие компоненты испытывают одинаковое внутреннее давление во время нормальной работы энергоустановки на топливных элементах. Эти компоненты должны составлять отдельный испытуемый участок, в котором должно создаваться повышенное давление и который, при необходимости, должен быть изолирован от остальной части энергоустановки на топливных элементах при помощи любых подходящих средств.</w:t>
      </w:r>
    </w:p>
    <w:p w14:paraId="6A0BA46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Соответствующая система нагнетания, подающая газообразную среду при давлении, необходимом для испытаний, и соответствующий расходомер, измеряющий интенсивность утечки с ошибкой измерения 2 %, должны быть подключены к входу испытуемого участка. Расходомер должен располагаться между системой нагнетания и испытуемым участком, в котором будет повышаться давление. Выход испытуемого участка должен быть герметизирован при помощи любых удобных средств. Все функциональные части должны находиться в открытом положении для того, чтобы все части испытуемого участка испытывали давление, необходимое при испытаниях.</w:t>
      </w:r>
    </w:p>
    <w:p w14:paraId="5BAF9E4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Газообразная среда должна подаваться в испытуемый участок постепенно так, чтобы в течение приблизительно 1 мин достигалось постоянное избыточное давление не ниже давления, приведенного в таблице 2. Это давление должно поддерживаться в течение времени, составляющего, по меньшей мере, 10 мин или более, если необходимо, в течение которого по показаниям расходомера должны регистрироваться утечки.</w:t>
      </w:r>
    </w:p>
    <w:p w14:paraId="7B57B18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6E41860A" w14:textId="0201B46A" w:rsidR="00BF76B2" w:rsidRDefault="00BF76B2" w:rsidP="00B82C0B">
      <w:pPr>
        <w:pStyle w:val="12"/>
        <w:tabs>
          <w:tab w:val="left" w:pos="781"/>
        </w:tabs>
        <w:spacing w:line="240" w:lineRule="auto"/>
        <w:ind w:firstLine="567"/>
        <w:rPr>
          <w:rFonts w:ascii="Times New Roman" w:hAnsi="Times New Roman" w:cs="Times New Roman"/>
          <w:b/>
          <w:color w:val="auto"/>
          <w:sz w:val="24"/>
          <w:szCs w:val="24"/>
        </w:rPr>
      </w:pPr>
      <w:bookmarkStart w:id="399" w:name="bookmark508"/>
      <w:bookmarkEnd w:id="399"/>
      <w:r w:rsidRPr="00BF76B2">
        <w:rPr>
          <w:rFonts w:ascii="Times New Roman" w:hAnsi="Times New Roman" w:cs="Times New Roman"/>
          <w:b/>
          <w:color w:val="auto"/>
          <w:sz w:val="24"/>
          <w:szCs w:val="24"/>
        </w:rPr>
        <w:t>5.4.2.2 Метод испытаний 1</w:t>
      </w:r>
    </w:p>
    <w:p w14:paraId="1672FF4E" w14:textId="77777777" w:rsidR="00495DEE" w:rsidRPr="00BF76B2" w:rsidRDefault="00495DEE" w:rsidP="00B82C0B">
      <w:pPr>
        <w:pStyle w:val="12"/>
        <w:tabs>
          <w:tab w:val="left" w:pos="781"/>
        </w:tabs>
        <w:spacing w:line="240" w:lineRule="auto"/>
        <w:ind w:firstLine="567"/>
        <w:rPr>
          <w:rFonts w:ascii="Times New Roman" w:hAnsi="Times New Roman" w:cs="Times New Roman"/>
          <w:b/>
          <w:color w:val="auto"/>
          <w:sz w:val="24"/>
          <w:szCs w:val="24"/>
        </w:rPr>
      </w:pPr>
    </w:p>
    <w:p w14:paraId="62C0284A" w14:textId="51221ABE"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Если для компенсации последствий утечки топлива используют естественную вентиляцию, то до</w:t>
      </w:r>
      <w:r w:rsidRPr="00BF76B2">
        <w:rPr>
          <w:rFonts w:ascii="Times New Roman" w:hAnsi="Times New Roman" w:cs="Times New Roman"/>
          <w:color w:val="auto"/>
          <w:sz w:val="24"/>
          <w:szCs w:val="24"/>
        </w:rPr>
        <w:softHyphen/>
        <w:t xml:space="preserve">пустимую интенсивность утечки должны определять при помощи газового детектора для того, чтобы убедиться в том, что концентрация топлива не превышает 25 % от нижнего предела воспламеняемости топлива </w:t>
      </w:r>
      <w:r w:rsidR="00A33C90" w:rsidRPr="00BF76B2">
        <w:rPr>
          <w:rFonts w:ascii="Times New Roman" w:hAnsi="Times New Roman" w:cs="Times New Roman"/>
          <w:color w:val="auto"/>
          <w:sz w:val="24"/>
          <w:szCs w:val="24"/>
        </w:rPr>
        <w:t>в неклассифицированном эоне</w:t>
      </w:r>
      <w:r w:rsidRPr="00BF76B2">
        <w:rPr>
          <w:rFonts w:ascii="Times New Roman" w:hAnsi="Times New Roman" w:cs="Times New Roman"/>
          <w:color w:val="auto"/>
          <w:sz w:val="24"/>
          <w:szCs w:val="24"/>
        </w:rPr>
        <w:t xml:space="preserve"> в соответствии с 4.6.</w:t>
      </w:r>
    </w:p>
    <w:p w14:paraId="00D6861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40E1CBDC" w14:textId="1B98EAEA" w:rsidR="00BF76B2" w:rsidRDefault="00BF76B2" w:rsidP="00B82C0B">
      <w:pPr>
        <w:pStyle w:val="12"/>
        <w:spacing w:line="240" w:lineRule="auto"/>
        <w:ind w:firstLine="567"/>
        <w:rPr>
          <w:rFonts w:ascii="Times New Roman" w:hAnsi="Times New Roman" w:cs="Times New Roman"/>
          <w:b/>
          <w:color w:val="auto"/>
          <w:sz w:val="24"/>
          <w:szCs w:val="24"/>
        </w:rPr>
      </w:pPr>
      <w:r w:rsidRPr="00BF76B2">
        <w:rPr>
          <w:rFonts w:ascii="Times New Roman" w:hAnsi="Times New Roman" w:cs="Times New Roman"/>
          <w:b/>
          <w:color w:val="auto"/>
          <w:sz w:val="24"/>
          <w:szCs w:val="24"/>
        </w:rPr>
        <w:t>5.4.2.3 Метод испытаний 2</w:t>
      </w:r>
    </w:p>
    <w:p w14:paraId="5478CF06" w14:textId="77777777" w:rsidR="00495DEE" w:rsidRPr="00BF76B2" w:rsidRDefault="00495DEE" w:rsidP="00B82C0B">
      <w:pPr>
        <w:pStyle w:val="12"/>
        <w:spacing w:line="240" w:lineRule="auto"/>
        <w:ind w:firstLine="567"/>
        <w:rPr>
          <w:rFonts w:ascii="Times New Roman" w:hAnsi="Times New Roman" w:cs="Times New Roman"/>
          <w:b/>
          <w:color w:val="auto"/>
          <w:sz w:val="24"/>
          <w:szCs w:val="24"/>
        </w:rPr>
      </w:pPr>
    </w:p>
    <w:p w14:paraId="31568BAB" w14:textId="23DBEA03" w:rsidR="00BF76B2" w:rsidRDefault="00BF76B2" w:rsidP="00B82C0B">
      <w:pPr>
        <w:pStyle w:val="Style39"/>
        <w:widowControl/>
        <w:ind w:firstLine="567"/>
        <w:jc w:val="both"/>
        <w:rPr>
          <w:rFonts w:ascii="Times New Roman" w:hAnsi="Times New Roman" w:cs="Times New Roman"/>
        </w:rPr>
      </w:pPr>
      <w:r w:rsidRPr="00BF76B2">
        <w:rPr>
          <w:rFonts w:ascii="Times New Roman" w:hAnsi="Times New Roman" w:cs="Times New Roman"/>
        </w:rPr>
        <w:t>Если для компенсации последствий утечки топлива используют принудительную вентиляцию, до</w:t>
      </w:r>
      <w:r w:rsidRPr="00BF76B2">
        <w:rPr>
          <w:rFonts w:ascii="Times New Roman" w:hAnsi="Times New Roman" w:cs="Times New Roman"/>
        </w:rPr>
        <w:softHyphen/>
        <w:t>пустимую интенсивность утечки определяют по формуле</w:t>
      </w:r>
    </w:p>
    <w:p w14:paraId="46AD40C4" w14:textId="5A855EC6" w:rsidR="00E560A6" w:rsidRDefault="00E560A6" w:rsidP="00B82C0B">
      <w:pPr>
        <w:pStyle w:val="Style39"/>
        <w:widowControl/>
        <w:ind w:firstLine="567"/>
        <w:jc w:val="both"/>
        <w:rPr>
          <w:rFonts w:ascii="Times New Roman" w:hAnsi="Times New Roman" w:cs="Times New Roman"/>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6"/>
      </w:tblGrid>
      <w:tr w:rsidR="00E560A6" w14:paraId="3847CA46" w14:textId="77777777" w:rsidTr="00374F67">
        <w:tc>
          <w:tcPr>
            <w:tcW w:w="9180" w:type="dxa"/>
          </w:tcPr>
          <w:p w14:paraId="69600743" w14:textId="78A858E2" w:rsidR="00E560A6" w:rsidRPr="002A0524" w:rsidRDefault="00E560A6" w:rsidP="00E560A6">
            <w:pPr>
              <w:pStyle w:val="12"/>
              <w:spacing w:after="160" w:line="240" w:lineRule="auto"/>
              <w:ind w:firstLine="0"/>
              <w:jc w:val="both"/>
              <w:rPr>
                <w:rFonts w:ascii="Times New Roman" w:hAnsi="Times New Roman" w:cs="Times New Roman"/>
                <w:i/>
                <w:color w:val="000000" w:themeColor="text1"/>
                <w:sz w:val="24"/>
                <w:szCs w:val="24"/>
              </w:rPr>
            </w:pPr>
            <m:oMathPara>
              <m:oMath>
                <m:r>
                  <w:rPr>
                    <w:rFonts w:ascii="Cambria Math" w:hAnsi="Cambria Math" w:cs="Times New Roman"/>
                    <w:color w:val="000000" w:themeColor="text1"/>
                    <w:sz w:val="24"/>
                    <w:szCs w:val="24"/>
                    <w:lang w:val="en-US"/>
                  </w:rPr>
                  <m:t>L</m:t>
                </m:r>
                <m:r>
                  <w:rPr>
                    <w:rFonts w:ascii="Cambria Math" w:hAnsi="Cambria Math" w:cs="Times New Roman"/>
                    <w:color w:val="000000" w:themeColor="text1"/>
                    <w:sz w:val="24"/>
                    <w:szCs w:val="24"/>
                  </w:rPr>
                  <m:t>=0,01(</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V</m:t>
                    </m:r>
                  </m:num>
                  <m:den>
                    <m:r>
                      <w:rPr>
                        <w:rFonts w:ascii="Cambria Math" w:hAnsi="Cambria Math" w:cs="Times New Roman"/>
                        <w:color w:val="000000" w:themeColor="text1"/>
                        <w:sz w:val="24"/>
                        <w:szCs w:val="24"/>
                      </w:rPr>
                      <m:t>R</m:t>
                    </m:r>
                  </m:den>
                </m:f>
                <m:r>
                  <w:rPr>
                    <w:rFonts w:ascii="Cambria Math" w:hAnsi="Cambria Math" w:cs="Times New Roman"/>
                    <w:color w:val="000000" w:themeColor="text1"/>
                    <w:sz w:val="24"/>
                    <w:szCs w:val="24"/>
                  </w:rPr>
                  <m:t>)</m:t>
                </m:r>
              </m:oMath>
            </m:oMathPara>
          </w:p>
        </w:tc>
        <w:tc>
          <w:tcPr>
            <w:tcW w:w="676" w:type="dxa"/>
          </w:tcPr>
          <w:p w14:paraId="240393BF" w14:textId="0D324AAE" w:rsidR="00E560A6" w:rsidRPr="00547E66" w:rsidRDefault="00E560A6" w:rsidP="002A0524">
            <w:pPr>
              <w:pStyle w:val="12"/>
              <w:spacing w:after="160" w:line="240" w:lineRule="auto"/>
              <w:ind w:firstLine="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r w:rsidR="002A0524">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lang w:val="en-US"/>
              </w:rPr>
              <w:t>)</w:t>
            </w:r>
          </w:p>
        </w:tc>
      </w:tr>
    </w:tbl>
    <w:p w14:paraId="4991C685" w14:textId="77777777" w:rsidR="00E560A6" w:rsidRPr="00BF76B2" w:rsidRDefault="00E560A6" w:rsidP="00B82C0B">
      <w:pPr>
        <w:pStyle w:val="Style39"/>
        <w:widowControl/>
        <w:ind w:firstLine="567"/>
        <w:jc w:val="both"/>
        <w:rPr>
          <w:rStyle w:val="FontStyle138"/>
          <w:rFonts w:ascii="Times New Roman" w:hAnsi="Times New Roman" w:cs="Times New Roman"/>
          <w:b w:val="0"/>
          <w:sz w:val="24"/>
          <w:szCs w:val="24"/>
          <w:lang w:eastAsia="en-US"/>
        </w:rPr>
      </w:pPr>
    </w:p>
    <w:p w14:paraId="3D7AC156" w14:textId="60486BD2" w:rsidR="005865BD" w:rsidRPr="00BF76B2" w:rsidRDefault="00BF76B2" w:rsidP="005865BD">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где </w:t>
      </w:r>
      <w:r w:rsidR="005865BD" w:rsidRPr="005865BD">
        <w:rPr>
          <w:rFonts w:ascii="Times New Roman" w:hAnsi="Times New Roman" w:cs="Times New Roman"/>
          <w:i/>
          <w:color w:val="auto"/>
          <w:sz w:val="24"/>
          <w:szCs w:val="24"/>
        </w:rPr>
        <w:t>V</w:t>
      </w:r>
      <w:r w:rsidR="005865BD" w:rsidRPr="00BF76B2">
        <w:rPr>
          <w:rFonts w:ascii="Times New Roman" w:hAnsi="Times New Roman" w:cs="Times New Roman"/>
          <w:color w:val="auto"/>
          <w:sz w:val="24"/>
          <w:szCs w:val="24"/>
        </w:rPr>
        <w:t xml:space="preserve"> </w:t>
      </w:r>
      <w:r w:rsidR="005865BD">
        <w:rPr>
          <w:rFonts w:ascii="Times New Roman" w:hAnsi="Times New Roman" w:cs="Times New Roman"/>
          <w:color w:val="auto"/>
          <w:sz w:val="24"/>
          <w:szCs w:val="24"/>
        </w:rPr>
        <w:t>–</w:t>
      </w:r>
      <w:r w:rsidR="005865BD" w:rsidRPr="00BF76B2">
        <w:rPr>
          <w:rFonts w:ascii="Times New Roman" w:hAnsi="Times New Roman" w:cs="Times New Roman"/>
          <w:color w:val="auto"/>
          <w:sz w:val="24"/>
          <w:szCs w:val="24"/>
        </w:rPr>
        <w:t xml:space="preserve"> минимальная интенсивность </w:t>
      </w:r>
      <w:r w:rsidR="005865BD">
        <w:rPr>
          <w:rFonts w:ascii="Times New Roman" w:hAnsi="Times New Roman" w:cs="Times New Roman"/>
          <w:color w:val="auto"/>
          <w:sz w:val="24"/>
          <w:szCs w:val="24"/>
        </w:rPr>
        <w:t>вентиляции, м/ч, воздуха;</w:t>
      </w:r>
    </w:p>
    <w:p w14:paraId="6A7F62E4" w14:textId="1CA3EA35" w:rsidR="00BF76B2" w:rsidRDefault="00E560A6" w:rsidP="00B82C0B">
      <w:pPr>
        <w:pStyle w:val="12"/>
        <w:spacing w:line="240" w:lineRule="auto"/>
        <w:ind w:firstLine="567"/>
        <w:jc w:val="both"/>
        <w:rPr>
          <w:rFonts w:ascii="Times New Roman" w:hAnsi="Times New Roman" w:cs="Times New Roman"/>
          <w:color w:val="auto"/>
          <w:sz w:val="24"/>
          <w:szCs w:val="24"/>
        </w:rPr>
      </w:pPr>
      <w:r>
        <w:rPr>
          <w:rFonts w:ascii="Times New Roman" w:hAnsi="Times New Roman" w:cs="Times New Roman"/>
          <w:i/>
          <w:iCs/>
          <w:color w:val="auto"/>
          <w:sz w:val="24"/>
          <w:szCs w:val="24"/>
        </w:rPr>
        <w:t>L –</w:t>
      </w:r>
      <w:r w:rsidR="00BF76B2" w:rsidRPr="00BF76B2">
        <w:rPr>
          <w:rFonts w:ascii="Times New Roman" w:hAnsi="Times New Roman" w:cs="Times New Roman"/>
          <w:color w:val="auto"/>
          <w:sz w:val="24"/>
          <w:szCs w:val="24"/>
        </w:rPr>
        <w:t xml:space="preserve"> допустимая интенсивность утечки, м/ч для каждой части или</w:t>
      </w:r>
      <w:r w:rsidR="005865BD">
        <w:rPr>
          <w:rFonts w:ascii="Times New Roman" w:hAnsi="Times New Roman" w:cs="Times New Roman"/>
          <w:color w:val="auto"/>
          <w:sz w:val="24"/>
          <w:szCs w:val="24"/>
        </w:rPr>
        <w:t xml:space="preserve"> для всех частей соответственно;</w:t>
      </w:r>
    </w:p>
    <w:p w14:paraId="5B1A5ACB" w14:textId="4BA21806" w:rsidR="005865BD" w:rsidRDefault="005865BD" w:rsidP="00B82C0B">
      <w:pPr>
        <w:pStyle w:val="12"/>
        <w:spacing w:line="240" w:lineRule="auto"/>
        <w:ind w:firstLine="567"/>
        <w:jc w:val="both"/>
        <w:rPr>
          <w:rFonts w:ascii="Times New Roman" w:hAnsi="Times New Roman" w:cs="Times New Roman"/>
          <w:color w:val="auto"/>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6"/>
      </w:tblGrid>
      <w:tr w:rsidR="005865BD" w14:paraId="7DC74D36" w14:textId="77777777" w:rsidTr="00374F67">
        <w:tc>
          <w:tcPr>
            <w:tcW w:w="9180" w:type="dxa"/>
          </w:tcPr>
          <w:p w14:paraId="50D420D1" w14:textId="0AF43C8E" w:rsidR="005865BD" w:rsidRPr="002A0524" w:rsidRDefault="005865BD" w:rsidP="005865BD">
            <w:pPr>
              <w:pStyle w:val="12"/>
              <w:spacing w:after="160" w:line="240" w:lineRule="auto"/>
              <w:ind w:firstLine="0"/>
              <w:jc w:val="both"/>
              <w:rPr>
                <w:rFonts w:ascii="Times New Roman" w:hAnsi="Times New Roman" w:cs="Times New Roman"/>
                <w:i/>
                <w:color w:val="000000" w:themeColor="text1"/>
                <w:sz w:val="24"/>
                <w:szCs w:val="24"/>
              </w:rPr>
            </w:pPr>
            <m:oMathPara>
              <m:oMath>
                <m:r>
                  <w:rPr>
                    <w:rFonts w:ascii="Cambria Math" w:hAnsi="Cambria Math" w:cs="Times New Roman"/>
                    <w:color w:val="000000" w:themeColor="text1"/>
                    <w:sz w:val="24"/>
                    <w:szCs w:val="24"/>
                    <w:lang w:val="en-US"/>
                  </w:rPr>
                  <m:t>R</m:t>
                </m:r>
                <m:r>
                  <w:rPr>
                    <w:rFonts w:ascii="Cambria Math" w:hAnsi="Cambria Math" w:cs="Times New Roman"/>
                    <w:color w:val="000000" w:themeColor="text1"/>
                    <w:sz w:val="24"/>
                    <w:szCs w:val="24"/>
                  </w:rPr>
                  <m:t>=</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TGSG</m:t>
                        </m:r>
                      </m:num>
                      <m:den>
                        <m:r>
                          <w:rPr>
                            <w:rFonts w:ascii="Cambria Math" w:hAnsi="Cambria Math" w:cs="Times New Roman"/>
                            <w:color w:val="000000" w:themeColor="text1"/>
                            <w:sz w:val="24"/>
                            <w:szCs w:val="24"/>
                          </w:rPr>
                          <m:t>FGSG</m:t>
                        </m:r>
                      </m:den>
                    </m:f>
                    <m:r>
                      <w:rPr>
                        <w:rFonts w:ascii="Cambria Math" w:hAnsi="Cambria Math" w:cs="Times New Roman"/>
                        <w:color w:val="000000" w:themeColor="text1"/>
                        <w:sz w:val="24"/>
                        <w:szCs w:val="24"/>
                      </w:rPr>
                      <m:t>)</m:t>
                    </m:r>
                  </m:e>
                  <m:sup>
                    <m:r>
                      <w:rPr>
                        <w:rFonts w:ascii="Cambria Math" w:hAnsi="Cambria Math" w:cs="Times New Roman"/>
                        <w:color w:val="000000" w:themeColor="text1"/>
                        <w:sz w:val="24"/>
                        <w:szCs w:val="24"/>
                      </w:rPr>
                      <m:t>1/2</m:t>
                    </m:r>
                  </m:sup>
                </m:sSup>
              </m:oMath>
            </m:oMathPara>
          </w:p>
        </w:tc>
        <w:tc>
          <w:tcPr>
            <w:tcW w:w="676" w:type="dxa"/>
          </w:tcPr>
          <w:p w14:paraId="74FBDFD8" w14:textId="41E7401B" w:rsidR="005865BD" w:rsidRPr="00547E66" w:rsidRDefault="005865BD" w:rsidP="005865BD">
            <w:pPr>
              <w:pStyle w:val="12"/>
              <w:spacing w:after="160" w:line="240" w:lineRule="auto"/>
              <w:ind w:firstLine="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(4)</w:t>
            </w:r>
          </w:p>
        </w:tc>
      </w:tr>
    </w:tbl>
    <w:p w14:paraId="24806BA8" w14:textId="77777777" w:rsidR="005865BD" w:rsidRDefault="005865BD" w:rsidP="00B82C0B">
      <w:pPr>
        <w:pStyle w:val="12"/>
        <w:spacing w:line="240" w:lineRule="auto"/>
        <w:ind w:firstLine="567"/>
        <w:jc w:val="both"/>
        <w:rPr>
          <w:rFonts w:ascii="Times New Roman" w:hAnsi="Times New Roman" w:cs="Times New Roman"/>
          <w:color w:val="auto"/>
          <w:sz w:val="24"/>
          <w:szCs w:val="24"/>
        </w:rPr>
      </w:pPr>
    </w:p>
    <w:p w14:paraId="5A38FE61" w14:textId="77777777" w:rsidR="005865BD" w:rsidRPr="00BF76B2" w:rsidRDefault="005865BD" w:rsidP="00B82C0B">
      <w:pPr>
        <w:pStyle w:val="12"/>
        <w:spacing w:line="240" w:lineRule="auto"/>
        <w:ind w:firstLine="567"/>
        <w:jc w:val="both"/>
        <w:rPr>
          <w:rFonts w:ascii="Times New Roman" w:hAnsi="Times New Roman" w:cs="Times New Roman"/>
          <w:color w:val="auto"/>
          <w:sz w:val="24"/>
          <w:szCs w:val="24"/>
        </w:rPr>
      </w:pPr>
    </w:p>
    <w:p w14:paraId="7F758265" w14:textId="77777777" w:rsidR="005865BD" w:rsidRDefault="002A0524" w:rsidP="00B82C0B">
      <w:pPr>
        <w:pStyle w:val="12"/>
        <w:spacing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где TGSG –</w:t>
      </w:r>
      <w:r w:rsidR="00BF76B2" w:rsidRPr="00BF76B2">
        <w:rPr>
          <w:rFonts w:ascii="Times New Roman" w:hAnsi="Times New Roman" w:cs="Times New Roman"/>
          <w:color w:val="auto"/>
          <w:sz w:val="24"/>
          <w:szCs w:val="24"/>
        </w:rPr>
        <w:t xml:space="preserve"> относит</w:t>
      </w:r>
      <w:r w:rsidR="005865BD">
        <w:rPr>
          <w:rFonts w:ascii="Times New Roman" w:hAnsi="Times New Roman" w:cs="Times New Roman"/>
          <w:color w:val="auto"/>
          <w:sz w:val="24"/>
          <w:szCs w:val="24"/>
        </w:rPr>
        <w:t>ельная плотность пробного газа;</w:t>
      </w:r>
    </w:p>
    <w:p w14:paraId="3401ACD5" w14:textId="697AA84E"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FGSG </w:t>
      </w:r>
      <w:r w:rsidR="002A0524">
        <w:rPr>
          <w:rFonts w:ascii="Times New Roman" w:hAnsi="Times New Roman" w:cs="Times New Roman"/>
          <w:color w:val="auto"/>
          <w:sz w:val="24"/>
          <w:szCs w:val="24"/>
        </w:rPr>
        <w:t>–</w:t>
      </w:r>
      <w:r w:rsidRPr="00BF76B2">
        <w:rPr>
          <w:rFonts w:ascii="Times New Roman" w:hAnsi="Times New Roman" w:cs="Times New Roman"/>
          <w:color w:val="auto"/>
          <w:sz w:val="24"/>
          <w:szCs w:val="24"/>
        </w:rPr>
        <w:t xml:space="preserve"> относительная</w:t>
      </w:r>
      <w:r w:rsidR="005865BD">
        <w:rPr>
          <w:rFonts w:ascii="Times New Roman" w:hAnsi="Times New Roman" w:cs="Times New Roman"/>
          <w:color w:val="auto"/>
          <w:sz w:val="24"/>
          <w:szCs w:val="24"/>
        </w:rPr>
        <w:t xml:space="preserve"> плотность топливного газа;</w:t>
      </w:r>
    </w:p>
    <w:p w14:paraId="3F50365B" w14:textId="0DBDCFE3" w:rsidR="00BF76B2" w:rsidRDefault="005865BD" w:rsidP="00B82C0B">
      <w:pPr>
        <w:pStyle w:val="12"/>
        <w:spacing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и</w:t>
      </w:r>
      <w:r w:rsidR="00BF76B2" w:rsidRPr="00BF76B2">
        <w:rPr>
          <w:rFonts w:ascii="Times New Roman" w:hAnsi="Times New Roman" w:cs="Times New Roman"/>
          <w:color w:val="auto"/>
          <w:sz w:val="24"/>
          <w:szCs w:val="24"/>
        </w:rPr>
        <w:t>ли</w:t>
      </w:r>
    </w:p>
    <w:p w14:paraId="3761CBF7" w14:textId="196F0C97" w:rsidR="005865BD" w:rsidRDefault="005865BD" w:rsidP="00B82C0B">
      <w:pPr>
        <w:pStyle w:val="12"/>
        <w:spacing w:line="240" w:lineRule="auto"/>
        <w:ind w:firstLine="567"/>
        <w:jc w:val="both"/>
        <w:rPr>
          <w:rFonts w:ascii="Times New Roman" w:hAnsi="Times New Roman" w:cs="Times New Roman"/>
          <w:color w:val="auto"/>
          <w:sz w:val="24"/>
          <w:szCs w:val="24"/>
        </w:rPr>
      </w:pPr>
    </w:p>
    <w:p w14:paraId="5442BC9E" w14:textId="77777777" w:rsidR="005865BD" w:rsidRDefault="005865BD" w:rsidP="00B82C0B">
      <w:pPr>
        <w:pStyle w:val="12"/>
        <w:spacing w:line="240" w:lineRule="auto"/>
        <w:ind w:firstLine="567"/>
        <w:jc w:val="both"/>
        <w:rPr>
          <w:rFonts w:ascii="Times New Roman" w:hAnsi="Times New Roman" w:cs="Times New Roman"/>
          <w:color w:val="auto"/>
          <w:sz w:val="24"/>
          <w:szCs w:val="24"/>
        </w:rPr>
      </w:pPr>
    </w:p>
    <w:p w14:paraId="0F8B8785" w14:textId="2D810F61" w:rsidR="002A0524" w:rsidRDefault="002A0524" w:rsidP="00B82C0B">
      <w:pPr>
        <w:pStyle w:val="12"/>
        <w:spacing w:line="240" w:lineRule="auto"/>
        <w:ind w:firstLine="567"/>
        <w:jc w:val="both"/>
        <w:rPr>
          <w:rFonts w:ascii="Times New Roman" w:hAnsi="Times New Roman" w:cs="Times New Roman"/>
          <w:color w:val="auto"/>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6"/>
      </w:tblGrid>
      <w:tr w:rsidR="005865BD" w14:paraId="4A39FFD8" w14:textId="77777777" w:rsidTr="00374F67">
        <w:tc>
          <w:tcPr>
            <w:tcW w:w="9180" w:type="dxa"/>
          </w:tcPr>
          <w:p w14:paraId="74842E71" w14:textId="0537C70A" w:rsidR="005865BD" w:rsidRPr="005865BD" w:rsidRDefault="005865BD" w:rsidP="005865BD">
            <w:pPr>
              <w:pStyle w:val="12"/>
              <w:spacing w:line="240" w:lineRule="auto"/>
              <w:ind w:firstLine="567"/>
              <w:jc w:val="both"/>
              <w:rPr>
                <w:rFonts w:ascii="Times New Roman" w:hAnsi="Times New Roman" w:cs="Times New Roman"/>
                <w:color w:val="auto"/>
                <w:sz w:val="24"/>
                <w:szCs w:val="24"/>
              </w:rPr>
            </w:pPr>
            <m:oMathPara>
              <m:oMath>
                <m:r>
                  <w:rPr>
                    <w:rFonts w:ascii="Cambria Math" w:hAnsi="Cambria Math" w:cs="Times New Roman"/>
                    <w:color w:val="000000" w:themeColor="text1"/>
                    <w:sz w:val="24"/>
                    <w:szCs w:val="24"/>
                    <w:lang w:val="en-US"/>
                  </w:rPr>
                  <m:t>R</m:t>
                </m:r>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μ</m:t>
                        </m:r>
                      </m:e>
                      <m:sub>
                        <m:r>
                          <w:rPr>
                            <w:rFonts w:ascii="Cambria Math" w:hAnsi="Cambria Math" w:cs="Times New Roman"/>
                            <w:color w:val="000000" w:themeColor="text1"/>
                            <w:sz w:val="24"/>
                            <w:szCs w:val="24"/>
                          </w:rPr>
                          <m:t>test</m:t>
                        </m:r>
                      </m:sub>
                    </m:sSub>
                  </m:num>
                  <m:den>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μ</m:t>
                        </m:r>
                      </m:e>
                      <m:sub>
                        <m:r>
                          <w:rPr>
                            <w:rFonts w:ascii="Cambria Math" w:hAnsi="Cambria Math" w:cs="Times New Roman"/>
                            <w:color w:val="000000" w:themeColor="text1"/>
                            <w:sz w:val="24"/>
                            <w:szCs w:val="24"/>
                          </w:rPr>
                          <m:t>fuel</m:t>
                        </m:r>
                      </m:sub>
                    </m:sSub>
                  </m:den>
                </m:f>
                <m:r>
                  <w:rPr>
                    <w:rFonts w:ascii="Cambria Math" w:hAnsi="Cambria Math" w:cs="Times New Roman"/>
                    <w:color w:val="000000" w:themeColor="text1"/>
                    <w:sz w:val="24"/>
                    <w:szCs w:val="24"/>
                  </w:rPr>
                  <m:t>)</m:t>
                </m:r>
              </m:oMath>
            </m:oMathPara>
          </w:p>
        </w:tc>
        <w:tc>
          <w:tcPr>
            <w:tcW w:w="676" w:type="dxa"/>
          </w:tcPr>
          <w:p w14:paraId="0DF6A58E" w14:textId="588D064B" w:rsidR="005865BD" w:rsidRPr="00547E66" w:rsidRDefault="005865BD" w:rsidP="00374F67">
            <w:pPr>
              <w:pStyle w:val="12"/>
              <w:spacing w:after="160" w:line="240" w:lineRule="auto"/>
              <w:ind w:firstLine="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lang w:val="en-US"/>
              </w:rPr>
              <w:t>)</w:t>
            </w:r>
          </w:p>
        </w:tc>
      </w:tr>
    </w:tbl>
    <w:p w14:paraId="4B37BF39" w14:textId="563EFF64" w:rsidR="005865BD" w:rsidRDefault="005865BD" w:rsidP="00B82C0B">
      <w:pPr>
        <w:pStyle w:val="12"/>
        <w:spacing w:line="240" w:lineRule="auto"/>
        <w:ind w:firstLine="567"/>
        <w:jc w:val="both"/>
        <w:rPr>
          <w:rFonts w:ascii="Times New Roman" w:hAnsi="Times New Roman" w:cs="Times New Roman"/>
          <w:color w:val="auto"/>
          <w:sz w:val="24"/>
          <w:szCs w:val="24"/>
        </w:rPr>
      </w:pPr>
    </w:p>
    <w:p w14:paraId="6EB693D5" w14:textId="0EFD03FC" w:rsidR="005865BD" w:rsidRDefault="005865BD" w:rsidP="00B82C0B">
      <w:pPr>
        <w:pStyle w:val="12"/>
        <w:spacing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г</w:t>
      </w:r>
      <w:r w:rsidR="00BF76B2" w:rsidRPr="00BF76B2">
        <w:rPr>
          <w:rFonts w:ascii="Times New Roman" w:hAnsi="Times New Roman" w:cs="Times New Roman"/>
          <w:color w:val="auto"/>
          <w:sz w:val="24"/>
          <w:szCs w:val="24"/>
        </w:rPr>
        <w:t>де</w:t>
      </w:r>
      <w:r w:rsidR="002A0524" w:rsidRPr="002A0524">
        <w:rPr>
          <w:rFonts w:ascii="Times New Roman" w:hAnsi="Times New Roman" w:cs="Times New Roman"/>
          <w:noProof/>
          <w:color w:val="auto"/>
          <w:sz w:val="24"/>
          <w:szCs w:val="24"/>
        </w:rPr>
        <w:t xml:space="preserve"> </w:t>
      </w:r>
      <w:r w:rsidR="002A0524" w:rsidRPr="002A0524">
        <w:rPr>
          <w:rFonts w:ascii="Times New Roman" w:hAnsi="Times New Roman" w:cs="Times New Roman"/>
          <w:i/>
          <w:noProof/>
          <w:color w:val="auto"/>
          <w:sz w:val="24"/>
          <w:szCs w:val="24"/>
        </w:rPr>
        <w:t>µ</w:t>
      </w:r>
      <w:r w:rsidR="002A0524" w:rsidRPr="002A0524">
        <w:rPr>
          <w:rFonts w:ascii="Times New Roman" w:hAnsi="Times New Roman" w:cs="Times New Roman"/>
          <w:i/>
          <w:noProof/>
          <w:color w:val="auto"/>
          <w:sz w:val="24"/>
          <w:szCs w:val="24"/>
          <w:vertAlign w:val="subscript"/>
          <w:lang w:val="en-US"/>
        </w:rPr>
        <w:t>test</w:t>
      </w:r>
      <w:r w:rsidR="002A0524">
        <w:rPr>
          <w:rFonts w:ascii="Times New Roman" w:hAnsi="Times New Roman" w:cs="Times New Roman"/>
          <w:color w:val="auto"/>
          <w:sz w:val="24"/>
          <w:szCs w:val="24"/>
        </w:rPr>
        <w:t xml:space="preserve"> </w:t>
      </w:r>
      <w:r w:rsidR="002A0524" w:rsidRPr="002A0524">
        <w:rPr>
          <w:rFonts w:ascii="Times New Roman" w:hAnsi="Times New Roman" w:cs="Times New Roman"/>
          <w:color w:val="auto"/>
          <w:sz w:val="24"/>
          <w:szCs w:val="24"/>
        </w:rPr>
        <w:t>–</w:t>
      </w:r>
      <w:r w:rsidR="00BF76B2" w:rsidRPr="00BF76B2">
        <w:rPr>
          <w:rFonts w:ascii="Times New Roman" w:hAnsi="Times New Roman" w:cs="Times New Roman"/>
          <w:color w:val="auto"/>
          <w:sz w:val="24"/>
          <w:szCs w:val="24"/>
        </w:rPr>
        <w:t xml:space="preserve"> динамическая вязкость пробного газа; </w:t>
      </w:r>
    </w:p>
    <w:p w14:paraId="034205C6" w14:textId="3D367F18" w:rsidR="00BF76B2" w:rsidRPr="00BF76B2" w:rsidRDefault="002A0524" w:rsidP="00B82C0B">
      <w:pPr>
        <w:pStyle w:val="12"/>
        <w:spacing w:line="240" w:lineRule="auto"/>
        <w:ind w:firstLine="567"/>
        <w:jc w:val="both"/>
        <w:rPr>
          <w:rFonts w:ascii="Times New Roman" w:hAnsi="Times New Roman" w:cs="Times New Roman"/>
          <w:color w:val="auto"/>
          <w:sz w:val="24"/>
          <w:szCs w:val="24"/>
        </w:rPr>
      </w:pPr>
      <w:r w:rsidRPr="002A0524">
        <w:rPr>
          <w:rFonts w:ascii="Times New Roman" w:hAnsi="Times New Roman" w:cs="Times New Roman"/>
          <w:i/>
          <w:noProof/>
          <w:color w:val="auto"/>
          <w:sz w:val="24"/>
          <w:szCs w:val="24"/>
        </w:rPr>
        <w:t>µ</w:t>
      </w:r>
      <w:r>
        <w:rPr>
          <w:rFonts w:ascii="Times New Roman" w:hAnsi="Times New Roman" w:cs="Times New Roman"/>
          <w:i/>
          <w:noProof/>
          <w:color w:val="auto"/>
          <w:sz w:val="24"/>
          <w:szCs w:val="24"/>
          <w:vertAlign w:val="subscript"/>
          <w:lang w:val="en-US"/>
        </w:rPr>
        <w:t>fuel</w:t>
      </w:r>
      <w:r>
        <w:rPr>
          <w:rFonts w:ascii="Times New Roman" w:hAnsi="Times New Roman" w:cs="Times New Roman"/>
          <w:color w:val="auto"/>
          <w:sz w:val="24"/>
          <w:szCs w:val="24"/>
        </w:rPr>
        <w:t xml:space="preserve"> </w:t>
      </w:r>
      <w:r w:rsidRPr="002A0524">
        <w:rPr>
          <w:rFonts w:ascii="Times New Roman" w:hAnsi="Times New Roman" w:cs="Times New Roman"/>
          <w:color w:val="auto"/>
          <w:sz w:val="24"/>
          <w:szCs w:val="24"/>
        </w:rPr>
        <w:t>–</w:t>
      </w:r>
      <w:r w:rsidR="00BF76B2" w:rsidRPr="00BF76B2">
        <w:rPr>
          <w:rFonts w:ascii="Times New Roman" w:hAnsi="Times New Roman" w:cs="Times New Roman"/>
          <w:color w:val="auto"/>
          <w:sz w:val="24"/>
          <w:szCs w:val="24"/>
        </w:rPr>
        <w:t xml:space="preserve"> динамическая вязкость топливного газа.</w:t>
      </w:r>
    </w:p>
    <w:p w14:paraId="16E41FB3" w14:textId="39D760CE"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Должно быть указано значение </w:t>
      </w:r>
      <w:r w:rsidRPr="00BF76B2">
        <w:rPr>
          <w:rFonts w:ascii="Times New Roman" w:hAnsi="Times New Roman" w:cs="Times New Roman"/>
          <w:i/>
          <w:iCs/>
          <w:color w:val="auto"/>
          <w:sz w:val="24"/>
          <w:szCs w:val="24"/>
        </w:rPr>
        <w:t xml:space="preserve">R, </w:t>
      </w:r>
      <w:r w:rsidRPr="00BF76B2">
        <w:rPr>
          <w:rFonts w:ascii="Times New Roman" w:hAnsi="Times New Roman" w:cs="Times New Roman"/>
          <w:color w:val="auto"/>
          <w:sz w:val="24"/>
          <w:szCs w:val="24"/>
        </w:rPr>
        <w:t xml:space="preserve">которое в результате дает наименьшую </w:t>
      </w:r>
      <w:r w:rsidR="005865BD">
        <w:rPr>
          <w:rFonts w:ascii="Times New Roman" w:hAnsi="Times New Roman" w:cs="Times New Roman"/>
          <w:color w:val="auto"/>
          <w:sz w:val="24"/>
          <w:szCs w:val="24"/>
        </w:rPr>
        <w:t>допустимую интенсивность утечки.</w:t>
      </w:r>
    </w:p>
    <w:p w14:paraId="5CFD2FEA" w14:textId="71D6F109" w:rsid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Поправочный коэффициент можно использовать в том случае, когда используется топливный газ с концентрацией горючих компонентов менее 100 %.</w:t>
      </w:r>
    </w:p>
    <w:p w14:paraId="5DE9DB15" w14:textId="3D30AE1C" w:rsidR="005865BD" w:rsidRDefault="005865BD" w:rsidP="00B82C0B">
      <w:pPr>
        <w:pStyle w:val="12"/>
        <w:spacing w:line="240" w:lineRule="auto"/>
        <w:ind w:firstLine="567"/>
        <w:jc w:val="both"/>
        <w:rPr>
          <w:rFonts w:ascii="Times New Roman" w:hAnsi="Times New Roman" w:cs="Times New Roman"/>
          <w:color w:val="auto"/>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6"/>
      </w:tblGrid>
      <w:tr w:rsidR="005865BD" w14:paraId="3394593C" w14:textId="77777777" w:rsidTr="00374F67">
        <w:tc>
          <w:tcPr>
            <w:tcW w:w="9180" w:type="dxa"/>
          </w:tcPr>
          <w:p w14:paraId="732D6C7D" w14:textId="09FFD6ED" w:rsidR="005865BD" w:rsidRPr="002A0524" w:rsidRDefault="005865BD" w:rsidP="00374F67">
            <w:pPr>
              <w:pStyle w:val="12"/>
              <w:spacing w:after="160" w:line="240" w:lineRule="auto"/>
              <w:ind w:firstLine="0"/>
              <w:jc w:val="both"/>
              <w:rPr>
                <w:rFonts w:ascii="Times New Roman" w:hAnsi="Times New Roman" w:cs="Times New Roman"/>
                <w:i/>
                <w:color w:val="000000" w:themeColor="text1"/>
                <w:sz w:val="24"/>
                <w:szCs w:val="24"/>
              </w:rPr>
            </w:pPr>
            <m:oMathPara>
              <m:oMath>
                <m:r>
                  <w:rPr>
                    <w:rFonts w:ascii="Cambria Math" w:hAnsi="Cambria Math" w:cs="Times New Roman"/>
                    <w:color w:val="000000" w:themeColor="text1"/>
                    <w:sz w:val="24"/>
                    <w:szCs w:val="24"/>
                    <w:lang w:val="en-US"/>
                  </w:rPr>
                  <m:t>L</m:t>
                </m:r>
                <m:r>
                  <w:rPr>
                    <w:rFonts w:ascii="Cambria Math" w:hAnsi="Cambria Math" w:cs="Times New Roman"/>
                    <w:color w:val="000000" w:themeColor="text1"/>
                    <w:sz w:val="24"/>
                    <w:szCs w:val="24"/>
                  </w:rPr>
                  <m:t>=0,01(</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V</m:t>
                    </m:r>
                  </m:num>
                  <m:den>
                    <m:r>
                      <w:rPr>
                        <w:rFonts w:ascii="Cambria Math" w:hAnsi="Cambria Math" w:cs="Times New Roman"/>
                        <w:color w:val="000000" w:themeColor="text1"/>
                        <w:sz w:val="24"/>
                        <w:szCs w:val="24"/>
                      </w:rPr>
                      <m:t>R</m:t>
                    </m:r>
                  </m:den>
                </m:f>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С</m:t>
                    </m:r>
                  </m:den>
                </m:f>
                <m:r>
                  <w:rPr>
                    <w:rFonts w:ascii="Cambria Math" w:hAnsi="Cambria Math" w:cs="Times New Roman"/>
                    <w:color w:val="000000" w:themeColor="text1"/>
                    <w:sz w:val="24"/>
                    <w:szCs w:val="24"/>
                  </w:rPr>
                  <m:t>)</m:t>
                </m:r>
              </m:oMath>
            </m:oMathPara>
          </w:p>
        </w:tc>
        <w:tc>
          <w:tcPr>
            <w:tcW w:w="676" w:type="dxa"/>
          </w:tcPr>
          <w:p w14:paraId="30A7E1F6" w14:textId="0E7B519A" w:rsidR="005865BD" w:rsidRPr="00547E66" w:rsidRDefault="005865BD" w:rsidP="00374F67">
            <w:pPr>
              <w:pStyle w:val="12"/>
              <w:spacing w:after="160" w:line="240" w:lineRule="auto"/>
              <w:ind w:firstLine="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lang w:val="en-US"/>
              </w:rPr>
              <w:t>)</w:t>
            </w:r>
          </w:p>
        </w:tc>
      </w:tr>
    </w:tbl>
    <w:p w14:paraId="730BA2A0" w14:textId="77777777" w:rsidR="005865BD" w:rsidRPr="00BF76B2" w:rsidRDefault="005865BD" w:rsidP="00B82C0B">
      <w:pPr>
        <w:pStyle w:val="12"/>
        <w:spacing w:line="240" w:lineRule="auto"/>
        <w:ind w:firstLine="567"/>
        <w:jc w:val="both"/>
        <w:rPr>
          <w:rFonts w:ascii="Times New Roman" w:hAnsi="Times New Roman" w:cs="Times New Roman"/>
          <w:color w:val="auto"/>
          <w:sz w:val="24"/>
          <w:szCs w:val="24"/>
        </w:rPr>
      </w:pPr>
    </w:p>
    <w:p w14:paraId="196F0CC1" w14:textId="63A1F3A7" w:rsidR="00BF76B2" w:rsidRPr="00BF76B2" w:rsidRDefault="005865BD" w:rsidP="00B82C0B">
      <w:pPr>
        <w:pStyle w:val="12"/>
        <w:spacing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где </w:t>
      </w:r>
      <w:r w:rsidRPr="005865BD">
        <w:rPr>
          <w:rFonts w:ascii="Times New Roman" w:hAnsi="Times New Roman" w:cs="Times New Roman"/>
          <w:i/>
          <w:color w:val="auto"/>
          <w:sz w:val="24"/>
          <w:szCs w:val="24"/>
        </w:rPr>
        <w:t>С</w:t>
      </w:r>
      <w:r>
        <w:rPr>
          <w:rFonts w:ascii="Times New Roman" w:hAnsi="Times New Roman" w:cs="Times New Roman"/>
          <w:color w:val="auto"/>
          <w:sz w:val="24"/>
          <w:szCs w:val="24"/>
        </w:rPr>
        <w:t xml:space="preserve"> –</w:t>
      </w:r>
      <w:r w:rsidR="00BF76B2" w:rsidRPr="00BF76B2">
        <w:rPr>
          <w:rFonts w:ascii="Times New Roman" w:hAnsi="Times New Roman" w:cs="Times New Roman"/>
          <w:color w:val="auto"/>
          <w:sz w:val="24"/>
          <w:szCs w:val="24"/>
        </w:rPr>
        <w:t xml:space="preserve"> концентрация горючих газов.</w:t>
      </w:r>
    </w:p>
    <w:p w14:paraId="54490B7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114A061D" w14:textId="4B707C28" w:rsidR="00BF76B2" w:rsidRDefault="00BF76B2" w:rsidP="00B82C0B">
      <w:pPr>
        <w:pStyle w:val="12"/>
        <w:spacing w:line="240" w:lineRule="auto"/>
        <w:ind w:firstLine="567"/>
        <w:jc w:val="both"/>
        <w:rPr>
          <w:rFonts w:ascii="Times New Roman" w:hAnsi="Times New Roman" w:cs="Times New Roman"/>
          <w:b/>
          <w:color w:val="auto"/>
          <w:sz w:val="24"/>
          <w:szCs w:val="24"/>
        </w:rPr>
      </w:pPr>
      <w:r w:rsidRPr="00BF76B2">
        <w:rPr>
          <w:rFonts w:ascii="Times New Roman" w:hAnsi="Times New Roman" w:cs="Times New Roman"/>
          <w:b/>
          <w:color w:val="auto"/>
          <w:sz w:val="24"/>
          <w:szCs w:val="24"/>
        </w:rPr>
        <w:t>5.4.2.4 Метод испытаний 3</w:t>
      </w:r>
    </w:p>
    <w:p w14:paraId="3557EE30" w14:textId="77777777" w:rsidR="00495DEE" w:rsidRPr="00BF76B2" w:rsidRDefault="00495DEE" w:rsidP="00B82C0B">
      <w:pPr>
        <w:pStyle w:val="12"/>
        <w:spacing w:line="240" w:lineRule="auto"/>
        <w:ind w:firstLine="567"/>
        <w:jc w:val="both"/>
        <w:rPr>
          <w:rFonts w:ascii="Times New Roman" w:hAnsi="Times New Roman" w:cs="Times New Roman"/>
          <w:b/>
          <w:color w:val="auto"/>
          <w:sz w:val="24"/>
          <w:szCs w:val="24"/>
        </w:rPr>
      </w:pPr>
    </w:p>
    <w:p w14:paraId="5FD94240" w14:textId="0457FCA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В случае контуров одорированного природного газа и/или сжиженного нефтяного газа, </w:t>
      </w:r>
      <w:r w:rsidRPr="005865BD">
        <w:rPr>
          <w:rFonts w:ascii="Times New Roman" w:hAnsi="Times New Roman" w:cs="Times New Roman"/>
          <w:color w:val="auto"/>
          <w:sz w:val="24"/>
          <w:szCs w:val="24"/>
        </w:rPr>
        <w:t xml:space="preserve">соответствующих 4.6.1 </w:t>
      </w:r>
      <w:r w:rsidR="005865BD" w:rsidRPr="005865BD">
        <w:rPr>
          <w:rFonts w:ascii="Times New Roman" w:hAnsi="Times New Roman" w:cs="Times New Roman"/>
          <w:color w:val="auto"/>
          <w:sz w:val="24"/>
          <w:szCs w:val="24"/>
        </w:rPr>
        <w:t>ж</w:t>
      </w:r>
      <w:r w:rsidRPr="005865BD">
        <w:rPr>
          <w:rFonts w:ascii="Times New Roman" w:hAnsi="Times New Roman" w:cs="Times New Roman"/>
          <w:color w:val="auto"/>
          <w:sz w:val="24"/>
          <w:szCs w:val="24"/>
        </w:rPr>
        <w:t>)</w:t>
      </w:r>
      <w:r w:rsidRPr="00BF76B2">
        <w:rPr>
          <w:rFonts w:ascii="Times New Roman" w:hAnsi="Times New Roman" w:cs="Times New Roman"/>
          <w:color w:val="auto"/>
          <w:sz w:val="24"/>
          <w:szCs w:val="24"/>
        </w:rPr>
        <w:t xml:space="preserve"> 2), и для контура подачи газа должно быть продемонстрировано отсутствие утечек после пятикратного удаления и замены всех регулярно обслуживаемых устройств. Это можно проверить с помощью принятой в отрасли жидкости для обнаружения утечек, нанесенной на все соответствующие соединения и фитинги. При параметрах испытаний, указанных в таблице 2, не должно быть пузырей.</w:t>
      </w:r>
    </w:p>
    <w:p w14:paraId="2CCF888A" w14:textId="77777777" w:rsidR="00BF76B2" w:rsidRPr="00BF76B2" w:rsidRDefault="00BF76B2" w:rsidP="00B82C0B">
      <w:pPr>
        <w:pStyle w:val="12"/>
        <w:spacing w:line="240" w:lineRule="auto"/>
        <w:ind w:firstLine="567"/>
        <w:rPr>
          <w:rFonts w:ascii="Times New Roman" w:hAnsi="Times New Roman" w:cs="Times New Roman"/>
          <w:color w:val="auto"/>
          <w:sz w:val="24"/>
          <w:szCs w:val="24"/>
        </w:rPr>
      </w:pPr>
    </w:p>
    <w:p w14:paraId="30B5D034" w14:textId="633EC74E" w:rsidR="00BF76B2" w:rsidRPr="00495DEE" w:rsidRDefault="00495DEE" w:rsidP="00B82C0B">
      <w:pPr>
        <w:pStyle w:val="afb"/>
        <w:ind w:firstLine="567"/>
        <w:jc w:val="center"/>
        <w:rPr>
          <w:rFonts w:ascii="Times New Roman" w:hAnsi="Times New Roman" w:cs="Times New Roman"/>
          <w:b/>
          <w:color w:val="auto"/>
          <w:sz w:val="24"/>
          <w:szCs w:val="24"/>
          <w:vertAlign w:val="superscript"/>
        </w:rPr>
      </w:pPr>
      <w:r>
        <w:rPr>
          <w:rFonts w:ascii="Times New Roman" w:hAnsi="Times New Roman" w:cs="Times New Roman"/>
          <w:b/>
          <w:color w:val="auto"/>
          <w:sz w:val="24"/>
          <w:szCs w:val="24"/>
        </w:rPr>
        <w:t>Таблица 2 –</w:t>
      </w:r>
      <w:r w:rsidR="00BF76B2" w:rsidRPr="00BF76B2">
        <w:rPr>
          <w:rFonts w:ascii="Times New Roman" w:hAnsi="Times New Roman" w:cs="Times New Roman"/>
          <w:b/>
          <w:color w:val="auto"/>
          <w:sz w:val="24"/>
          <w:szCs w:val="24"/>
        </w:rPr>
        <w:t xml:space="preserve"> Условия испытаний на герметично</w:t>
      </w:r>
      <w:r w:rsidR="005865BD">
        <w:rPr>
          <w:rFonts w:ascii="Times New Roman" w:hAnsi="Times New Roman" w:cs="Times New Roman"/>
          <w:b/>
          <w:color w:val="auto"/>
          <w:sz w:val="24"/>
          <w:szCs w:val="24"/>
        </w:rPr>
        <w:t>сть</w:t>
      </w:r>
    </w:p>
    <w:p w14:paraId="665964D0" w14:textId="77777777" w:rsidR="00495DEE" w:rsidRPr="00BF76B2" w:rsidRDefault="00495DEE" w:rsidP="00B82C0B">
      <w:pPr>
        <w:pStyle w:val="afb"/>
        <w:ind w:firstLine="567"/>
        <w:rPr>
          <w:rFonts w:ascii="Times New Roman" w:hAnsi="Times New Roman" w:cs="Times New Roman"/>
          <w:b/>
          <w:color w:val="auto"/>
          <w:sz w:val="24"/>
          <w:szCs w:val="24"/>
          <w:vertAlign w:val="superscript"/>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509"/>
        <w:gridCol w:w="1559"/>
        <w:gridCol w:w="850"/>
        <w:gridCol w:w="1701"/>
        <w:gridCol w:w="3765"/>
        <w:gridCol w:w="153"/>
      </w:tblGrid>
      <w:tr w:rsidR="00BF76B2" w:rsidRPr="005865BD" w14:paraId="7E936604" w14:textId="77777777" w:rsidTr="005865BD">
        <w:trPr>
          <w:gridAfter w:val="1"/>
          <w:wAfter w:w="153" w:type="dxa"/>
          <w:trHeight w:hRule="exact" w:val="1092"/>
          <w:jc w:val="center"/>
        </w:trPr>
        <w:tc>
          <w:tcPr>
            <w:tcW w:w="1509" w:type="dxa"/>
            <w:tcBorders>
              <w:top w:val="single" w:sz="4" w:space="0" w:color="auto"/>
              <w:left w:val="single" w:sz="4" w:space="0" w:color="auto"/>
            </w:tcBorders>
            <w:shd w:val="clear" w:color="auto" w:fill="FFFFFF"/>
            <w:vAlign w:val="center"/>
          </w:tcPr>
          <w:p w14:paraId="4A012BF6" w14:textId="77777777" w:rsidR="00BF76B2" w:rsidRPr="005865BD" w:rsidRDefault="00BF76B2" w:rsidP="005865BD">
            <w:pPr>
              <w:pStyle w:val="af7"/>
              <w:spacing w:after="0"/>
              <w:ind w:firstLine="10"/>
              <w:jc w:val="center"/>
              <w:rPr>
                <w:rFonts w:ascii="Times New Roman" w:hAnsi="Times New Roman" w:cs="Times New Roman"/>
              </w:rPr>
            </w:pPr>
            <w:r w:rsidRPr="005865BD">
              <w:rPr>
                <w:rFonts w:ascii="Times New Roman" w:hAnsi="Times New Roman" w:cs="Times New Roman"/>
                <w:b/>
                <w:bCs/>
              </w:rPr>
              <w:t>Вид опасности</w:t>
            </w:r>
          </w:p>
        </w:tc>
        <w:tc>
          <w:tcPr>
            <w:tcW w:w="1559" w:type="dxa"/>
            <w:tcBorders>
              <w:top w:val="single" w:sz="4" w:space="0" w:color="auto"/>
              <w:left w:val="single" w:sz="4" w:space="0" w:color="auto"/>
            </w:tcBorders>
            <w:shd w:val="clear" w:color="auto" w:fill="FFFFFF"/>
            <w:vAlign w:val="center"/>
          </w:tcPr>
          <w:p w14:paraId="2A006ABD" w14:textId="77777777" w:rsidR="00BF76B2" w:rsidRPr="005865BD" w:rsidRDefault="00BF76B2" w:rsidP="005865BD">
            <w:pPr>
              <w:pStyle w:val="af7"/>
              <w:spacing w:after="0"/>
              <w:rPr>
                <w:rFonts w:ascii="Times New Roman" w:hAnsi="Times New Roman" w:cs="Times New Roman"/>
              </w:rPr>
            </w:pPr>
            <w:r w:rsidRPr="005865BD">
              <w:rPr>
                <w:rFonts w:ascii="Times New Roman" w:hAnsi="Times New Roman" w:cs="Times New Roman"/>
                <w:b/>
                <w:bCs/>
              </w:rPr>
              <w:t>Тип испытаний</w:t>
            </w:r>
          </w:p>
        </w:tc>
        <w:tc>
          <w:tcPr>
            <w:tcW w:w="850" w:type="dxa"/>
            <w:tcBorders>
              <w:top w:val="single" w:sz="4" w:space="0" w:color="auto"/>
              <w:left w:val="single" w:sz="4" w:space="0" w:color="auto"/>
            </w:tcBorders>
            <w:shd w:val="clear" w:color="auto" w:fill="FFFFFF"/>
            <w:vAlign w:val="center"/>
          </w:tcPr>
          <w:p w14:paraId="6D0B9D7D"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b/>
                <w:bCs/>
              </w:rPr>
              <w:t>Расчетные условия</w:t>
            </w:r>
          </w:p>
        </w:tc>
        <w:tc>
          <w:tcPr>
            <w:tcW w:w="1701" w:type="dxa"/>
            <w:tcBorders>
              <w:top w:val="single" w:sz="4" w:space="0" w:color="auto"/>
              <w:left w:val="single" w:sz="4" w:space="0" w:color="auto"/>
            </w:tcBorders>
            <w:shd w:val="clear" w:color="auto" w:fill="FFFFFF"/>
            <w:vAlign w:val="center"/>
          </w:tcPr>
          <w:p w14:paraId="71A5B387" w14:textId="77777777" w:rsidR="00BF76B2" w:rsidRPr="005865BD" w:rsidRDefault="00BF76B2" w:rsidP="005865BD">
            <w:pPr>
              <w:pStyle w:val="af7"/>
              <w:spacing w:after="0"/>
              <w:jc w:val="center"/>
              <w:rPr>
                <w:rFonts w:ascii="Times New Roman" w:hAnsi="Times New Roman" w:cs="Times New Roman"/>
              </w:rPr>
            </w:pPr>
            <w:r w:rsidRPr="005865BD">
              <w:rPr>
                <w:rFonts w:ascii="Times New Roman" w:hAnsi="Times New Roman" w:cs="Times New Roman"/>
                <w:b/>
                <w:bCs/>
              </w:rPr>
              <w:t>Параметры испытаний</w:t>
            </w:r>
          </w:p>
        </w:tc>
        <w:tc>
          <w:tcPr>
            <w:tcW w:w="3765" w:type="dxa"/>
            <w:tcBorders>
              <w:top w:val="single" w:sz="4" w:space="0" w:color="auto"/>
              <w:left w:val="single" w:sz="4" w:space="0" w:color="auto"/>
              <w:right w:val="single" w:sz="4" w:space="0" w:color="auto"/>
            </w:tcBorders>
            <w:shd w:val="clear" w:color="auto" w:fill="FFFFFF"/>
            <w:vAlign w:val="center"/>
          </w:tcPr>
          <w:p w14:paraId="7CE52A44" w14:textId="77777777" w:rsidR="00BF76B2" w:rsidRPr="005865BD" w:rsidRDefault="00BF76B2" w:rsidP="005865BD">
            <w:pPr>
              <w:pStyle w:val="af7"/>
              <w:spacing w:after="0"/>
              <w:jc w:val="center"/>
              <w:rPr>
                <w:rFonts w:ascii="Times New Roman" w:hAnsi="Times New Roman" w:cs="Times New Roman"/>
              </w:rPr>
            </w:pPr>
            <w:r w:rsidRPr="005865BD">
              <w:rPr>
                <w:rFonts w:ascii="Times New Roman" w:hAnsi="Times New Roman" w:cs="Times New Roman"/>
                <w:b/>
                <w:bCs/>
              </w:rPr>
              <w:t>Критерии успешного/неуспешного прохождения испытании</w:t>
            </w:r>
          </w:p>
        </w:tc>
      </w:tr>
      <w:tr w:rsidR="00BF76B2" w:rsidRPr="005865BD" w14:paraId="088010D1" w14:textId="77777777" w:rsidTr="005865BD">
        <w:trPr>
          <w:gridAfter w:val="1"/>
          <w:wAfter w:w="153" w:type="dxa"/>
          <w:trHeight w:hRule="exact" w:val="1277"/>
          <w:jc w:val="center"/>
        </w:trPr>
        <w:tc>
          <w:tcPr>
            <w:tcW w:w="1509" w:type="dxa"/>
            <w:vMerge w:val="restart"/>
            <w:tcBorders>
              <w:top w:val="single" w:sz="4" w:space="0" w:color="auto"/>
              <w:left w:val="single" w:sz="4" w:space="0" w:color="auto"/>
            </w:tcBorders>
            <w:shd w:val="clear" w:color="auto" w:fill="FFFFFF"/>
          </w:tcPr>
          <w:p w14:paraId="77BD9645" w14:textId="77777777" w:rsidR="00BF76B2" w:rsidRPr="005865BD" w:rsidRDefault="00BF76B2" w:rsidP="005865BD">
            <w:pPr>
              <w:pStyle w:val="af7"/>
              <w:spacing w:after="0"/>
              <w:ind w:firstLine="10"/>
              <w:rPr>
                <w:rFonts w:ascii="Times New Roman" w:hAnsi="Times New Roman" w:cs="Times New Roman"/>
              </w:rPr>
            </w:pPr>
            <w:r w:rsidRPr="005865BD">
              <w:rPr>
                <w:rFonts w:ascii="Times New Roman" w:hAnsi="Times New Roman" w:cs="Times New Roman"/>
              </w:rPr>
              <w:t>Огнеопасное вещество</w:t>
            </w:r>
          </w:p>
        </w:tc>
        <w:tc>
          <w:tcPr>
            <w:tcW w:w="1559" w:type="dxa"/>
            <w:tcBorders>
              <w:top w:val="single" w:sz="4" w:space="0" w:color="auto"/>
              <w:left w:val="single" w:sz="4" w:space="0" w:color="auto"/>
            </w:tcBorders>
            <w:shd w:val="clear" w:color="auto" w:fill="FFFFFF"/>
            <w:vAlign w:val="center"/>
          </w:tcPr>
          <w:p w14:paraId="3F3AC7C8" w14:textId="77777777" w:rsidR="00BF76B2" w:rsidRPr="005865BD" w:rsidRDefault="00BF76B2" w:rsidP="005865BD">
            <w:pPr>
              <w:pStyle w:val="af7"/>
              <w:spacing w:after="0"/>
              <w:rPr>
                <w:rFonts w:ascii="Times New Roman" w:hAnsi="Times New Roman" w:cs="Times New Roman"/>
              </w:rPr>
            </w:pPr>
            <w:r w:rsidRPr="005865BD">
              <w:rPr>
                <w:rFonts w:ascii="Times New Roman" w:hAnsi="Times New Roman" w:cs="Times New Roman"/>
              </w:rPr>
              <w:t>Гидростатические'</w:t>
            </w:r>
          </w:p>
        </w:tc>
        <w:tc>
          <w:tcPr>
            <w:tcW w:w="850" w:type="dxa"/>
            <w:tcBorders>
              <w:top w:val="single" w:sz="4" w:space="0" w:color="auto"/>
              <w:left w:val="single" w:sz="4" w:space="0" w:color="auto"/>
            </w:tcBorders>
            <w:shd w:val="clear" w:color="auto" w:fill="FFFFFF"/>
            <w:vAlign w:val="bottom"/>
          </w:tcPr>
          <w:p w14:paraId="4D0F2117"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Любое давление</w:t>
            </w:r>
          </w:p>
        </w:tc>
        <w:tc>
          <w:tcPr>
            <w:tcW w:w="1701" w:type="dxa"/>
            <w:tcBorders>
              <w:top w:val="single" w:sz="4" w:space="0" w:color="auto"/>
              <w:left w:val="single" w:sz="4" w:space="0" w:color="auto"/>
            </w:tcBorders>
            <w:shd w:val="clear" w:color="auto" w:fill="FFFFFF"/>
            <w:vAlign w:val="bottom"/>
          </w:tcPr>
          <w:p w14:paraId="58755C9A"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В 1,5 раза выше расчетного давления</w:t>
            </w:r>
          </w:p>
        </w:tc>
        <w:tc>
          <w:tcPr>
            <w:tcW w:w="3765" w:type="dxa"/>
            <w:tcBorders>
              <w:top w:val="single" w:sz="4" w:space="0" w:color="auto"/>
              <w:left w:val="single" w:sz="4" w:space="0" w:color="auto"/>
              <w:right w:val="single" w:sz="4" w:space="0" w:color="auto"/>
            </w:tcBorders>
            <w:shd w:val="clear" w:color="auto" w:fill="FFFFFF"/>
            <w:vAlign w:val="center"/>
          </w:tcPr>
          <w:p w14:paraId="296E5358"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Нет утечки по 5.4.3</w:t>
            </w:r>
          </w:p>
        </w:tc>
      </w:tr>
      <w:tr w:rsidR="00BF76B2" w:rsidRPr="005865BD" w14:paraId="2BEE7A95" w14:textId="77777777" w:rsidTr="005865BD">
        <w:trPr>
          <w:gridAfter w:val="1"/>
          <w:wAfter w:w="153" w:type="dxa"/>
          <w:trHeight w:hRule="exact" w:val="1126"/>
          <w:jc w:val="center"/>
        </w:trPr>
        <w:tc>
          <w:tcPr>
            <w:tcW w:w="1509" w:type="dxa"/>
            <w:vMerge/>
            <w:tcBorders>
              <w:left w:val="single" w:sz="4" w:space="0" w:color="auto"/>
            </w:tcBorders>
            <w:shd w:val="clear" w:color="auto" w:fill="FFFFFF"/>
          </w:tcPr>
          <w:p w14:paraId="3411DE18" w14:textId="77777777" w:rsidR="00BF76B2" w:rsidRPr="005865BD" w:rsidRDefault="00BF76B2" w:rsidP="005865BD">
            <w:pPr>
              <w:ind w:firstLine="10"/>
              <w:rPr>
                <w:rFonts w:ascii="Times New Roman" w:hAnsi="Times New Roman" w:cs="Times New Roman"/>
                <w:sz w:val="20"/>
                <w:szCs w:val="20"/>
              </w:rPr>
            </w:pPr>
          </w:p>
        </w:tc>
        <w:tc>
          <w:tcPr>
            <w:tcW w:w="1559" w:type="dxa"/>
            <w:vMerge w:val="restart"/>
            <w:tcBorders>
              <w:top w:val="single" w:sz="4" w:space="0" w:color="auto"/>
              <w:left w:val="single" w:sz="4" w:space="0" w:color="auto"/>
            </w:tcBorders>
            <w:shd w:val="clear" w:color="auto" w:fill="FFFFFF"/>
          </w:tcPr>
          <w:p w14:paraId="2C821317" w14:textId="77777777" w:rsidR="00BF76B2" w:rsidRPr="005865BD" w:rsidRDefault="00BF76B2" w:rsidP="005865BD">
            <w:pPr>
              <w:pStyle w:val="af7"/>
              <w:spacing w:after="0"/>
              <w:rPr>
                <w:rFonts w:ascii="Times New Roman" w:hAnsi="Times New Roman" w:cs="Times New Roman"/>
              </w:rPr>
            </w:pPr>
            <w:r w:rsidRPr="005865BD">
              <w:rPr>
                <w:rFonts w:ascii="Times New Roman" w:hAnsi="Times New Roman" w:cs="Times New Roman"/>
              </w:rPr>
              <w:t>Пневматические</w:t>
            </w:r>
          </w:p>
        </w:tc>
        <w:tc>
          <w:tcPr>
            <w:tcW w:w="850" w:type="dxa"/>
            <w:vMerge w:val="restart"/>
            <w:tcBorders>
              <w:top w:val="single" w:sz="4" w:space="0" w:color="auto"/>
              <w:left w:val="single" w:sz="4" w:space="0" w:color="auto"/>
            </w:tcBorders>
            <w:shd w:val="clear" w:color="auto" w:fill="FFFFFF"/>
          </w:tcPr>
          <w:p w14:paraId="15232111"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Любое давление</w:t>
            </w:r>
          </w:p>
        </w:tc>
        <w:tc>
          <w:tcPr>
            <w:tcW w:w="1701" w:type="dxa"/>
            <w:vMerge w:val="restart"/>
            <w:tcBorders>
              <w:top w:val="single" w:sz="4" w:space="0" w:color="auto"/>
              <w:left w:val="single" w:sz="4" w:space="0" w:color="auto"/>
            </w:tcBorders>
            <w:shd w:val="clear" w:color="auto" w:fill="FFFFFF"/>
          </w:tcPr>
          <w:p w14:paraId="7FB83621"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В 1,1 раза выше рас</w:t>
            </w:r>
            <w:r w:rsidRPr="005865BD">
              <w:rPr>
                <w:rFonts w:ascii="Times New Roman" w:hAnsi="Times New Roman" w:cs="Times New Roman"/>
              </w:rPr>
              <w:softHyphen/>
              <w:t>четного давления</w:t>
            </w:r>
          </w:p>
        </w:tc>
        <w:tc>
          <w:tcPr>
            <w:tcW w:w="3765" w:type="dxa"/>
            <w:tcBorders>
              <w:top w:val="single" w:sz="4" w:space="0" w:color="auto"/>
              <w:left w:val="single" w:sz="4" w:space="0" w:color="auto"/>
              <w:right w:val="single" w:sz="4" w:space="0" w:color="auto"/>
            </w:tcBorders>
            <w:shd w:val="clear" w:color="auto" w:fill="FFFFFF"/>
            <w:vAlign w:val="bottom"/>
          </w:tcPr>
          <w:p w14:paraId="59018F97"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Отсутствуют пузырьки при использовании промышленной жидкости для определения утечки</w:t>
            </w:r>
          </w:p>
        </w:tc>
      </w:tr>
      <w:tr w:rsidR="00BF76B2" w:rsidRPr="005865BD" w14:paraId="39F3C966" w14:textId="77777777" w:rsidTr="005865BD">
        <w:trPr>
          <w:gridAfter w:val="1"/>
          <w:wAfter w:w="153" w:type="dxa"/>
          <w:trHeight w:hRule="exact" w:val="302"/>
          <w:jc w:val="center"/>
        </w:trPr>
        <w:tc>
          <w:tcPr>
            <w:tcW w:w="1509" w:type="dxa"/>
            <w:vMerge/>
            <w:tcBorders>
              <w:left w:val="single" w:sz="4" w:space="0" w:color="auto"/>
            </w:tcBorders>
            <w:shd w:val="clear" w:color="auto" w:fill="FFFFFF"/>
          </w:tcPr>
          <w:p w14:paraId="76E18117" w14:textId="77777777" w:rsidR="00BF76B2" w:rsidRPr="005865BD" w:rsidRDefault="00BF76B2" w:rsidP="005865BD">
            <w:pPr>
              <w:ind w:firstLine="10"/>
              <w:rPr>
                <w:rFonts w:ascii="Times New Roman" w:hAnsi="Times New Roman" w:cs="Times New Roman"/>
                <w:sz w:val="20"/>
                <w:szCs w:val="20"/>
              </w:rPr>
            </w:pPr>
          </w:p>
        </w:tc>
        <w:tc>
          <w:tcPr>
            <w:tcW w:w="1559" w:type="dxa"/>
            <w:vMerge/>
            <w:tcBorders>
              <w:left w:val="single" w:sz="4" w:space="0" w:color="auto"/>
            </w:tcBorders>
            <w:shd w:val="clear" w:color="auto" w:fill="FFFFFF"/>
          </w:tcPr>
          <w:p w14:paraId="44223CD3" w14:textId="77777777" w:rsidR="00BF76B2" w:rsidRPr="005865BD" w:rsidRDefault="00BF76B2" w:rsidP="005865BD">
            <w:pPr>
              <w:rPr>
                <w:rFonts w:ascii="Times New Roman" w:hAnsi="Times New Roman" w:cs="Times New Roman"/>
                <w:sz w:val="20"/>
                <w:szCs w:val="20"/>
              </w:rPr>
            </w:pPr>
          </w:p>
        </w:tc>
        <w:tc>
          <w:tcPr>
            <w:tcW w:w="850" w:type="dxa"/>
            <w:vMerge/>
            <w:tcBorders>
              <w:left w:val="single" w:sz="4" w:space="0" w:color="auto"/>
            </w:tcBorders>
            <w:shd w:val="clear" w:color="auto" w:fill="FFFFFF"/>
          </w:tcPr>
          <w:p w14:paraId="70845306" w14:textId="77777777" w:rsidR="00BF76B2" w:rsidRPr="005865BD" w:rsidRDefault="00BF76B2" w:rsidP="005865BD">
            <w:pPr>
              <w:ind w:hanging="10"/>
              <w:rPr>
                <w:rFonts w:ascii="Times New Roman" w:hAnsi="Times New Roman" w:cs="Times New Roman"/>
                <w:sz w:val="20"/>
                <w:szCs w:val="20"/>
              </w:rPr>
            </w:pPr>
          </w:p>
        </w:tc>
        <w:tc>
          <w:tcPr>
            <w:tcW w:w="1701" w:type="dxa"/>
            <w:vMerge/>
            <w:tcBorders>
              <w:left w:val="single" w:sz="4" w:space="0" w:color="auto"/>
            </w:tcBorders>
            <w:shd w:val="clear" w:color="auto" w:fill="FFFFFF"/>
          </w:tcPr>
          <w:p w14:paraId="1F720E5C" w14:textId="77777777" w:rsidR="00BF76B2" w:rsidRPr="005865BD" w:rsidRDefault="00BF76B2" w:rsidP="005865BD">
            <w:pPr>
              <w:rPr>
                <w:rFonts w:ascii="Times New Roman" w:hAnsi="Times New Roman" w:cs="Times New Roman"/>
                <w:sz w:val="20"/>
                <w:szCs w:val="20"/>
              </w:rPr>
            </w:pPr>
          </w:p>
        </w:tc>
        <w:tc>
          <w:tcPr>
            <w:tcW w:w="3765" w:type="dxa"/>
            <w:tcBorders>
              <w:top w:val="single" w:sz="4" w:space="0" w:color="auto"/>
              <w:left w:val="single" w:sz="4" w:space="0" w:color="auto"/>
              <w:right w:val="single" w:sz="4" w:space="0" w:color="auto"/>
            </w:tcBorders>
            <w:shd w:val="clear" w:color="auto" w:fill="FFFFFF"/>
            <w:vAlign w:val="bottom"/>
          </w:tcPr>
          <w:p w14:paraId="759D9897" w14:textId="77777777" w:rsidR="00BF76B2" w:rsidRPr="005865BD" w:rsidRDefault="00BF76B2" w:rsidP="005865BD">
            <w:pPr>
              <w:pStyle w:val="af7"/>
              <w:spacing w:after="0"/>
              <w:rPr>
                <w:rFonts w:ascii="Times New Roman" w:hAnsi="Times New Roman" w:cs="Times New Roman"/>
              </w:rPr>
            </w:pPr>
            <w:r w:rsidRPr="005865BD">
              <w:rPr>
                <w:rFonts w:ascii="Times New Roman" w:hAnsi="Times New Roman" w:cs="Times New Roman"/>
              </w:rPr>
              <w:t>5.4.2.2 Метод испытаний 1</w:t>
            </w:r>
          </w:p>
        </w:tc>
      </w:tr>
      <w:tr w:rsidR="00BF76B2" w:rsidRPr="005865BD" w14:paraId="42A6103E" w14:textId="77777777" w:rsidTr="005865BD">
        <w:trPr>
          <w:gridAfter w:val="1"/>
          <w:wAfter w:w="153" w:type="dxa"/>
          <w:trHeight w:hRule="exact" w:val="298"/>
          <w:jc w:val="center"/>
        </w:trPr>
        <w:tc>
          <w:tcPr>
            <w:tcW w:w="1509" w:type="dxa"/>
            <w:vMerge/>
            <w:tcBorders>
              <w:left w:val="single" w:sz="4" w:space="0" w:color="auto"/>
            </w:tcBorders>
            <w:shd w:val="clear" w:color="auto" w:fill="FFFFFF"/>
          </w:tcPr>
          <w:p w14:paraId="5882214D" w14:textId="77777777" w:rsidR="00BF76B2" w:rsidRPr="005865BD" w:rsidRDefault="00BF76B2" w:rsidP="005865BD">
            <w:pPr>
              <w:ind w:firstLine="10"/>
              <w:rPr>
                <w:rFonts w:ascii="Times New Roman" w:hAnsi="Times New Roman" w:cs="Times New Roman"/>
                <w:sz w:val="20"/>
                <w:szCs w:val="20"/>
              </w:rPr>
            </w:pPr>
          </w:p>
        </w:tc>
        <w:tc>
          <w:tcPr>
            <w:tcW w:w="1559" w:type="dxa"/>
            <w:vMerge/>
            <w:tcBorders>
              <w:left w:val="single" w:sz="4" w:space="0" w:color="auto"/>
            </w:tcBorders>
            <w:shd w:val="clear" w:color="auto" w:fill="FFFFFF"/>
          </w:tcPr>
          <w:p w14:paraId="1344593F" w14:textId="77777777" w:rsidR="00BF76B2" w:rsidRPr="005865BD" w:rsidRDefault="00BF76B2" w:rsidP="005865BD">
            <w:pPr>
              <w:rPr>
                <w:rFonts w:ascii="Times New Roman" w:hAnsi="Times New Roman" w:cs="Times New Roman"/>
                <w:sz w:val="20"/>
                <w:szCs w:val="20"/>
              </w:rPr>
            </w:pPr>
          </w:p>
        </w:tc>
        <w:tc>
          <w:tcPr>
            <w:tcW w:w="850" w:type="dxa"/>
            <w:vMerge/>
            <w:tcBorders>
              <w:left w:val="single" w:sz="4" w:space="0" w:color="auto"/>
            </w:tcBorders>
            <w:shd w:val="clear" w:color="auto" w:fill="FFFFFF"/>
          </w:tcPr>
          <w:p w14:paraId="40208A4C" w14:textId="77777777" w:rsidR="00BF76B2" w:rsidRPr="005865BD" w:rsidRDefault="00BF76B2" w:rsidP="005865BD">
            <w:pPr>
              <w:ind w:hanging="10"/>
              <w:rPr>
                <w:rFonts w:ascii="Times New Roman" w:hAnsi="Times New Roman" w:cs="Times New Roman"/>
                <w:sz w:val="20"/>
                <w:szCs w:val="20"/>
              </w:rPr>
            </w:pPr>
          </w:p>
        </w:tc>
        <w:tc>
          <w:tcPr>
            <w:tcW w:w="1701" w:type="dxa"/>
            <w:vMerge/>
            <w:tcBorders>
              <w:left w:val="single" w:sz="4" w:space="0" w:color="auto"/>
            </w:tcBorders>
            <w:shd w:val="clear" w:color="auto" w:fill="FFFFFF"/>
          </w:tcPr>
          <w:p w14:paraId="3B66593B" w14:textId="77777777" w:rsidR="00BF76B2" w:rsidRPr="005865BD" w:rsidRDefault="00BF76B2" w:rsidP="005865BD">
            <w:pPr>
              <w:rPr>
                <w:rFonts w:ascii="Times New Roman" w:hAnsi="Times New Roman" w:cs="Times New Roman"/>
                <w:sz w:val="20"/>
                <w:szCs w:val="20"/>
              </w:rPr>
            </w:pPr>
          </w:p>
        </w:tc>
        <w:tc>
          <w:tcPr>
            <w:tcW w:w="3765" w:type="dxa"/>
            <w:tcBorders>
              <w:top w:val="single" w:sz="4" w:space="0" w:color="auto"/>
              <w:left w:val="single" w:sz="4" w:space="0" w:color="auto"/>
              <w:right w:val="single" w:sz="4" w:space="0" w:color="auto"/>
            </w:tcBorders>
            <w:shd w:val="clear" w:color="auto" w:fill="FFFFFF"/>
            <w:vAlign w:val="center"/>
          </w:tcPr>
          <w:p w14:paraId="6079FB2E" w14:textId="77777777" w:rsidR="00BF76B2" w:rsidRPr="005865BD" w:rsidRDefault="00BF76B2" w:rsidP="005865BD">
            <w:pPr>
              <w:pStyle w:val="af7"/>
              <w:spacing w:after="0"/>
              <w:rPr>
                <w:rFonts w:ascii="Times New Roman" w:hAnsi="Times New Roman" w:cs="Times New Roman"/>
              </w:rPr>
            </w:pPr>
            <w:r w:rsidRPr="005865BD">
              <w:rPr>
                <w:rFonts w:ascii="Times New Roman" w:hAnsi="Times New Roman" w:cs="Times New Roman"/>
              </w:rPr>
              <w:t>5.4.2.3 Метод испытаний 2</w:t>
            </w:r>
          </w:p>
        </w:tc>
      </w:tr>
      <w:tr w:rsidR="00BF76B2" w:rsidRPr="005865BD" w14:paraId="5FD2529A" w14:textId="77777777" w:rsidTr="005865BD">
        <w:trPr>
          <w:gridAfter w:val="1"/>
          <w:wAfter w:w="153" w:type="dxa"/>
          <w:trHeight w:hRule="exact" w:val="1095"/>
          <w:jc w:val="center"/>
        </w:trPr>
        <w:tc>
          <w:tcPr>
            <w:tcW w:w="1509" w:type="dxa"/>
            <w:vMerge w:val="restart"/>
            <w:tcBorders>
              <w:top w:val="single" w:sz="4" w:space="0" w:color="auto"/>
              <w:left w:val="single" w:sz="4" w:space="0" w:color="auto"/>
            </w:tcBorders>
            <w:shd w:val="clear" w:color="auto" w:fill="FFFFFF"/>
          </w:tcPr>
          <w:p w14:paraId="77C9F003" w14:textId="77777777" w:rsidR="00BF76B2" w:rsidRPr="005865BD" w:rsidRDefault="00BF76B2" w:rsidP="005865BD">
            <w:pPr>
              <w:pStyle w:val="af7"/>
              <w:spacing w:after="0"/>
              <w:ind w:firstLine="10"/>
              <w:rPr>
                <w:rFonts w:ascii="Times New Roman" w:hAnsi="Times New Roman" w:cs="Times New Roman"/>
              </w:rPr>
            </w:pPr>
            <w:r w:rsidRPr="005865BD">
              <w:rPr>
                <w:rFonts w:ascii="Times New Roman" w:hAnsi="Times New Roman" w:cs="Times New Roman"/>
              </w:rPr>
              <w:t>Токсичное вещество (например, оксида углерода)</w:t>
            </w:r>
          </w:p>
        </w:tc>
        <w:tc>
          <w:tcPr>
            <w:tcW w:w="1559" w:type="dxa"/>
            <w:vMerge w:val="restart"/>
            <w:tcBorders>
              <w:top w:val="single" w:sz="4" w:space="0" w:color="auto"/>
              <w:left w:val="single" w:sz="4" w:space="0" w:color="auto"/>
            </w:tcBorders>
            <w:shd w:val="clear" w:color="auto" w:fill="FFFFFF"/>
          </w:tcPr>
          <w:p w14:paraId="1909ACF6" w14:textId="77777777" w:rsidR="00BF76B2" w:rsidRPr="005865BD" w:rsidRDefault="00BF76B2" w:rsidP="005865BD">
            <w:pPr>
              <w:pStyle w:val="af7"/>
              <w:spacing w:after="0"/>
              <w:rPr>
                <w:rFonts w:ascii="Times New Roman" w:hAnsi="Times New Roman" w:cs="Times New Roman"/>
                <w:lang w:val="en-US"/>
              </w:rPr>
            </w:pPr>
            <w:r w:rsidRPr="005865BD">
              <w:rPr>
                <w:rFonts w:ascii="Times New Roman" w:hAnsi="Times New Roman" w:cs="Times New Roman"/>
              </w:rPr>
              <w:t>Гидростатические</w:t>
            </w:r>
            <w:r w:rsidRPr="005865BD">
              <w:rPr>
                <w:rFonts w:ascii="Times New Roman" w:hAnsi="Times New Roman" w:cs="Times New Roman"/>
                <w:vertAlign w:val="superscript"/>
                <w:lang w:val="en-US"/>
              </w:rPr>
              <w:t>b</w:t>
            </w:r>
          </w:p>
        </w:tc>
        <w:tc>
          <w:tcPr>
            <w:tcW w:w="850" w:type="dxa"/>
            <w:tcBorders>
              <w:top w:val="single" w:sz="4" w:space="0" w:color="auto"/>
              <w:left w:val="single" w:sz="4" w:space="0" w:color="auto"/>
            </w:tcBorders>
            <w:shd w:val="clear" w:color="auto" w:fill="FFFFFF"/>
          </w:tcPr>
          <w:p w14:paraId="233D153D"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 100 кПа</w:t>
            </w:r>
          </w:p>
        </w:tc>
        <w:tc>
          <w:tcPr>
            <w:tcW w:w="1701" w:type="dxa"/>
            <w:tcBorders>
              <w:top w:val="single" w:sz="4" w:space="0" w:color="auto"/>
              <w:left w:val="single" w:sz="4" w:space="0" w:color="auto"/>
            </w:tcBorders>
            <w:shd w:val="clear" w:color="auto" w:fill="FFFFFF"/>
            <w:vAlign w:val="center"/>
          </w:tcPr>
          <w:p w14:paraId="79647DA7"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В 1.5 раза выше расчетного давления</w:t>
            </w:r>
          </w:p>
        </w:tc>
        <w:tc>
          <w:tcPr>
            <w:tcW w:w="3765" w:type="dxa"/>
            <w:tcBorders>
              <w:top w:val="single" w:sz="4" w:space="0" w:color="auto"/>
              <w:left w:val="single" w:sz="4" w:space="0" w:color="auto"/>
              <w:right w:val="single" w:sz="4" w:space="0" w:color="auto"/>
            </w:tcBorders>
            <w:shd w:val="clear" w:color="auto" w:fill="FFFFFF"/>
          </w:tcPr>
          <w:p w14:paraId="1F356E39" w14:textId="77777777" w:rsidR="00BF76B2" w:rsidRPr="005865BD" w:rsidRDefault="00BF76B2" w:rsidP="005865BD">
            <w:pPr>
              <w:pStyle w:val="af7"/>
              <w:spacing w:after="0"/>
              <w:rPr>
                <w:rFonts w:ascii="Times New Roman" w:hAnsi="Times New Roman" w:cs="Times New Roman"/>
              </w:rPr>
            </w:pPr>
            <w:r w:rsidRPr="005865BD">
              <w:rPr>
                <w:rFonts w:ascii="Times New Roman" w:hAnsi="Times New Roman" w:cs="Times New Roman"/>
              </w:rPr>
              <w:t>Нет утечки по 5.4.3</w:t>
            </w:r>
          </w:p>
        </w:tc>
      </w:tr>
      <w:tr w:rsidR="00BF76B2" w:rsidRPr="005865BD" w14:paraId="173BF6B8" w14:textId="77777777" w:rsidTr="005865BD">
        <w:trPr>
          <w:gridAfter w:val="1"/>
          <w:wAfter w:w="153" w:type="dxa"/>
          <w:trHeight w:hRule="exact" w:val="331"/>
          <w:jc w:val="center"/>
        </w:trPr>
        <w:tc>
          <w:tcPr>
            <w:tcW w:w="1509" w:type="dxa"/>
            <w:vMerge/>
            <w:tcBorders>
              <w:left w:val="single" w:sz="4" w:space="0" w:color="auto"/>
            </w:tcBorders>
            <w:shd w:val="clear" w:color="auto" w:fill="FFFFFF"/>
          </w:tcPr>
          <w:p w14:paraId="22B7CC3E" w14:textId="77777777" w:rsidR="00BF76B2" w:rsidRPr="005865BD" w:rsidRDefault="00BF76B2" w:rsidP="005865BD">
            <w:pPr>
              <w:ind w:firstLine="10"/>
              <w:rPr>
                <w:rFonts w:ascii="Times New Roman" w:hAnsi="Times New Roman" w:cs="Times New Roman"/>
                <w:sz w:val="20"/>
                <w:szCs w:val="20"/>
              </w:rPr>
            </w:pPr>
          </w:p>
        </w:tc>
        <w:tc>
          <w:tcPr>
            <w:tcW w:w="1559" w:type="dxa"/>
            <w:vMerge/>
            <w:tcBorders>
              <w:left w:val="single" w:sz="4" w:space="0" w:color="auto"/>
            </w:tcBorders>
            <w:shd w:val="clear" w:color="auto" w:fill="FFFFFF"/>
          </w:tcPr>
          <w:p w14:paraId="00232864" w14:textId="77777777" w:rsidR="00BF76B2" w:rsidRPr="005865BD" w:rsidRDefault="00BF76B2" w:rsidP="005865BD">
            <w:pPr>
              <w:rPr>
                <w:rFonts w:ascii="Times New Roman" w:hAnsi="Times New Roman" w:cs="Times New Roman"/>
                <w:sz w:val="20"/>
                <w:szCs w:val="20"/>
              </w:rPr>
            </w:pPr>
          </w:p>
        </w:tc>
        <w:tc>
          <w:tcPr>
            <w:tcW w:w="850" w:type="dxa"/>
            <w:tcBorders>
              <w:top w:val="single" w:sz="4" w:space="0" w:color="auto"/>
              <w:left w:val="single" w:sz="4" w:space="0" w:color="auto"/>
            </w:tcBorders>
            <w:shd w:val="clear" w:color="auto" w:fill="FFFFFF"/>
            <w:vAlign w:val="center"/>
          </w:tcPr>
          <w:p w14:paraId="5FD12AD7"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&lt; 100 кПа</w:t>
            </w:r>
          </w:p>
        </w:tc>
        <w:tc>
          <w:tcPr>
            <w:tcW w:w="1701" w:type="dxa"/>
            <w:tcBorders>
              <w:top w:val="single" w:sz="4" w:space="0" w:color="auto"/>
              <w:left w:val="single" w:sz="4" w:space="0" w:color="auto"/>
            </w:tcBorders>
            <w:shd w:val="clear" w:color="auto" w:fill="FFFFFF"/>
            <w:vAlign w:val="center"/>
          </w:tcPr>
          <w:p w14:paraId="766561E1"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Расчетное давление</w:t>
            </w:r>
          </w:p>
        </w:tc>
        <w:tc>
          <w:tcPr>
            <w:tcW w:w="3765" w:type="dxa"/>
            <w:tcBorders>
              <w:top w:val="single" w:sz="4" w:space="0" w:color="auto"/>
              <w:left w:val="single" w:sz="4" w:space="0" w:color="auto"/>
              <w:right w:val="single" w:sz="4" w:space="0" w:color="auto"/>
            </w:tcBorders>
            <w:shd w:val="clear" w:color="auto" w:fill="FFFFFF"/>
            <w:vAlign w:val="center"/>
          </w:tcPr>
          <w:p w14:paraId="2A68F2EB" w14:textId="77777777" w:rsidR="00BF76B2" w:rsidRPr="005865BD" w:rsidRDefault="00BF76B2" w:rsidP="005865BD">
            <w:pPr>
              <w:pStyle w:val="af7"/>
              <w:spacing w:after="0"/>
              <w:rPr>
                <w:rFonts w:ascii="Times New Roman" w:hAnsi="Times New Roman" w:cs="Times New Roman"/>
              </w:rPr>
            </w:pPr>
            <w:r w:rsidRPr="005865BD">
              <w:rPr>
                <w:rFonts w:ascii="Times New Roman" w:hAnsi="Times New Roman" w:cs="Times New Roman"/>
              </w:rPr>
              <w:t>Нет утечки по 5.4.3</w:t>
            </w:r>
          </w:p>
        </w:tc>
      </w:tr>
      <w:tr w:rsidR="00BF76B2" w:rsidRPr="005865BD" w14:paraId="50910137" w14:textId="77777777" w:rsidTr="005865BD">
        <w:trPr>
          <w:gridAfter w:val="1"/>
          <w:wAfter w:w="153" w:type="dxa"/>
          <w:trHeight w:hRule="exact" w:val="1156"/>
          <w:jc w:val="center"/>
        </w:trPr>
        <w:tc>
          <w:tcPr>
            <w:tcW w:w="1509" w:type="dxa"/>
            <w:vMerge/>
            <w:tcBorders>
              <w:left w:val="single" w:sz="4" w:space="0" w:color="auto"/>
            </w:tcBorders>
            <w:shd w:val="clear" w:color="auto" w:fill="FFFFFF"/>
          </w:tcPr>
          <w:p w14:paraId="7274A00C" w14:textId="77777777" w:rsidR="00BF76B2" w:rsidRPr="005865BD" w:rsidRDefault="00BF76B2" w:rsidP="005865BD">
            <w:pPr>
              <w:ind w:firstLine="10"/>
              <w:rPr>
                <w:rFonts w:ascii="Times New Roman" w:hAnsi="Times New Roman" w:cs="Times New Roman"/>
                <w:sz w:val="20"/>
                <w:szCs w:val="20"/>
              </w:rPr>
            </w:pPr>
          </w:p>
        </w:tc>
        <w:tc>
          <w:tcPr>
            <w:tcW w:w="1559" w:type="dxa"/>
            <w:vMerge w:val="restart"/>
            <w:tcBorders>
              <w:top w:val="single" w:sz="4" w:space="0" w:color="auto"/>
              <w:left w:val="single" w:sz="4" w:space="0" w:color="auto"/>
            </w:tcBorders>
            <w:shd w:val="clear" w:color="auto" w:fill="FFFFFF"/>
          </w:tcPr>
          <w:p w14:paraId="7F2CD6D4" w14:textId="77777777" w:rsidR="00BF76B2" w:rsidRPr="005865BD" w:rsidRDefault="00BF76B2" w:rsidP="005865BD">
            <w:pPr>
              <w:pStyle w:val="af7"/>
              <w:spacing w:after="0"/>
              <w:rPr>
                <w:rFonts w:ascii="Times New Roman" w:hAnsi="Times New Roman" w:cs="Times New Roman"/>
              </w:rPr>
            </w:pPr>
            <w:r w:rsidRPr="005865BD">
              <w:rPr>
                <w:rFonts w:ascii="Times New Roman" w:hAnsi="Times New Roman" w:cs="Times New Roman"/>
              </w:rPr>
              <w:t>Пневматические</w:t>
            </w:r>
            <w:r w:rsidRPr="005865BD">
              <w:rPr>
                <w:rFonts w:ascii="Times New Roman" w:hAnsi="Times New Roman" w:cs="Times New Roman"/>
                <w:vertAlign w:val="superscript"/>
              </w:rPr>
              <w:t>с</w:t>
            </w:r>
          </w:p>
        </w:tc>
        <w:tc>
          <w:tcPr>
            <w:tcW w:w="850" w:type="dxa"/>
            <w:vMerge w:val="restart"/>
            <w:tcBorders>
              <w:top w:val="single" w:sz="4" w:space="0" w:color="auto"/>
              <w:left w:val="single" w:sz="4" w:space="0" w:color="auto"/>
            </w:tcBorders>
            <w:shd w:val="clear" w:color="auto" w:fill="FFFFFF"/>
          </w:tcPr>
          <w:p w14:paraId="763A8790"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Любое давление</w:t>
            </w:r>
          </w:p>
        </w:tc>
        <w:tc>
          <w:tcPr>
            <w:tcW w:w="1701" w:type="dxa"/>
            <w:vMerge w:val="restart"/>
            <w:tcBorders>
              <w:top w:val="single" w:sz="4" w:space="0" w:color="auto"/>
              <w:left w:val="single" w:sz="4" w:space="0" w:color="auto"/>
            </w:tcBorders>
            <w:shd w:val="clear" w:color="auto" w:fill="FFFFFF"/>
          </w:tcPr>
          <w:p w14:paraId="3E6F8597"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В 1,1 раза выше расчетного давления</w:t>
            </w:r>
          </w:p>
        </w:tc>
        <w:tc>
          <w:tcPr>
            <w:tcW w:w="3765" w:type="dxa"/>
            <w:tcBorders>
              <w:top w:val="single" w:sz="4" w:space="0" w:color="auto"/>
              <w:left w:val="single" w:sz="4" w:space="0" w:color="auto"/>
              <w:right w:val="single" w:sz="4" w:space="0" w:color="auto"/>
            </w:tcBorders>
            <w:shd w:val="clear" w:color="auto" w:fill="FFFFFF"/>
            <w:vAlign w:val="center"/>
          </w:tcPr>
          <w:p w14:paraId="5764C972"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Отсутствуют пузырьки при использовании промышленной жидкости для определения утечки</w:t>
            </w:r>
          </w:p>
        </w:tc>
      </w:tr>
      <w:tr w:rsidR="00BF76B2" w:rsidRPr="005865BD" w14:paraId="2F3A8D64" w14:textId="77777777" w:rsidTr="005865BD">
        <w:trPr>
          <w:gridAfter w:val="1"/>
          <w:wAfter w:w="153" w:type="dxa"/>
          <w:trHeight w:hRule="exact" w:val="283"/>
          <w:jc w:val="center"/>
        </w:trPr>
        <w:tc>
          <w:tcPr>
            <w:tcW w:w="1509" w:type="dxa"/>
            <w:vMerge/>
            <w:tcBorders>
              <w:left w:val="single" w:sz="4" w:space="0" w:color="auto"/>
            </w:tcBorders>
            <w:shd w:val="clear" w:color="auto" w:fill="FFFFFF"/>
          </w:tcPr>
          <w:p w14:paraId="65E87CE9" w14:textId="77777777" w:rsidR="00BF76B2" w:rsidRPr="005865BD" w:rsidRDefault="00BF76B2" w:rsidP="005865BD">
            <w:pPr>
              <w:ind w:firstLine="10"/>
              <w:rPr>
                <w:rFonts w:ascii="Times New Roman" w:hAnsi="Times New Roman" w:cs="Times New Roman"/>
                <w:sz w:val="20"/>
                <w:szCs w:val="20"/>
              </w:rPr>
            </w:pPr>
          </w:p>
        </w:tc>
        <w:tc>
          <w:tcPr>
            <w:tcW w:w="1559" w:type="dxa"/>
            <w:vMerge/>
            <w:tcBorders>
              <w:left w:val="single" w:sz="4" w:space="0" w:color="auto"/>
            </w:tcBorders>
            <w:shd w:val="clear" w:color="auto" w:fill="FFFFFF"/>
          </w:tcPr>
          <w:p w14:paraId="230CDFFF" w14:textId="77777777" w:rsidR="00BF76B2" w:rsidRPr="005865BD" w:rsidRDefault="00BF76B2" w:rsidP="005865BD">
            <w:pPr>
              <w:rPr>
                <w:rFonts w:ascii="Times New Roman" w:hAnsi="Times New Roman" w:cs="Times New Roman"/>
                <w:sz w:val="20"/>
                <w:szCs w:val="20"/>
              </w:rPr>
            </w:pPr>
          </w:p>
        </w:tc>
        <w:tc>
          <w:tcPr>
            <w:tcW w:w="850" w:type="dxa"/>
            <w:vMerge/>
            <w:tcBorders>
              <w:left w:val="single" w:sz="4" w:space="0" w:color="auto"/>
            </w:tcBorders>
            <w:shd w:val="clear" w:color="auto" w:fill="FFFFFF"/>
          </w:tcPr>
          <w:p w14:paraId="3FF9FBF3" w14:textId="77777777" w:rsidR="00BF76B2" w:rsidRPr="005865BD" w:rsidRDefault="00BF76B2" w:rsidP="005865BD">
            <w:pPr>
              <w:ind w:hanging="10"/>
              <w:rPr>
                <w:rFonts w:ascii="Times New Roman" w:hAnsi="Times New Roman" w:cs="Times New Roman"/>
                <w:sz w:val="20"/>
                <w:szCs w:val="20"/>
              </w:rPr>
            </w:pPr>
          </w:p>
        </w:tc>
        <w:tc>
          <w:tcPr>
            <w:tcW w:w="1701" w:type="dxa"/>
            <w:vMerge/>
            <w:tcBorders>
              <w:left w:val="single" w:sz="4" w:space="0" w:color="auto"/>
            </w:tcBorders>
            <w:shd w:val="clear" w:color="auto" w:fill="FFFFFF"/>
          </w:tcPr>
          <w:p w14:paraId="74436999" w14:textId="77777777" w:rsidR="00BF76B2" w:rsidRPr="005865BD" w:rsidRDefault="00BF76B2" w:rsidP="005865BD">
            <w:pPr>
              <w:rPr>
                <w:rFonts w:ascii="Times New Roman" w:hAnsi="Times New Roman" w:cs="Times New Roman"/>
                <w:sz w:val="20"/>
                <w:szCs w:val="20"/>
              </w:rPr>
            </w:pPr>
          </w:p>
        </w:tc>
        <w:tc>
          <w:tcPr>
            <w:tcW w:w="3765" w:type="dxa"/>
            <w:tcBorders>
              <w:top w:val="single" w:sz="4" w:space="0" w:color="auto"/>
              <w:left w:val="single" w:sz="4" w:space="0" w:color="auto"/>
              <w:right w:val="single" w:sz="4" w:space="0" w:color="auto"/>
            </w:tcBorders>
            <w:shd w:val="clear" w:color="auto" w:fill="FFFFFF"/>
            <w:vAlign w:val="bottom"/>
          </w:tcPr>
          <w:p w14:paraId="593707FE"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5.4.2.2 Метод испытаний 1</w:t>
            </w:r>
          </w:p>
        </w:tc>
      </w:tr>
      <w:tr w:rsidR="00BF76B2" w:rsidRPr="005865BD" w14:paraId="05508A55" w14:textId="77777777" w:rsidTr="005865BD">
        <w:trPr>
          <w:gridAfter w:val="1"/>
          <w:wAfter w:w="153" w:type="dxa"/>
          <w:trHeight w:hRule="exact" w:val="298"/>
          <w:jc w:val="center"/>
        </w:trPr>
        <w:tc>
          <w:tcPr>
            <w:tcW w:w="1509" w:type="dxa"/>
            <w:vMerge/>
            <w:tcBorders>
              <w:left w:val="single" w:sz="4" w:space="0" w:color="auto"/>
            </w:tcBorders>
            <w:shd w:val="clear" w:color="auto" w:fill="FFFFFF"/>
          </w:tcPr>
          <w:p w14:paraId="744F014D" w14:textId="77777777" w:rsidR="00BF76B2" w:rsidRPr="005865BD" w:rsidRDefault="00BF76B2" w:rsidP="005865BD">
            <w:pPr>
              <w:ind w:firstLine="10"/>
              <w:rPr>
                <w:rFonts w:ascii="Times New Roman" w:hAnsi="Times New Roman" w:cs="Times New Roman"/>
                <w:sz w:val="20"/>
                <w:szCs w:val="20"/>
              </w:rPr>
            </w:pPr>
          </w:p>
        </w:tc>
        <w:tc>
          <w:tcPr>
            <w:tcW w:w="1559" w:type="dxa"/>
            <w:vMerge/>
            <w:tcBorders>
              <w:left w:val="single" w:sz="4" w:space="0" w:color="auto"/>
            </w:tcBorders>
            <w:shd w:val="clear" w:color="auto" w:fill="FFFFFF"/>
          </w:tcPr>
          <w:p w14:paraId="15F1EE39" w14:textId="77777777" w:rsidR="00BF76B2" w:rsidRPr="005865BD" w:rsidRDefault="00BF76B2" w:rsidP="005865BD">
            <w:pPr>
              <w:rPr>
                <w:rFonts w:ascii="Times New Roman" w:hAnsi="Times New Roman" w:cs="Times New Roman"/>
                <w:sz w:val="20"/>
                <w:szCs w:val="20"/>
              </w:rPr>
            </w:pPr>
          </w:p>
        </w:tc>
        <w:tc>
          <w:tcPr>
            <w:tcW w:w="850" w:type="dxa"/>
            <w:vMerge/>
            <w:tcBorders>
              <w:left w:val="single" w:sz="4" w:space="0" w:color="auto"/>
            </w:tcBorders>
            <w:shd w:val="clear" w:color="auto" w:fill="FFFFFF"/>
          </w:tcPr>
          <w:p w14:paraId="7D4CAEEF" w14:textId="77777777" w:rsidR="00BF76B2" w:rsidRPr="005865BD" w:rsidRDefault="00BF76B2" w:rsidP="005865BD">
            <w:pPr>
              <w:ind w:hanging="10"/>
              <w:rPr>
                <w:rFonts w:ascii="Times New Roman" w:hAnsi="Times New Roman" w:cs="Times New Roman"/>
                <w:sz w:val="20"/>
                <w:szCs w:val="20"/>
              </w:rPr>
            </w:pPr>
          </w:p>
        </w:tc>
        <w:tc>
          <w:tcPr>
            <w:tcW w:w="1701" w:type="dxa"/>
            <w:vMerge/>
            <w:tcBorders>
              <w:left w:val="single" w:sz="4" w:space="0" w:color="auto"/>
            </w:tcBorders>
            <w:shd w:val="clear" w:color="auto" w:fill="FFFFFF"/>
          </w:tcPr>
          <w:p w14:paraId="01E009CE" w14:textId="77777777" w:rsidR="00BF76B2" w:rsidRPr="005865BD" w:rsidRDefault="00BF76B2" w:rsidP="005865BD">
            <w:pPr>
              <w:rPr>
                <w:rFonts w:ascii="Times New Roman" w:hAnsi="Times New Roman" w:cs="Times New Roman"/>
                <w:sz w:val="20"/>
                <w:szCs w:val="20"/>
              </w:rPr>
            </w:pPr>
          </w:p>
        </w:tc>
        <w:tc>
          <w:tcPr>
            <w:tcW w:w="3765" w:type="dxa"/>
            <w:tcBorders>
              <w:top w:val="single" w:sz="4" w:space="0" w:color="auto"/>
              <w:left w:val="single" w:sz="4" w:space="0" w:color="auto"/>
              <w:right w:val="single" w:sz="4" w:space="0" w:color="auto"/>
            </w:tcBorders>
            <w:shd w:val="clear" w:color="auto" w:fill="FFFFFF"/>
            <w:vAlign w:val="bottom"/>
          </w:tcPr>
          <w:p w14:paraId="0AE4C46F"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5.4.2.3 Метод испытаний 2</w:t>
            </w:r>
          </w:p>
        </w:tc>
      </w:tr>
      <w:tr w:rsidR="00BF76B2" w:rsidRPr="005865BD" w14:paraId="6BB84C49" w14:textId="77777777" w:rsidTr="005865BD">
        <w:trPr>
          <w:gridAfter w:val="1"/>
          <w:wAfter w:w="153" w:type="dxa"/>
          <w:trHeight w:hRule="exact" w:val="671"/>
          <w:jc w:val="center"/>
        </w:trPr>
        <w:tc>
          <w:tcPr>
            <w:tcW w:w="1509" w:type="dxa"/>
            <w:vMerge/>
            <w:tcBorders>
              <w:left w:val="single" w:sz="4" w:space="0" w:color="auto"/>
            </w:tcBorders>
            <w:shd w:val="clear" w:color="auto" w:fill="FFFFFF"/>
          </w:tcPr>
          <w:p w14:paraId="7DD7853B" w14:textId="77777777" w:rsidR="00BF76B2" w:rsidRPr="005865BD" w:rsidRDefault="00BF76B2" w:rsidP="005865BD">
            <w:pPr>
              <w:ind w:firstLine="10"/>
              <w:rPr>
                <w:rFonts w:ascii="Times New Roman" w:hAnsi="Times New Roman" w:cs="Times New Roman"/>
                <w:sz w:val="20"/>
                <w:szCs w:val="20"/>
              </w:rPr>
            </w:pPr>
          </w:p>
        </w:tc>
        <w:tc>
          <w:tcPr>
            <w:tcW w:w="1559" w:type="dxa"/>
            <w:vMerge/>
            <w:tcBorders>
              <w:left w:val="single" w:sz="4" w:space="0" w:color="auto"/>
            </w:tcBorders>
            <w:shd w:val="clear" w:color="auto" w:fill="FFFFFF"/>
          </w:tcPr>
          <w:p w14:paraId="501F1961" w14:textId="77777777" w:rsidR="00BF76B2" w:rsidRPr="005865BD" w:rsidRDefault="00BF76B2" w:rsidP="005865BD">
            <w:pPr>
              <w:rPr>
                <w:rFonts w:ascii="Times New Roman" w:hAnsi="Times New Roman" w:cs="Times New Roman"/>
                <w:sz w:val="20"/>
                <w:szCs w:val="20"/>
              </w:rPr>
            </w:pPr>
          </w:p>
        </w:tc>
        <w:tc>
          <w:tcPr>
            <w:tcW w:w="850" w:type="dxa"/>
            <w:vMerge/>
            <w:tcBorders>
              <w:left w:val="single" w:sz="4" w:space="0" w:color="auto"/>
            </w:tcBorders>
            <w:shd w:val="clear" w:color="auto" w:fill="FFFFFF"/>
          </w:tcPr>
          <w:p w14:paraId="541D753B" w14:textId="77777777" w:rsidR="00BF76B2" w:rsidRPr="005865BD" w:rsidRDefault="00BF76B2" w:rsidP="005865BD">
            <w:pPr>
              <w:ind w:hanging="10"/>
              <w:rPr>
                <w:rFonts w:ascii="Times New Roman" w:hAnsi="Times New Roman" w:cs="Times New Roman"/>
                <w:sz w:val="20"/>
                <w:szCs w:val="20"/>
              </w:rPr>
            </w:pPr>
          </w:p>
        </w:tc>
        <w:tc>
          <w:tcPr>
            <w:tcW w:w="1701" w:type="dxa"/>
            <w:vMerge/>
            <w:tcBorders>
              <w:left w:val="single" w:sz="4" w:space="0" w:color="auto"/>
            </w:tcBorders>
            <w:shd w:val="clear" w:color="auto" w:fill="FFFFFF"/>
          </w:tcPr>
          <w:p w14:paraId="09272DDB" w14:textId="77777777" w:rsidR="00BF76B2" w:rsidRPr="005865BD" w:rsidRDefault="00BF76B2" w:rsidP="005865BD">
            <w:pPr>
              <w:rPr>
                <w:rFonts w:ascii="Times New Roman" w:hAnsi="Times New Roman" w:cs="Times New Roman"/>
                <w:sz w:val="20"/>
                <w:szCs w:val="20"/>
              </w:rPr>
            </w:pPr>
          </w:p>
        </w:tc>
        <w:tc>
          <w:tcPr>
            <w:tcW w:w="3765" w:type="dxa"/>
            <w:tcBorders>
              <w:top w:val="single" w:sz="4" w:space="0" w:color="auto"/>
              <w:left w:val="single" w:sz="4" w:space="0" w:color="auto"/>
              <w:right w:val="single" w:sz="4" w:space="0" w:color="auto"/>
            </w:tcBorders>
            <w:shd w:val="clear" w:color="auto" w:fill="FFFFFF"/>
            <w:vAlign w:val="center"/>
          </w:tcPr>
          <w:p w14:paraId="3F16E0BB"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Допустимые утечки в соответствии с 5.20</w:t>
            </w:r>
          </w:p>
        </w:tc>
      </w:tr>
      <w:tr w:rsidR="00BF76B2" w:rsidRPr="005865BD" w14:paraId="645B93B6" w14:textId="77777777" w:rsidTr="005865BD">
        <w:trPr>
          <w:gridAfter w:val="1"/>
          <w:wAfter w:w="153" w:type="dxa"/>
          <w:trHeight w:hRule="exact" w:val="1985"/>
          <w:jc w:val="center"/>
        </w:trPr>
        <w:tc>
          <w:tcPr>
            <w:tcW w:w="1509" w:type="dxa"/>
            <w:vMerge w:val="restart"/>
            <w:tcBorders>
              <w:top w:val="single" w:sz="4" w:space="0" w:color="auto"/>
              <w:left w:val="single" w:sz="4" w:space="0" w:color="auto"/>
            </w:tcBorders>
            <w:shd w:val="clear" w:color="auto" w:fill="FFFFFF"/>
          </w:tcPr>
          <w:p w14:paraId="18536B02" w14:textId="77777777" w:rsidR="00BF76B2" w:rsidRPr="005865BD" w:rsidRDefault="00BF76B2" w:rsidP="005865BD">
            <w:pPr>
              <w:pStyle w:val="af7"/>
              <w:spacing w:after="0"/>
              <w:ind w:firstLine="10"/>
              <w:rPr>
                <w:rFonts w:ascii="Times New Roman" w:hAnsi="Times New Roman" w:cs="Times New Roman"/>
              </w:rPr>
            </w:pPr>
            <w:r w:rsidRPr="005865BD">
              <w:rPr>
                <w:rFonts w:ascii="Times New Roman" w:hAnsi="Times New Roman" w:cs="Times New Roman"/>
              </w:rPr>
              <w:t>Опасность термического ожога</w:t>
            </w:r>
          </w:p>
        </w:tc>
        <w:tc>
          <w:tcPr>
            <w:tcW w:w="1559" w:type="dxa"/>
            <w:vMerge w:val="restart"/>
            <w:tcBorders>
              <w:top w:val="single" w:sz="4" w:space="0" w:color="auto"/>
              <w:left w:val="single" w:sz="4" w:space="0" w:color="auto"/>
            </w:tcBorders>
            <w:shd w:val="clear" w:color="auto" w:fill="FFFFFF"/>
          </w:tcPr>
          <w:p w14:paraId="533CE126" w14:textId="77777777" w:rsidR="00BF76B2" w:rsidRPr="005865BD" w:rsidRDefault="00BF76B2" w:rsidP="005865BD">
            <w:pPr>
              <w:pStyle w:val="af7"/>
              <w:spacing w:after="0"/>
              <w:rPr>
                <w:rFonts w:ascii="Times New Roman" w:hAnsi="Times New Roman" w:cs="Times New Roman"/>
              </w:rPr>
            </w:pPr>
            <w:r w:rsidRPr="005865BD">
              <w:rPr>
                <w:rFonts w:ascii="Times New Roman" w:hAnsi="Times New Roman" w:cs="Times New Roman"/>
              </w:rPr>
              <w:t>Газ (например, воздух и отработавший газ)</w:t>
            </w:r>
          </w:p>
        </w:tc>
        <w:tc>
          <w:tcPr>
            <w:tcW w:w="850" w:type="dxa"/>
            <w:tcBorders>
              <w:top w:val="single" w:sz="4" w:space="0" w:color="auto"/>
              <w:left w:val="single" w:sz="4" w:space="0" w:color="auto"/>
            </w:tcBorders>
            <w:shd w:val="clear" w:color="auto" w:fill="FFFFFF"/>
          </w:tcPr>
          <w:p w14:paraId="61965C33"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 300 °C</w:t>
            </w:r>
          </w:p>
        </w:tc>
        <w:tc>
          <w:tcPr>
            <w:tcW w:w="1701" w:type="dxa"/>
            <w:tcBorders>
              <w:top w:val="single" w:sz="4" w:space="0" w:color="auto"/>
              <w:left w:val="single" w:sz="4" w:space="0" w:color="auto"/>
            </w:tcBorders>
            <w:shd w:val="clear" w:color="auto" w:fill="FFFFFF"/>
          </w:tcPr>
          <w:p w14:paraId="605BF1DC"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Во время работы энергоустановки на топливных элементах</w:t>
            </w:r>
          </w:p>
        </w:tc>
        <w:tc>
          <w:tcPr>
            <w:tcW w:w="3765" w:type="dxa"/>
            <w:tcBorders>
              <w:top w:val="single" w:sz="4" w:space="0" w:color="auto"/>
              <w:left w:val="single" w:sz="4" w:space="0" w:color="auto"/>
              <w:right w:val="single" w:sz="4" w:space="0" w:color="auto"/>
            </w:tcBorders>
            <w:shd w:val="clear" w:color="auto" w:fill="FFFFFF"/>
            <w:vAlign w:val="center"/>
          </w:tcPr>
          <w:p w14:paraId="425A5CE3"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Температура окружающей среды вблизи системы трубопроводов и изоляции труб не должна превышать 300 °C.</w:t>
            </w:r>
          </w:p>
          <w:p w14:paraId="1FAA53BF"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Могут проводиться одновременно с испытаниями по 5.13</w:t>
            </w:r>
          </w:p>
        </w:tc>
      </w:tr>
      <w:tr w:rsidR="00BF76B2" w:rsidRPr="005865BD" w14:paraId="168D8B1F" w14:textId="77777777" w:rsidTr="005865BD">
        <w:trPr>
          <w:gridAfter w:val="1"/>
          <w:wAfter w:w="153" w:type="dxa"/>
          <w:trHeight w:hRule="exact" w:val="346"/>
          <w:jc w:val="center"/>
        </w:trPr>
        <w:tc>
          <w:tcPr>
            <w:tcW w:w="1509" w:type="dxa"/>
            <w:vMerge/>
            <w:tcBorders>
              <w:left w:val="single" w:sz="4" w:space="0" w:color="auto"/>
              <w:bottom w:val="single" w:sz="4" w:space="0" w:color="auto"/>
            </w:tcBorders>
            <w:shd w:val="clear" w:color="auto" w:fill="FFFFFF"/>
          </w:tcPr>
          <w:p w14:paraId="283E9857" w14:textId="77777777" w:rsidR="00BF76B2" w:rsidRPr="005865BD" w:rsidRDefault="00BF76B2" w:rsidP="005865BD">
            <w:pPr>
              <w:ind w:firstLine="10"/>
              <w:rPr>
                <w:rFonts w:ascii="Times New Roman" w:hAnsi="Times New Roman" w:cs="Times New Roman"/>
                <w:sz w:val="20"/>
                <w:szCs w:val="20"/>
              </w:rPr>
            </w:pPr>
          </w:p>
        </w:tc>
        <w:tc>
          <w:tcPr>
            <w:tcW w:w="1559" w:type="dxa"/>
            <w:vMerge/>
            <w:tcBorders>
              <w:left w:val="single" w:sz="4" w:space="0" w:color="auto"/>
              <w:bottom w:val="single" w:sz="4" w:space="0" w:color="auto"/>
            </w:tcBorders>
            <w:shd w:val="clear" w:color="auto" w:fill="FFFFFF"/>
          </w:tcPr>
          <w:p w14:paraId="046718AD" w14:textId="77777777" w:rsidR="00BF76B2" w:rsidRPr="005865BD" w:rsidRDefault="00BF76B2" w:rsidP="005865BD">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shd w:val="clear" w:color="auto" w:fill="FFFFFF"/>
            <w:vAlign w:val="center"/>
          </w:tcPr>
          <w:p w14:paraId="022A5AE0"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&lt; 300°C</w:t>
            </w:r>
          </w:p>
        </w:tc>
        <w:tc>
          <w:tcPr>
            <w:tcW w:w="1701" w:type="dxa"/>
            <w:tcBorders>
              <w:top w:val="single" w:sz="4" w:space="0" w:color="auto"/>
              <w:left w:val="single" w:sz="4" w:space="0" w:color="auto"/>
              <w:bottom w:val="single" w:sz="4" w:space="0" w:color="auto"/>
            </w:tcBorders>
            <w:shd w:val="clear" w:color="auto" w:fill="FFFFFF"/>
            <w:vAlign w:val="center"/>
          </w:tcPr>
          <w:p w14:paraId="2DECF56E" w14:textId="77777777" w:rsidR="00BF76B2" w:rsidRPr="005865BD" w:rsidRDefault="00BF76B2" w:rsidP="005865BD">
            <w:pPr>
              <w:pStyle w:val="af7"/>
              <w:spacing w:after="0"/>
              <w:rPr>
                <w:rFonts w:ascii="Times New Roman" w:hAnsi="Times New Roman" w:cs="Times New Roman"/>
              </w:rPr>
            </w:pPr>
            <w:r w:rsidRPr="005865BD">
              <w:rPr>
                <w:rFonts w:ascii="Times New Roman" w:hAnsi="Times New Roman" w:cs="Times New Roman"/>
              </w:rPr>
              <w:t>Нет требований</w:t>
            </w:r>
          </w:p>
        </w:tc>
        <w:tc>
          <w:tcPr>
            <w:tcW w:w="3765" w:type="dxa"/>
            <w:tcBorders>
              <w:top w:val="single" w:sz="4" w:space="0" w:color="auto"/>
              <w:left w:val="single" w:sz="4" w:space="0" w:color="auto"/>
              <w:bottom w:val="single" w:sz="4" w:space="0" w:color="auto"/>
              <w:right w:val="single" w:sz="4" w:space="0" w:color="auto"/>
            </w:tcBorders>
            <w:shd w:val="clear" w:color="auto" w:fill="FFFFFF"/>
            <w:vAlign w:val="center"/>
          </w:tcPr>
          <w:p w14:paraId="76903D53"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Нет требований</w:t>
            </w:r>
          </w:p>
        </w:tc>
      </w:tr>
      <w:tr w:rsidR="00BF76B2" w:rsidRPr="005865BD" w14:paraId="5C1E24F1" w14:textId="77777777" w:rsidTr="005865BD">
        <w:trPr>
          <w:trHeight w:hRule="exact" w:val="1701"/>
          <w:jc w:val="center"/>
        </w:trPr>
        <w:tc>
          <w:tcPr>
            <w:tcW w:w="1509" w:type="dxa"/>
            <w:vMerge w:val="restart"/>
            <w:tcBorders>
              <w:top w:val="single" w:sz="4" w:space="0" w:color="auto"/>
              <w:left w:val="single" w:sz="4" w:space="0" w:color="auto"/>
            </w:tcBorders>
            <w:shd w:val="clear" w:color="auto" w:fill="FFFFFF"/>
          </w:tcPr>
          <w:p w14:paraId="6CB904B5" w14:textId="77777777" w:rsidR="00BF76B2" w:rsidRPr="005865BD" w:rsidRDefault="00BF76B2" w:rsidP="005865BD">
            <w:pPr>
              <w:widowControl/>
              <w:autoSpaceDE/>
              <w:autoSpaceDN/>
              <w:adjustRightInd/>
              <w:spacing w:after="200" w:line="276" w:lineRule="auto"/>
              <w:rPr>
                <w:rFonts w:ascii="Times New Roman" w:hAnsi="Times New Roman" w:cs="Times New Roman"/>
                <w:sz w:val="20"/>
                <w:szCs w:val="20"/>
              </w:rPr>
            </w:pPr>
          </w:p>
        </w:tc>
        <w:tc>
          <w:tcPr>
            <w:tcW w:w="1559" w:type="dxa"/>
            <w:vMerge w:val="restart"/>
            <w:tcBorders>
              <w:top w:val="single" w:sz="4" w:space="0" w:color="auto"/>
              <w:left w:val="single" w:sz="4" w:space="0" w:color="auto"/>
            </w:tcBorders>
            <w:shd w:val="clear" w:color="auto" w:fill="FFFFFF"/>
          </w:tcPr>
          <w:p w14:paraId="10F67204" w14:textId="77777777" w:rsidR="00BF76B2" w:rsidRPr="005865BD" w:rsidRDefault="00BF76B2" w:rsidP="005865BD">
            <w:pPr>
              <w:pStyle w:val="af7"/>
              <w:spacing w:after="0"/>
              <w:ind w:hanging="13"/>
              <w:rPr>
                <w:rFonts w:ascii="Times New Roman" w:hAnsi="Times New Roman" w:cs="Times New Roman"/>
              </w:rPr>
            </w:pPr>
            <w:r w:rsidRPr="005865BD">
              <w:rPr>
                <w:rFonts w:ascii="Times New Roman" w:hAnsi="Times New Roman" w:cs="Times New Roman"/>
              </w:rPr>
              <w:t>Жидкость (например, хладагенты)</w:t>
            </w:r>
          </w:p>
        </w:tc>
        <w:tc>
          <w:tcPr>
            <w:tcW w:w="850" w:type="dxa"/>
            <w:vMerge w:val="restart"/>
            <w:tcBorders>
              <w:top w:val="single" w:sz="4" w:space="0" w:color="auto"/>
              <w:left w:val="single" w:sz="4" w:space="0" w:color="auto"/>
            </w:tcBorders>
            <w:shd w:val="clear" w:color="auto" w:fill="FFFFFF"/>
          </w:tcPr>
          <w:p w14:paraId="5980CA69"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 1.1</w:t>
            </w:r>
          </w:p>
          <w:p w14:paraId="3CE1F882"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МПа или г 120 °с</w:t>
            </w:r>
          </w:p>
        </w:tc>
        <w:tc>
          <w:tcPr>
            <w:tcW w:w="1701" w:type="dxa"/>
            <w:tcBorders>
              <w:top w:val="single" w:sz="4" w:space="0" w:color="auto"/>
              <w:left w:val="single" w:sz="4" w:space="0" w:color="auto"/>
            </w:tcBorders>
            <w:shd w:val="clear" w:color="auto" w:fill="FFFFFF"/>
            <w:vAlign w:val="center"/>
          </w:tcPr>
          <w:p w14:paraId="44076F50"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В 1,5 раза выше расчетного давления для гидростатических испытаний</w:t>
            </w:r>
          </w:p>
        </w:tc>
        <w:tc>
          <w:tcPr>
            <w:tcW w:w="3918" w:type="dxa"/>
            <w:gridSpan w:val="2"/>
            <w:tcBorders>
              <w:top w:val="single" w:sz="4" w:space="0" w:color="auto"/>
              <w:left w:val="single" w:sz="4" w:space="0" w:color="auto"/>
              <w:right w:val="single" w:sz="4" w:space="0" w:color="auto"/>
            </w:tcBorders>
            <w:shd w:val="clear" w:color="auto" w:fill="FFFFFF"/>
          </w:tcPr>
          <w:p w14:paraId="6C4632F7"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Нет утечки по 5.4.3</w:t>
            </w:r>
          </w:p>
        </w:tc>
      </w:tr>
      <w:tr w:rsidR="00BF76B2" w:rsidRPr="005865BD" w14:paraId="17EEE509" w14:textId="77777777" w:rsidTr="005865BD">
        <w:trPr>
          <w:trHeight w:hRule="exact" w:val="1429"/>
          <w:jc w:val="center"/>
        </w:trPr>
        <w:tc>
          <w:tcPr>
            <w:tcW w:w="1509" w:type="dxa"/>
            <w:vMerge/>
            <w:tcBorders>
              <w:left w:val="single" w:sz="4" w:space="0" w:color="auto"/>
            </w:tcBorders>
            <w:shd w:val="clear" w:color="auto" w:fill="FFFFFF"/>
          </w:tcPr>
          <w:p w14:paraId="0B7C0B18" w14:textId="77777777" w:rsidR="00BF76B2" w:rsidRPr="005865BD" w:rsidRDefault="00BF76B2" w:rsidP="00B82C0B">
            <w:pPr>
              <w:ind w:firstLine="567"/>
              <w:rPr>
                <w:rFonts w:ascii="Times New Roman" w:hAnsi="Times New Roman" w:cs="Times New Roman"/>
                <w:sz w:val="20"/>
                <w:szCs w:val="20"/>
              </w:rPr>
            </w:pPr>
          </w:p>
        </w:tc>
        <w:tc>
          <w:tcPr>
            <w:tcW w:w="1559" w:type="dxa"/>
            <w:vMerge/>
            <w:tcBorders>
              <w:left w:val="single" w:sz="4" w:space="0" w:color="auto"/>
            </w:tcBorders>
            <w:shd w:val="clear" w:color="auto" w:fill="FFFFFF"/>
          </w:tcPr>
          <w:p w14:paraId="30C24D85" w14:textId="77777777" w:rsidR="00BF76B2" w:rsidRPr="005865BD" w:rsidRDefault="00BF76B2" w:rsidP="00B82C0B">
            <w:pPr>
              <w:ind w:firstLine="567"/>
              <w:rPr>
                <w:rFonts w:ascii="Times New Roman" w:hAnsi="Times New Roman" w:cs="Times New Roman"/>
                <w:sz w:val="20"/>
                <w:szCs w:val="20"/>
              </w:rPr>
            </w:pPr>
          </w:p>
        </w:tc>
        <w:tc>
          <w:tcPr>
            <w:tcW w:w="850" w:type="dxa"/>
            <w:vMerge/>
            <w:tcBorders>
              <w:left w:val="single" w:sz="4" w:space="0" w:color="auto"/>
            </w:tcBorders>
            <w:shd w:val="clear" w:color="auto" w:fill="FFFFFF"/>
          </w:tcPr>
          <w:p w14:paraId="2924AAD4" w14:textId="77777777" w:rsidR="00BF76B2" w:rsidRPr="005865BD" w:rsidRDefault="00BF76B2" w:rsidP="005865BD">
            <w:pPr>
              <w:ind w:hanging="10"/>
              <w:rPr>
                <w:rFonts w:ascii="Times New Roman" w:hAnsi="Times New Roman" w:cs="Times New Roman"/>
                <w:sz w:val="20"/>
                <w:szCs w:val="20"/>
              </w:rPr>
            </w:pPr>
          </w:p>
        </w:tc>
        <w:tc>
          <w:tcPr>
            <w:tcW w:w="1701" w:type="dxa"/>
            <w:tcBorders>
              <w:top w:val="single" w:sz="4" w:space="0" w:color="auto"/>
              <w:left w:val="single" w:sz="4" w:space="0" w:color="auto"/>
            </w:tcBorders>
            <w:shd w:val="clear" w:color="auto" w:fill="FFFFFF"/>
            <w:vAlign w:val="center"/>
          </w:tcPr>
          <w:p w14:paraId="7EBA53BD"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В 1,1 раза выше расчетного давления для пневматических испытаний</w:t>
            </w:r>
          </w:p>
        </w:tc>
        <w:tc>
          <w:tcPr>
            <w:tcW w:w="3918" w:type="dxa"/>
            <w:gridSpan w:val="2"/>
            <w:tcBorders>
              <w:top w:val="single" w:sz="4" w:space="0" w:color="auto"/>
              <w:left w:val="single" w:sz="4" w:space="0" w:color="auto"/>
              <w:right w:val="single" w:sz="4" w:space="0" w:color="auto"/>
            </w:tcBorders>
            <w:shd w:val="clear" w:color="auto" w:fill="FFFFFF"/>
            <w:vAlign w:val="center"/>
          </w:tcPr>
          <w:p w14:paraId="4D2B79DD"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Отсутствуют пузырьки при использовании промышленной жидкости для определения утечки</w:t>
            </w:r>
          </w:p>
        </w:tc>
      </w:tr>
      <w:tr w:rsidR="00BF76B2" w:rsidRPr="005865BD" w14:paraId="11198D57" w14:textId="77777777" w:rsidTr="005865BD">
        <w:trPr>
          <w:trHeight w:hRule="exact" w:val="1405"/>
          <w:jc w:val="center"/>
        </w:trPr>
        <w:tc>
          <w:tcPr>
            <w:tcW w:w="1509" w:type="dxa"/>
            <w:vMerge/>
            <w:tcBorders>
              <w:left w:val="single" w:sz="4" w:space="0" w:color="auto"/>
            </w:tcBorders>
            <w:shd w:val="clear" w:color="auto" w:fill="FFFFFF"/>
          </w:tcPr>
          <w:p w14:paraId="42D54444" w14:textId="77777777" w:rsidR="00BF76B2" w:rsidRPr="005865BD" w:rsidRDefault="00BF76B2" w:rsidP="00B82C0B">
            <w:pPr>
              <w:ind w:firstLine="567"/>
              <w:rPr>
                <w:rFonts w:ascii="Times New Roman" w:hAnsi="Times New Roman" w:cs="Times New Roman"/>
                <w:sz w:val="20"/>
                <w:szCs w:val="20"/>
              </w:rPr>
            </w:pPr>
          </w:p>
        </w:tc>
        <w:tc>
          <w:tcPr>
            <w:tcW w:w="1559" w:type="dxa"/>
            <w:vMerge/>
            <w:tcBorders>
              <w:left w:val="single" w:sz="4" w:space="0" w:color="auto"/>
            </w:tcBorders>
            <w:shd w:val="clear" w:color="auto" w:fill="FFFFFF"/>
          </w:tcPr>
          <w:p w14:paraId="0AA8AED0" w14:textId="77777777" w:rsidR="00BF76B2" w:rsidRPr="005865BD" w:rsidRDefault="00BF76B2" w:rsidP="00B82C0B">
            <w:pPr>
              <w:ind w:firstLine="567"/>
              <w:rPr>
                <w:rFonts w:ascii="Times New Roman" w:hAnsi="Times New Roman" w:cs="Times New Roman"/>
                <w:sz w:val="20"/>
                <w:szCs w:val="20"/>
              </w:rPr>
            </w:pPr>
          </w:p>
        </w:tc>
        <w:tc>
          <w:tcPr>
            <w:tcW w:w="850" w:type="dxa"/>
            <w:vMerge w:val="restart"/>
            <w:tcBorders>
              <w:top w:val="single" w:sz="4" w:space="0" w:color="auto"/>
              <w:left w:val="single" w:sz="4" w:space="0" w:color="auto"/>
            </w:tcBorders>
            <w:shd w:val="clear" w:color="auto" w:fill="FFFFFF"/>
          </w:tcPr>
          <w:p w14:paraId="04470755"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&lt;1.1 МПа и</w:t>
            </w:r>
          </w:p>
          <w:p w14:paraId="33F0E9F9" w14:textId="77777777" w:rsidR="00BF76B2" w:rsidRPr="005865BD" w:rsidRDefault="00BF76B2" w:rsidP="005865BD">
            <w:pPr>
              <w:pStyle w:val="af7"/>
              <w:spacing w:after="0"/>
              <w:ind w:hanging="10"/>
              <w:jc w:val="center"/>
              <w:rPr>
                <w:rFonts w:ascii="Times New Roman" w:hAnsi="Times New Roman" w:cs="Times New Roman"/>
              </w:rPr>
            </w:pPr>
            <w:r w:rsidRPr="005865BD">
              <w:rPr>
                <w:rFonts w:ascii="Times New Roman" w:hAnsi="Times New Roman" w:cs="Times New Roman"/>
              </w:rPr>
              <w:t>&lt;120 °C</w:t>
            </w:r>
          </w:p>
        </w:tc>
        <w:tc>
          <w:tcPr>
            <w:tcW w:w="1701" w:type="dxa"/>
            <w:tcBorders>
              <w:top w:val="single" w:sz="4" w:space="0" w:color="auto"/>
              <w:left w:val="single" w:sz="4" w:space="0" w:color="auto"/>
            </w:tcBorders>
            <w:shd w:val="clear" w:color="auto" w:fill="FFFFFF"/>
            <w:vAlign w:val="center"/>
          </w:tcPr>
          <w:p w14:paraId="3C4CC1BC"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Расчетное давление для гидростатических испытаний</w:t>
            </w:r>
          </w:p>
        </w:tc>
        <w:tc>
          <w:tcPr>
            <w:tcW w:w="3918" w:type="dxa"/>
            <w:gridSpan w:val="2"/>
            <w:tcBorders>
              <w:top w:val="single" w:sz="4" w:space="0" w:color="auto"/>
              <w:left w:val="single" w:sz="4" w:space="0" w:color="auto"/>
              <w:right w:val="single" w:sz="4" w:space="0" w:color="auto"/>
            </w:tcBorders>
            <w:shd w:val="clear" w:color="auto" w:fill="FFFFFF"/>
          </w:tcPr>
          <w:p w14:paraId="67B11FB0"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Нет утечки по 5.4.3</w:t>
            </w:r>
          </w:p>
        </w:tc>
      </w:tr>
      <w:tr w:rsidR="00BF76B2" w:rsidRPr="005865BD" w14:paraId="2D911ABD" w14:textId="77777777" w:rsidTr="005865BD">
        <w:trPr>
          <w:trHeight w:hRule="exact" w:val="1068"/>
          <w:jc w:val="center"/>
        </w:trPr>
        <w:tc>
          <w:tcPr>
            <w:tcW w:w="1509" w:type="dxa"/>
            <w:vMerge/>
            <w:tcBorders>
              <w:left w:val="single" w:sz="4" w:space="0" w:color="auto"/>
              <w:bottom w:val="single" w:sz="4" w:space="0" w:color="auto"/>
            </w:tcBorders>
            <w:shd w:val="clear" w:color="auto" w:fill="FFFFFF"/>
          </w:tcPr>
          <w:p w14:paraId="1C4FF363" w14:textId="77777777" w:rsidR="00BF76B2" w:rsidRPr="005865BD" w:rsidRDefault="00BF76B2" w:rsidP="00B82C0B">
            <w:pPr>
              <w:ind w:firstLine="567"/>
              <w:rPr>
                <w:rFonts w:ascii="Times New Roman" w:hAnsi="Times New Roman" w:cs="Times New Roman"/>
                <w:sz w:val="20"/>
                <w:szCs w:val="20"/>
              </w:rPr>
            </w:pPr>
          </w:p>
        </w:tc>
        <w:tc>
          <w:tcPr>
            <w:tcW w:w="1559" w:type="dxa"/>
            <w:vMerge/>
            <w:tcBorders>
              <w:left w:val="single" w:sz="4" w:space="0" w:color="auto"/>
              <w:bottom w:val="single" w:sz="4" w:space="0" w:color="auto"/>
            </w:tcBorders>
            <w:shd w:val="clear" w:color="auto" w:fill="FFFFFF"/>
          </w:tcPr>
          <w:p w14:paraId="4238D9F5" w14:textId="77777777" w:rsidR="00BF76B2" w:rsidRPr="005865BD" w:rsidRDefault="00BF76B2" w:rsidP="00B82C0B">
            <w:pPr>
              <w:ind w:firstLine="567"/>
              <w:rPr>
                <w:rFonts w:ascii="Times New Roman" w:hAnsi="Times New Roman" w:cs="Times New Roman"/>
                <w:sz w:val="20"/>
                <w:szCs w:val="20"/>
              </w:rPr>
            </w:pPr>
          </w:p>
        </w:tc>
        <w:tc>
          <w:tcPr>
            <w:tcW w:w="850" w:type="dxa"/>
            <w:vMerge/>
            <w:tcBorders>
              <w:left w:val="single" w:sz="4" w:space="0" w:color="auto"/>
              <w:bottom w:val="single" w:sz="4" w:space="0" w:color="auto"/>
            </w:tcBorders>
            <w:shd w:val="clear" w:color="auto" w:fill="FFFFFF"/>
          </w:tcPr>
          <w:p w14:paraId="1A0E604D" w14:textId="77777777" w:rsidR="00BF76B2" w:rsidRPr="005865BD" w:rsidRDefault="00BF76B2" w:rsidP="005865BD">
            <w:pPr>
              <w:ind w:hanging="10"/>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tcBorders>
            <w:shd w:val="clear" w:color="auto" w:fill="FFFFFF"/>
            <w:vAlign w:val="bottom"/>
          </w:tcPr>
          <w:p w14:paraId="34912AB6"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Расчетное давление для пневматических испытаний</w:t>
            </w:r>
          </w:p>
        </w:tc>
        <w:tc>
          <w:tcPr>
            <w:tcW w:w="391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0205F8F"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 xml:space="preserve">Отсутствуют пузырьки при </w:t>
            </w:r>
          </w:p>
          <w:p w14:paraId="34FEC9D1" w14:textId="77777777" w:rsidR="00BF76B2" w:rsidRPr="005865BD" w:rsidRDefault="00BF76B2" w:rsidP="005865BD">
            <w:pPr>
              <w:pStyle w:val="af7"/>
              <w:spacing w:after="0"/>
              <w:jc w:val="both"/>
              <w:rPr>
                <w:rFonts w:ascii="Times New Roman" w:hAnsi="Times New Roman" w:cs="Times New Roman"/>
              </w:rPr>
            </w:pPr>
            <w:r w:rsidRPr="005865BD">
              <w:rPr>
                <w:rFonts w:ascii="Times New Roman" w:hAnsi="Times New Roman" w:cs="Times New Roman"/>
              </w:rPr>
              <w:t>использовании промышленной жидкости для определения утечки</w:t>
            </w:r>
          </w:p>
        </w:tc>
      </w:tr>
      <w:tr w:rsidR="005865BD" w:rsidRPr="005865BD" w14:paraId="3D0EEA25" w14:textId="77777777" w:rsidTr="005865BD">
        <w:trPr>
          <w:trHeight w:hRule="exact" w:val="3130"/>
          <w:jc w:val="center"/>
        </w:trPr>
        <w:tc>
          <w:tcPr>
            <w:tcW w:w="9537" w:type="dxa"/>
            <w:gridSpan w:val="6"/>
            <w:tcBorders>
              <w:top w:val="single" w:sz="4" w:space="0" w:color="auto"/>
              <w:left w:val="single" w:sz="4" w:space="0" w:color="auto"/>
              <w:bottom w:val="single" w:sz="4" w:space="0" w:color="auto"/>
              <w:right w:val="single" w:sz="4" w:space="0" w:color="auto"/>
            </w:tcBorders>
            <w:shd w:val="clear" w:color="auto" w:fill="FFFFFF"/>
          </w:tcPr>
          <w:p w14:paraId="2AE39041" w14:textId="77777777" w:rsidR="005865BD" w:rsidRPr="005865BD" w:rsidRDefault="005865BD" w:rsidP="005865BD">
            <w:pPr>
              <w:pStyle w:val="af7"/>
              <w:tabs>
                <w:tab w:val="left" w:pos="542"/>
              </w:tabs>
              <w:spacing w:after="0"/>
              <w:ind w:hanging="10"/>
              <w:jc w:val="both"/>
              <w:rPr>
                <w:rFonts w:ascii="Times New Roman" w:hAnsi="Times New Roman" w:cs="Times New Roman"/>
              </w:rPr>
            </w:pPr>
            <w:r w:rsidRPr="005865BD">
              <w:rPr>
                <w:rFonts w:ascii="Times New Roman" w:hAnsi="Times New Roman" w:cs="Times New Roman"/>
              </w:rPr>
              <w:t>а) Испытательное давление в любой точке системы трубопроводов не должно превышать максимально допустимое испытательное давление любых неизолированных компонентов, таких как резервуары, насосы или клапаны. Это давление должны непрерывно поддерживать в течение не менее 10 мин, а затем может быть снижено до величины расчетного давления и поддерживаться в течение времени, которое может потребоваться для проверки наличия утечек.</w:t>
            </w:r>
          </w:p>
          <w:p w14:paraId="7721E906" w14:textId="77777777" w:rsidR="005865BD" w:rsidRPr="005865BD" w:rsidRDefault="005865BD" w:rsidP="005865BD">
            <w:pPr>
              <w:pStyle w:val="af7"/>
              <w:tabs>
                <w:tab w:val="left" w:pos="514"/>
              </w:tabs>
              <w:spacing w:after="0"/>
              <w:ind w:hanging="10"/>
              <w:jc w:val="both"/>
              <w:rPr>
                <w:rFonts w:ascii="Times New Roman" w:hAnsi="Times New Roman" w:cs="Times New Roman"/>
              </w:rPr>
            </w:pPr>
            <w:r w:rsidRPr="005865BD">
              <w:rPr>
                <w:rFonts w:ascii="Times New Roman" w:hAnsi="Times New Roman" w:cs="Times New Roman"/>
              </w:rPr>
              <w:t>б) Могут использоваться пневматические испытания при условии совместимости компонентов и получении согласия от органа, занимающегося сертификацией продукции.</w:t>
            </w:r>
          </w:p>
          <w:p w14:paraId="6AF57C18" w14:textId="77777777" w:rsidR="005865BD" w:rsidRPr="005865BD" w:rsidRDefault="005865BD" w:rsidP="005865BD">
            <w:pPr>
              <w:pStyle w:val="af7"/>
              <w:spacing w:after="0"/>
              <w:ind w:hanging="10"/>
              <w:jc w:val="both"/>
              <w:rPr>
                <w:rFonts w:ascii="Times New Roman" w:hAnsi="Times New Roman" w:cs="Times New Roman"/>
              </w:rPr>
            </w:pPr>
            <w:r w:rsidRPr="005865BD">
              <w:rPr>
                <w:rFonts w:ascii="Times New Roman" w:hAnsi="Times New Roman" w:cs="Times New Roman"/>
              </w:rPr>
              <w:t>в) Могут использоваться гидростатические испытания при условии совместимости компонентов и получении согласия от органа, занимающегося сертификацией продукции.</w:t>
            </w:r>
          </w:p>
          <w:p w14:paraId="66A69ABB" w14:textId="77777777" w:rsidR="005865BD" w:rsidRPr="005865BD" w:rsidRDefault="005865BD" w:rsidP="005865BD">
            <w:pPr>
              <w:pStyle w:val="af7"/>
              <w:tabs>
                <w:tab w:val="left" w:pos="514"/>
              </w:tabs>
              <w:spacing w:after="0"/>
              <w:ind w:hanging="10"/>
              <w:jc w:val="both"/>
              <w:rPr>
                <w:rFonts w:ascii="Times New Roman" w:hAnsi="Times New Roman" w:cs="Times New Roman"/>
              </w:rPr>
            </w:pPr>
            <w:r w:rsidRPr="005865BD">
              <w:rPr>
                <w:rFonts w:ascii="Times New Roman" w:hAnsi="Times New Roman" w:cs="Times New Roman"/>
              </w:rPr>
              <w:t>г) Расчетное давление — наибольшее давление, которое может достигаться в любом из режимов работы, включая стационарный режим и переходные процессы.</w:t>
            </w:r>
          </w:p>
          <w:p w14:paraId="091D1DDA" w14:textId="208AD512" w:rsidR="005865BD" w:rsidRPr="005865BD" w:rsidRDefault="005865BD" w:rsidP="005865BD">
            <w:pPr>
              <w:pStyle w:val="af7"/>
              <w:spacing w:after="0"/>
              <w:jc w:val="both"/>
              <w:rPr>
                <w:rFonts w:ascii="Times New Roman" w:hAnsi="Times New Roman" w:cs="Times New Roman"/>
              </w:rPr>
            </w:pPr>
            <w:r w:rsidRPr="005865BD">
              <w:rPr>
                <w:rFonts w:ascii="Times New Roman" w:hAnsi="Times New Roman" w:cs="Times New Roman"/>
              </w:rPr>
              <w:t>д) Если испытываются отдельные участки энергоустановки, суммарные утечки всех участков не должны превышать требования по интенсивности утечек, указанные в этой таблице.</w:t>
            </w:r>
          </w:p>
        </w:tc>
      </w:tr>
    </w:tbl>
    <w:p w14:paraId="76E5122A" w14:textId="55307757" w:rsidR="00BF76B2" w:rsidRDefault="00BF76B2" w:rsidP="00B82C0B">
      <w:pPr>
        <w:ind w:firstLine="567"/>
        <w:rPr>
          <w:rFonts w:ascii="Times New Roman" w:hAnsi="Times New Roman" w:cs="Times New Roman"/>
        </w:rPr>
      </w:pPr>
    </w:p>
    <w:p w14:paraId="3F5F3599" w14:textId="77777777" w:rsidR="005865BD" w:rsidRPr="00BF76B2" w:rsidRDefault="005865BD" w:rsidP="00B82C0B">
      <w:pPr>
        <w:ind w:firstLine="567"/>
        <w:rPr>
          <w:rFonts w:ascii="Times New Roman" w:hAnsi="Times New Roman" w:cs="Times New Roman"/>
        </w:rPr>
      </w:pPr>
    </w:p>
    <w:p w14:paraId="4CF6C700" w14:textId="3B41AE23"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400" w:name="bookmark509"/>
      <w:bookmarkEnd w:id="400"/>
      <w:r w:rsidRPr="002B3DDE">
        <w:rPr>
          <w:rStyle w:val="FontStyle124"/>
          <w:rFonts w:ascii="Times New Roman" w:hAnsi="Times New Roman"/>
          <w:sz w:val="24"/>
        </w:rPr>
        <w:lastRenderedPageBreak/>
        <w:t>5.4.3 Гидростатические испытания на герметичность</w:t>
      </w:r>
    </w:p>
    <w:p w14:paraId="61C248A2" w14:textId="77777777" w:rsidR="00495DEE" w:rsidRPr="00BF76B2" w:rsidRDefault="00495DEE" w:rsidP="00B82C0B">
      <w:pPr>
        <w:pStyle w:val="12"/>
        <w:tabs>
          <w:tab w:val="left" w:pos="935"/>
        </w:tabs>
        <w:spacing w:line="240" w:lineRule="auto"/>
        <w:ind w:firstLine="567"/>
        <w:jc w:val="both"/>
        <w:rPr>
          <w:rFonts w:ascii="Times New Roman" w:hAnsi="Times New Roman" w:cs="Times New Roman"/>
          <w:b/>
          <w:color w:val="auto"/>
          <w:sz w:val="24"/>
          <w:szCs w:val="24"/>
        </w:rPr>
      </w:pPr>
    </w:p>
    <w:p w14:paraId="323D1AA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Части энергоустановки на топливных элементах, проходящие эти испытания, не должны иметь утечки во внешнюю среду.</w:t>
      </w:r>
    </w:p>
    <w:p w14:paraId="6D342F5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Для проведения испытаний должна использоваться рабочая жидкость. Если изготовитель считает нецелесообразным проведение испытаний с использованием рабочей жидкости, то тогда в качестве жидкости для проведения испытаний должна использоваться вода. Если существует возможность повреждения энергоустановки из-за замерзания или неблагоприятного воздействия воды на систему трубопроводов, то может использоваться другая подходящая нетоксичная жидкость. Если эта жидкость является горючей, то температура воспламенения такой жидкости должна быть не ниже 50 °C. при этом должны учитывать условия испытаний. </w:t>
      </w:r>
    </w:p>
    <w:p w14:paraId="0609F38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Давление при гидростатических испытаниях должно быть не меньше давления, указанного в таблице 2.</w:t>
      </w:r>
    </w:p>
    <w:p w14:paraId="46D1504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Все внешние поверхности компонентов, транспортирующих жидкости, должны быть видимыми для проверки наличия утечки. Если невозможно обеспечить видимость определенных компонентов, то должны быть приняты меры для улавливания и направления течи в зону видимости. Если течь не может быть направлена в зону видимости, то изготовитель должен разработать другой способ проверки наличия утечки.</w:t>
      </w:r>
    </w:p>
    <w:p w14:paraId="670258E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Перед проведением испытаний следует определить, какие компоненты, транспортирующие жидкости, испытывают одинаковое внутреннее давление во время нормальной работы энергоустановки на топливных элементах. Эти компоненты должны составлять отдельный испытуемый участок, в котором затем должно повышаться давление и который, при необходимости, должен изолироваться от остальной части энергоустановки при помощи любых подходящих средств.</w:t>
      </w:r>
    </w:p>
    <w:p w14:paraId="6019D2A9" w14:textId="77777777" w:rsidR="00BF76B2" w:rsidRPr="00BF76B2" w:rsidRDefault="00BF76B2" w:rsidP="00B82C0B">
      <w:pPr>
        <w:pStyle w:val="Style39"/>
        <w:widowControl/>
        <w:ind w:firstLine="567"/>
        <w:jc w:val="both"/>
        <w:rPr>
          <w:rFonts w:ascii="Times New Roman" w:hAnsi="Times New Roman" w:cs="Times New Roman"/>
        </w:rPr>
      </w:pPr>
      <w:r w:rsidRPr="00BF76B2">
        <w:rPr>
          <w:rFonts w:ascii="Times New Roman" w:hAnsi="Times New Roman" w:cs="Times New Roman"/>
        </w:rPr>
        <w:t>Испытуемое устройство должно быть заполнено жидкостью и подключено к соответствующей гидравлической системе, включающей устройство для измерения давления и способной поддерживать необходимое испытательное давление. Следует помнить о необходимости вывода воздуха из испытуемого участка во время его заполнения жидкостью.</w:t>
      </w:r>
    </w:p>
    <w:p w14:paraId="59B38C7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Испытательное давление должно постепенно повышаться до достижения постоянного избыточного давления. Данная величина давления должна поддерживаться в течение, по меньшей мере, 10 мин или более, если необходимо, для выполнения проверки наличия утечек, при этом проводят осмотр всех внешних поверхностей установки на наличие признаков утечек. Если используют систему перенаправления утечек, испытательное давление должны поддерживать в течение не менее 3 ч. Наличие утечки жидкости не допускается. Любое видимое свидетельство утечки является свидетельством того, что испытания неудачные.</w:t>
      </w:r>
    </w:p>
    <w:p w14:paraId="581F85D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4C5F860A" w14:textId="5E097E7A"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401" w:name="bookmark510"/>
      <w:bookmarkEnd w:id="401"/>
      <w:r w:rsidRPr="005D5493">
        <w:rPr>
          <w:rStyle w:val="FontStyle124"/>
          <w:rFonts w:ascii="Times New Roman" w:hAnsi="Times New Roman"/>
          <w:sz w:val="24"/>
        </w:rPr>
        <w:t>5.5 Испытания на прочность</w:t>
      </w:r>
    </w:p>
    <w:p w14:paraId="2D460083" w14:textId="77777777" w:rsidR="00495DEE" w:rsidRPr="00BF76B2" w:rsidRDefault="00495DEE" w:rsidP="00B82C0B">
      <w:pPr>
        <w:pStyle w:val="12"/>
        <w:tabs>
          <w:tab w:val="left" w:pos="811"/>
        </w:tabs>
        <w:spacing w:line="240" w:lineRule="auto"/>
        <w:ind w:firstLine="567"/>
        <w:jc w:val="both"/>
        <w:rPr>
          <w:rFonts w:ascii="Times New Roman" w:hAnsi="Times New Roman" w:cs="Times New Roman"/>
          <w:b/>
          <w:color w:val="auto"/>
          <w:sz w:val="24"/>
          <w:szCs w:val="24"/>
        </w:rPr>
      </w:pPr>
    </w:p>
    <w:p w14:paraId="07A61929" w14:textId="1D0391C7"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402" w:name="bookmark511"/>
      <w:bookmarkEnd w:id="402"/>
      <w:r w:rsidRPr="002B3DDE">
        <w:rPr>
          <w:rStyle w:val="FontStyle124"/>
          <w:rFonts w:ascii="Times New Roman" w:hAnsi="Times New Roman"/>
          <w:sz w:val="24"/>
        </w:rPr>
        <w:t>5.5.1 Общие положения</w:t>
      </w:r>
    </w:p>
    <w:p w14:paraId="2CFC39E3" w14:textId="77777777" w:rsidR="00495DEE" w:rsidRPr="00BF76B2" w:rsidRDefault="00495DEE" w:rsidP="00B82C0B">
      <w:pPr>
        <w:pStyle w:val="12"/>
        <w:tabs>
          <w:tab w:val="left" w:pos="916"/>
        </w:tabs>
        <w:spacing w:line="240" w:lineRule="auto"/>
        <w:ind w:firstLine="567"/>
        <w:jc w:val="both"/>
        <w:rPr>
          <w:rFonts w:ascii="Times New Roman" w:hAnsi="Times New Roman" w:cs="Times New Roman"/>
          <w:b/>
          <w:color w:val="auto"/>
          <w:sz w:val="24"/>
          <w:szCs w:val="24"/>
        </w:rPr>
      </w:pPr>
    </w:p>
    <w:p w14:paraId="0A1FE01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Любой сертифицированный компонент, имеющий номинальное давление не ниже расчетного давления энергоустановки, должен соответствовать положениям данного пункта.</w:t>
      </w:r>
    </w:p>
    <w:p w14:paraId="03E55E14" w14:textId="77777777" w:rsidR="00BF76B2" w:rsidRPr="00BF76B2" w:rsidRDefault="00BF76B2" w:rsidP="00B82C0B">
      <w:pPr>
        <w:pStyle w:val="12"/>
        <w:tabs>
          <w:tab w:val="left" w:pos="940"/>
        </w:tabs>
        <w:spacing w:line="240" w:lineRule="auto"/>
        <w:ind w:firstLine="567"/>
        <w:jc w:val="both"/>
        <w:rPr>
          <w:rFonts w:ascii="Times New Roman" w:hAnsi="Times New Roman" w:cs="Times New Roman"/>
          <w:color w:val="auto"/>
          <w:sz w:val="24"/>
          <w:szCs w:val="24"/>
        </w:rPr>
      </w:pPr>
      <w:bookmarkStart w:id="403" w:name="bookmark512"/>
      <w:bookmarkEnd w:id="403"/>
    </w:p>
    <w:p w14:paraId="1156D8D2" w14:textId="6DA81843"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5.5.2 Пневматические испытания на прочность</w:t>
      </w:r>
    </w:p>
    <w:p w14:paraId="64B7BC79" w14:textId="77777777" w:rsidR="00495DEE" w:rsidRPr="00BF76B2" w:rsidRDefault="00495DEE" w:rsidP="00B82C0B">
      <w:pPr>
        <w:pStyle w:val="12"/>
        <w:tabs>
          <w:tab w:val="left" w:pos="940"/>
        </w:tabs>
        <w:spacing w:line="240" w:lineRule="auto"/>
        <w:ind w:firstLine="567"/>
        <w:jc w:val="both"/>
        <w:rPr>
          <w:rFonts w:ascii="Times New Roman" w:hAnsi="Times New Roman" w:cs="Times New Roman"/>
          <w:b/>
          <w:color w:val="auto"/>
          <w:sz w:val="24"/>
          <w:szCs w:val="24"/>
        </w:rPr>
      </w:pPr>
    </w:p>
    <w:p w14:paraId="4BC8A29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Части энергоустановки на топливных элементах, проходящие испытания, должны выдерживать их без разрывов, трещин, деформации или других признаков физических повреждений при условии использования соответствующих газов или пара (например, рабочих газов, чистого сухого воздуха или инертного газа, указанных производителем), которые соответствуют составам, ожидаемым при работе и останове.</w:t>
      </w:r>
    </w:p>
    <w:p w14:paraId="6B1169F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lastRenderedPageBreak/>
        <w:t>Перед проведением испытаний должны быть определены компоненты, которые испытывают одинаковое внутреннее давление во время нормальной работы энергоустановки на топливных элементах. Эти компоненты должны составлять отдельный испытуемый участок, в котором затем должно создаваться повышенное давление и который, при необходимости, должен быть изолирован от остальной части энергоустановки на топливных элементах при помощи подходящих технических средств.</w:t>
      </w:r>
    </w:p>
    <w:p w14:paraId="161A3784"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Соответствующая система поддержания давления, которая может подавать газообразную среду при необходимом испытательном давлении, должна быть подключена к входу испытуемого участка. Все функциональные компоненты должны находиться в открытом положении для того, чтобы необходимое испытательное давление воздействовало на все компоненты испытуемого участка.</w:t>
      </w:r>
    </w:p>
    <w:p w14:paraId="06D08B4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Газовая среда должна постепенно подаваться в испытуемый участок таким образом, чтобы в течение приблизительно 1 мин достигалось постоянное избыточное давление не ниже значения давления, указанного в таблице 3. Это значение давления должно поддерживаться в течение, по меньшей мере, 1 мин или более. После этого давление должно снижаться до расчетного давления испытуемой установки. </w:t>
      </w:r>
    </w:p>
    <w:p w14:paraId="097B47AF"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Условия приемки должны определять согласно таблице 3.</w:t>
      </w:r>
    </w:p>
    <w:p w14:paraId="5979BCD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2E4E941E" w14:textId="584F2311" w:rsidR="00BF76B2" w:rsidRPr="005D5493" w:rsidRDefault="00BF76B2" w:rsidP="00B82C0B">
      <w:pPr>
        <w:pStyle w:val="afb"/>
        <w:ind w:firstLine="567"/>
        <w:jc w:val="center"/>
        <w:rPr>
          <w:rFonts w:ascii="Times New Roman" w:hAnsi="Times New Roman" w:cs="Times New Roman"/>
          <w:b/>
          <w:color w:val="auto"/>
          <w:sz w:val="24"/>
          <w:szCs w:val="24"/>
          <w:vertAlign w:val="superscript"/>
        </w:rPr>
      </w:pPr>
      <w:r w:rsidRPr="00BF76B2">
        <w:rPr>
          <w:rFonts w:ascii="Times New Roman" w:hAnsi="Times New Roman" w:cs="Times New Roman"/>
          <w:b/>
          <w:color w:val="auto"/>
          <w:sz w:val="24"/>
          <w:szCs w:val="24"/>
        </w:rPr>
        <w:t xml:space="preserve">Таблица 3 </w:t>
      </w:r>
      <w:r w:rsidR="00B30D53">
        <w:rPr>
          <w:rFonts w:ascii="Times New Roman" w:hAnsi="Times New Roman" w:cs="Times New Roman"/>
          <w:b/>
          <w:color w:val="auto"/>
          <w:sz w:val="24"/>
          <w:szCs w:val="24"/>
        </w:rPr>
        <w:t>– Условия испытаний на прочность</w:t>
      </w:r>
    </w:p>
    <w:p w14:paraId="3E7F2D52" w14:textId="77777777" w:rsidR="00495DEE" w:rsidRPr="00BF76B2" w:rsidRDefault="00495DEE" w:rsidP="00B82C0B">
      <w:pPr>
        <w:pStyle w:val="afb"/>
        <w:ind w:firstLine="567"/>
        <w:jc w:val="center"/>
        <w:rPr>
          <w:rFonts w:ascii="Times New Roman" w:hAnsi="Times New Roman" w:cs="Times New Roman"/>
          <w:b/>
          <w:color w:val="auto"/>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999"/>
        <w:gridCol w:w="1559"/>
        <w:gridCol w:w="1276"/>
        <w:gridCol w:w="1701"/>
        <w:gridCol w:w="2776"/>
        <w:gridCol w:w="73"/>
      </w:tblGrid>
      <w:tr w:rsidR="00BF76B2" w:rsidRPr="00BF76B2" w14:paraId="2023848E" w14:textId="77777777" w:rsidTr="005865BD">
        <w:trPr>
          <w:trHeight w:hRule="exact" w:val="926"/>
          <w:jc w:val="center"/>
        </w:trPr>
        <w:tc>
          <w:tcPr>
            <w:tcW w:w="1999" w:type="dxa"/>
            <w:tcBorders>
              <w:top w:val="single" w:sz="4" w:space="0" w:color="auto"/>
              <w:left w:val="single" w:sz="4" w:space="0" w:color="auto"/>
            </w:tcBorders>
            <w:shd w:val="clear" w:color="auto" w:fill="FFFFFF"/>
            <w:vAlign w:val="center"/>
          </w:tcPr>
          <w:p w14:paraId="17952116" w14:textId="77777777" w:rsidR="00BF76B2" w:rsidRPr="00BF76B2" w:rsidRDefault="00BF76B2" w:rsidP="005865BD">
            <w:pPr>
              <w:pStyle w:val="af7"/>
              <w:tabs>
                <w:tab w:val="left" w:pos="2566"/>
              </w:tabs>
              <w:spacing w:after="0"/>
              <w:ind w:firstLine="10"/>
              <w:jc w:val="center"/>
              <w:rPr>
                <w:rFonts w:ascii="Times New Roman" w:hAnsi="Times New Roman" w:cs="Times New Roman"/>
                <w:sz w:val="24"/>
                <w:szCs w:val="24"/>
              </w:rPr>
            </w:pPr>
            <w:r w:rsidRPr="00BF76B2">
              <w:rPr>
                <w:rFonts w:ascii="Times New Roman" w:hAnsi="Times New Roman" w:cs="Times New Roman"/>
                <w:b/>
                <w:bCs/>
                <w:sz w:val="24"/>
                <w:szCs w:val="24"/>
              </w:rPr>
              <w:t>Вид опасности</w:t>
            </w:r>
          </w:p>
        </w:tc>
        <w:tc>
          <w:tcPr>
            <w:tcW w:w="1559" w:type="dxa"/>
            <w:tcBorders>
              <w:top w:val="single" w:sz="4" w:space="0" w:color="auto"/>
              <w:left w:val="single" w:sz="4" w:space="0" w:color="auto"/>
            </w:tcBorders>
            <w:shd w:val="clear" w:color="auto" w:fill="FFFFFF"/>
            <w:vAlign w:val="center"/>
          </w:tcPr>
          <w:p w14:paraId="4F2308D5"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b/>
                <w:bCs/>
                <w:sz w:val="24"/>
                <w:szCs w:val="24"/>
              </w:rPr>
              <w:t>Тип испытаний</w:t>
            </w:r>
          </w:p>
        </w:tc>
        <w:tc>
          <w:tcPr>
            <w:tcW w:w="1276" w:type="dxa"/>
            <w:tcBorders>
              <w:top w:val="single" w:sz="4" w:space="0" w:color="auto"/>
              <w:left w:val="single" w:sz="4" w:space="0" w:color="auto"/>
            </w:tcBorders>
            <w:shd w:val="clear" w:color="auto" w:fill="FFFFFF"/>
            <w:vAlign w:val="center"/>
          </w:tcPr>
          <w:p w14:paraId="0E16A3EE"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b/>
                <w:bCs/>
                <w:sz w:val="24"/>
                <w:szCs w:val="24"/>
              </w:rPr>
              <w:t>Расчетные условия</w:t>
            </w:r>
          </w:p>
        </w:tc>
        <w:tc>
          <w:tcPr>
            <w:tcW w:w="1701" w:type="dxa"/>
            <w:tcBorders>
              <w:top w:val="single" w:sz="4" w:space="0" w:color="auto"/>
              <w:left w:val="single" w:sz="4" w:space="0" w:color="auto"/>
            </w:tcBorders>
            <w:shd w:val="clear" w:color="auto" w:fill="FFFFFF"/>
            <w:vAlign w:val="center"/>
          </w:tcPr>
          <w:p w14:paraId="159B9F0E"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b/>
                <w:bCs/>
                <w:sz w:val="24"/>
                <w:szCs w:val="24"/>
              </w:rPr>
              <w:t>Параметры испытаний</w:t>
            </w:r>
          </w:p>
        </w:tc>
        <w:tc>
          <w:tcPr>
            <w:tcW w:w="2849" w:type="dxa"/>
            <w:gridSpan w:val="2"/>
            <w:tcBorders>
              <w:top w:val="single" w:sz="4" w:space="0" w:color="auto"/>
              <w:left w:val="single" w:sz="4" w:space="0" w:color="auto"/>
              <w:right w:val="single" w:sz="4" w:space="0" w:color="auto"/>
            </w:tcBorders>
            <w:shd w:val="clear" w:color="auto" w:fill="FFFFFF"/>
            <w:vAlign w:val="center"/>
          </w:tcPr>
          <w:p w14:paraId="0E319B67" w14:textId="77777777" w:rsidR="00BF76B2" w:rsidRPr="00BF76B2" w:rsidRDefault="00BF76B2" w:rsidP="005865BD">
            <w:pPr>
              <w:pStyle w:val="af7"/>
              <w:tabs>
                <w:tab w:val="left" w:pos="2566"/>
              </w:tabs>
              <w:spacing w:after="0"/>
              <w:ind w:firstLine="567"/>
              <w:jc w:val="center"/>
              <w:rPr>
                <w:rFonts w:ascii="Times New Roman" w:hAnsi="Times New Roman" w:cs="Times New Roman"/>
                <w:sz w:val="24"/>
                <w:szCs w:val="24"/>
              </w:rPr>
            </w:pPr>
            <w:r w:rsidRPr="00BF76B2">
              <w:rPr>
                <w:rFonts w:ascii="Times New Roman" w:hAnsi="Times New Roman" w:cs="Times New Roman"/>
                <w:b/>
                <w:bCs/>
                <w:sz w:val="24"/>
                <w:szCs w:val="24"/>
              </w:rPr>
              <w:t>Критерии успешного/неуспешного прохождения испытаний</w:t>
            </w:r>
          </w:p>
        </w:tc>
      </w:tr>
      <w:tr w:rsidR="00BF76B2" w:rsidRPr="00BF76B2" w14:paraId="694467D4" w14:textId="77777777" w:rsidTr="005865BD">
        <w:trPr>
          <w:trHeight w:hRule="exact" w:val="1136"/>
          <w:jc w:val="center"/>
        </w:trPr>
        <w:tc>
          <w:tcPr>
            <w:tcW w:w="1999" w:type="dxa"/>
            <w:vMerge w:val="restart"/>
            <w:tcBorders>
              <w:top w:val="single" w:sz="4" w:space="0" w:color="auto"/>
              <w:left w:val="single" w:sz="4" w:space="0" w:color="auto"/>
            </w:tcBorders>
            <w:shd w:val="clear" w:color="auto" w:fill="FFFFFF"/>
          </w:tcPr>
          <w:p w14:paraId="0DA0EFAA" w14:textId="77777777" w:rsidR="00BF76B2" w:rsidRPr="00BF76B2" w:rsidRDefault="00BF76B2" w:rsidP="005865BD">
            <w:pPr>
              <w:pStyle w:val="af7"/>
              <w:tabs>
                <w:tab w:val="left" w:pos="2566"/>
              </w:tabs>
              <w:spacing w:after="0"/>
              <w:ind w:firstLine="10"/>
              <w:jc w:val="center"/>
              <w:rPr>
                <w:rFonts w:ascii="Times New Roman" w:hAnsi="Times New Roman" w:cs="Times New Roman"/>
                <w:sz w:val="24"/>
                <w:szCs w:val="24"/>
              </w:rPr>
            </w:pPr>
            <w:r w:rsidRPr="00BF76B2">
              <w:rPr>
                <w:rFonts w:ascii="Times New Roman" w:hAnsi="Times New Roman" w:cs="Times New Roman"/>
                <w:sz w:val="24"/>
                <w:szCs w:val="24"/>
              </w:rPr>
              <w:t>Огнеопасное вещество</w:t>
            </w:r>
          </w:p>
        </w:tc>
        <w:tc>
          <w:tcPr>
            <w:tcW w:w="1559" w:type="dxa"/>
            <w:tcBorders>
              <w:top w:val="single" w:sz="4" w:space="0" w:color="auto"/>
              <w:left w:val="single" w:sz="4" w:space="0" w:color="auto"/>
            </w:tcBorders>
            <w:shd w:val="clear" w:color="auto" w:fill="FFFFFF"/>
          </w:tcPr>
          <w:p w14:paraId="72170972" w14:textId="0332990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Гидростатические</w:t>
            </w:r>
            <w:r w:rsidR="00A33C90">
              <w:rPr>
                <w:rFonts w:ascii="Times New Roman" w:hAnsi="Times New Roman" w:cs="Times New Roman"/>
                <w:sz w:val="24"/>
                <w:szCs w:val="24"/>
                <w:vertAlign w:val="superscript"/>
                <w:lang w:val="en-US"/>
              </w:rPr>
              <w:t xml:space="preserve"> б</w:t>
            </w:r>
          </w:p>
        </w:tc>
        <w:tc>
          <w:tcPr>
            <w:tcW w:w="1276" w:type="dxa"/>
            <w:tcBorders>
              <w:top w:val="single" w:sz="4" w:space="0" w:color="auto"/>
              <w:left w:val="single" w:sz="4" w:space="0" w:color="auto"/>
            </w:tcBorders>
            <w:shd w:val="clear" w:color="auto" w:fill="FFFFFF"/>
            <w:vAlign w:val="center"/>
          </w:tcPr>
          <w:p w14:paraId="78D25F8F"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Любое давление</w:t>
            </w:r>
          </w:p>
        </w:tc>
        <w:tc>
          <w:tcPr>
            <w:tcW w:w="1701" w:type="dxa"/>
            <w:tcBorders>
              <w:top w:val="single" w:sz="4" w:space="0" w:color="auto"/>
              <w:left w:val="single" w:sz="4" w:space="0" w:color="auto"/>
            </w:tcBorders>
            <w:shd w:val="clear" w:color="auto" w:fill="FFFFFF"/>
          </w:tcPr>
          <w:p w14:paraId="39A8E89C"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В 1,5 раза выше рас</w:t>
            </w:r>
            <w:r w:rsidRPr="00BF76B2">
              <w:rPr>
                <w:rFonts w:ascii="Times New Roman" w:hAnsi="Times New Roman" w:cs="Times New Roman"/>
                <w:sz w:val="24"/>
                <w:szCs w:val="24"/>
              </w:rPr>
              <w:softHyphen/>
              <w:t>четного давления</w:t>
            </w:r>
          </w:p>
        </w:tc>
        <w:tc>
          <w:tcPr>
            <w:tcW w:w="2849" w:type="dxa"/>
            <w:gridSpan w:val="2"/>
            <w:tcBorders>
              <w:top w:val="single" w:sz="4" w:space="0" w:color="auto"/>
              <w:left w:val="single" w:sz="4" w:space="0" w:color="auto"/>
              <w:right w:val="single" w:sz="4" w:space="0" w:color="auto"/>
            </w:tcBorders>
            <w:shd w:val="clear" w:color="auto" w:fill="FFFFFF"/>
            <w:vAlign w:val="bottom"/>
          </w:tcPr>
          <w:p w14:paraId="1FF085A9" w14:textId="77777777" w:rsidR="00BF76B2" w:rsidRPr="00BF76B2" w:rsidRDefault="00BF76B2" w:rsidP="005865BD">
            <w:pPr>
              <w:pStyle w:val="af7"/>
              <w:tabs>
                <w:tab w:val="left" w:pos="2566"/>
              </w:tabs>
              <w:spacing w:after="0"/>
              <w:ind w:hanging="7"/>
              <w:jc w:val="center"/>
              <w:rPr>
                <w:rFonts w:ascii="Times New Roman" w:hAnsi="Times New Roman" w:cs="Times New Roman"/>
                <w:sz w:val="24"/>
                <w:szCs w:val="24"/>
              </w:rPr>
            </w:pPr>
            <w:r w:rsidRPr="00BF76B2">
              <w:rPr>
                <w:rFonts w:ascii="Times New Roman" w:hAnsi="Times New Roman" w:cs="Times New Roman"/>
                <w:sz w:val="24"/>
                <w:szCs w:val="24"/>
              </w:rPr>
              <w:t>Отсутствуют разрывы, трещины, деформации и прочие физические повреждения</w:t>
            </w:r>
          </w:p>
        </w:tc>
      </w:tr>
      <w:tr w:rsidR="00BF76B2" w:rsidRPr="00BF76B2" w14:paraId="72D318ED" w14:textId="77777777" w:rsidTr="005865BD">
        <w:trPr>
          <w:trHeight w:hRule="exact" w:val="1124"/>
          <w:jc w:val="center"/>
        </w:trPr>
        <w:tc>
          <w:tcPr>
            <w:tcW w:w="1999" w:type="dxa"/>
            <w:vMerge/>
            <w:tcBorders>
              <w:left w:val="single" w:sz="4" w:space="0" w:color="auto"/>
            </w:tcBorders>
            <w:shd w:val="clear" w:color="auto" w:fill="FFFFFF"/>
          </w:tcPr>
          <w:p w14:paraId="00501C24" w14:textId="77777777" w:rsidR="00BF76B2" w:rsidRPr="00BF76B2" w:rsidRDefault="00BF76B2" w:rsidP="005865BD">
            <w:pPr>
              <w:tabs>
                <w:tab w:val="left" w:pos="2566"/>
              </w:tabs>
              <w:ind w:firstLine="10"/>
              <w:jc w:val="center"/>
              <w:rPr>
                <w:rFonts w:ascii="Times New Roman" w:hAnsi="Times New Roman" w:cs="Times New Roman"/>
              </w:rPr>
            </w:pPr>
          </w:p>
        </w:tc>
        <w:tc>
          <w:tcPr>
            <w:tcW w:w="1559" w:type="dxa"/>
            <w:vMerge w:val="restart"/>
            <w:tcBorders>
              <w:top w:val="single" w:sz="4" w:space="0" w:color="auto"/>
              <w:left w:val="single" w:sz="4" w:space="0" w:color="auto"/>
            </w:tcBorders>
            <w:shd w:val="clear" w:color="auto" w:fill="FFFFFF"/>
          </w:tcPr>
          <w:p w14:paraId="1C5448AD" w14:textId="62F7383B"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Пневматические</w:t>
            </w:r>
            <w:r w:rsidR="00A33C90">
              <w:rPr>
                <w:rFonts w:ascii="Times New Roman" w:hAnsi="Times New Roman" w:cs="Times New Roman"/>
                <w:sz w:val="24"/>
                <w:szCs w:val="24"/>
                <w:vertAlign w:val="superscript"/>
                <w:lang w:val="en-US"/>
              </w:rPr>
              <w:t>в</w:t>
            </w:r>
          </w:p>
        </w:tc>
        <w:tc>
          <w:tcPr>
            <w:tcW w:w="1276" w:type="dxa"/>
            <w:tcBorders>
              <w:top w:val="single" w:sz="4" w:space="0" w:color="auto"/>
              <w:left w:val="single" w:sz="4" w:space="0" w:color="auto"/>
            </w:tcBorders>
            <w:shd w:val="clear" w:color="auto" w:fill="FFFFFF"/>
            <w:vAlign w:val="center"/>
          </w:tcPr>
          <w:p w14:paraId="6874E625"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 13 кПа</w:t>
            </w:r>
          </w:p>
        </w:tc>
        <w:tc>
          <w:tcPr>
            <w:tcW w:w="1701" w:type="dxa"/>
            <w:tcBorders>
              <w:top w:val="single" w:sz="4" w:space="0" w:color="auto"/>
              <w:left w:val="single" w:sz="4" w:space="0" w:color="auto"/>
            </w:tcBorders>
            <w:shd w:val="clear" w:color="auto" w:fill="FFFFFF"/>
            <w:vAlign w:val="center"/>
          </w:tcPr>
          <w:p w14:paraId="67AE04BD"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В 1.3 раза выше расчетного давления</w:t>
            </w:r>
          </w:p>
        </w:tc>
        <w:tc>
          <w:tcPr>
            <w:tcW w:w="2849" w:type="dxa"/>
            <w:gridSpan w:val="2"/>
            <w:tcBorders>
              <w:top w:val="single" w:sz="4" w:space="0" w:color="auto"/>
              <w:left w:val="single" w:sz="4" w:space="0" w:color="auto"/>
              <w:right w:val="single" w:sz="4" w:space="0" w:color="auto"/>
            </w:tcBorders>
            <w:shd w:val="clear" w:color="auto" w:fill="FFFFFF"/>
            <w:vAlign w:val="bottom"/>
          </w:tcPr>
          <w:p w14:paraId="19F8A4B3" w14:textId="77777777" w:rsidR="00BF76B2" w:rsidRPr="00BF76B2" w:rsidRDefault="00BF76B2" w:rsidP="005865BD">
            <w:pPr>
              <w:pStyle w:val="af7"/>
              <w:tabs>
                <w:tab w:val="left" w:pos="2566"/>
              </w:tabs>
              <w:spacing w:after="0"/>
              <w:ind w:hanging="7"/>
              <w:jc w:val="center"/>
              <w:rPr>
                <w:rFonts w:ascii="Times New Roman" w:hAnsi="Times New Roman" w:cs="Times New Roman"/>
                <w:sz w:val="24"/>
                <w:szCs w:val="24"/>
              </w:rPr>
            </w:pPr>
            <w:r w:rsidRPr="00BF76B2">
              <w:rPr>
                <w:rFonts w:ascii="Times New Roman" w:hAnsi="Times New Roman" w:cs="Times New Roman"/>
                <w:sz w:val="24"/>
                <w:szCs w:val="24"/>
              </w:rPr>
              <w:t>Отсутствуют разрывы, трещины, деформации и прочие физические повреждения</w:t>
            </w:r>
          </w:p>
        </w:tc>
      </w:tr>
      <w:tr w:rsidR="00BF76B2" w:rsidRPr="00BF76B2" w14:paraId="2E41C4AE" w14:textId="77777777" w:rsidTr="00A33C90">
        <w:trPr>
          <w:trHeight w:hRule="exact" w:val="2643"/>
          <w:jc w:val="center"/>
        </w:trPr>
        <w:tc>
          <w:tcPr>
            <w:tcW w:w="1999" w:type="dxa"/>
            <w:vMerge/>
            <w:tcBorders>
              <w:left w:val="single" w:sz="4" w:space="0" w:color="auto"/>
            </w:tcBorders>
            <w:shd w:val="clear" w:color="auto" w:fill="FFFFFF"/>
          </w:tcPr>
          <w:p w14:paraId="27703B41" w14:textId="77777777" w:rsidR="00BF76B2" w:rsidRPr="00BF76B2" w:rsidRDefault="00BF76B2" w:rsidP="005865BD">
            <w:pPr>
              <w:tabs>
                <w:tab w:val="left" w:pos="2566"/>
              </w:tabs>
              <w:ind w:firstLine="10"/>
              <w:jc w:val="center"/>
              <w:rPr>
                <w:rFonts w:ascii="Times New Roman" w:hAnsi="Times New Roman" w:cs="Times New Roman"/>
              </w:rPr>
            </w:pPr>
          </w:p>
        </w:tc>
        <w:tc>
          <w:tcPr>
            <w:tcW w:w="1559" w:type="dxa"/>
            <w:vMerge/>
            <w:tcBorders>
              <w:left w:val="single" w:sz="4" w:space="0" w:color="auto"/>
            </w:tcBorders>
            <w:shd w:val="clear" w:color="auto" w:fill="FFFFFF"/>
          </w:tcPr>
          <w:p w14:paraId="179DE988" w14:textId="77777777" w:rsidR="00BF76B2" w:rsidRPr="00BF76B2" w:rsidRDefault="00BF76B2" w:rsidP="005865BD">
            <w:pPr>
              <w:tabs>
                <w:tab w:val="left" w:pos="2566"/>
              </w:tabs>
              <w:jc w:val="center"/>
              <w:rPr>
                <w:rFonts w:ascii="Times New Roman" w:hAnsi="Times New Roman" w:cs="Times New Roman"/>
              </w:rPr>
            </w:pPr>
          </w:p>
        </w:tc>
        <w:tc>
          <w:tcPr>
            <w:tcW w:w="1276" w:type="dxa"/>
            <w:tcBorders>
              <w:top w:val="single" w:sz="4" w:space="0" w:color="auto"/>
              <w:left w:val="single" w:sz="4" w:space="0" w:color="auto"/>
            </w:tcBorders>
            <w:shd w:val="clear" w:color="auto" w:fill="FFFFFF"/>
            <w:vAlign w:val="bottom"/>
          </w:tcPr>
          <w:p w14:paraId="2014D3BC" w14:textId="77777777" w:rsidR="00BF76B2" w:rsidRPr="00BF76B2" w:rsidRDefault="00BF76B2" w:rsidP="005865BD">
            <w:pPr>
              <w:pStyle w:val="af7"/>
              <w:numPr>
                <w:ilvl w:val="0"/>
                <w:numId w:val="6"/>
              </w:numPr>
              <w:tabs>
                <w:tab w:val="left" w:pos="312"/>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3.5 кПа, но &lt; 13 кПа (за</w:t>
            </w:r>
          </w:p>
          <w:p w14:paraId="5A0B9828"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исключением</w:t>
            </w:r>
          </w:p>
          <w:p w14:paraId="09D90D9A" w14:textId="77777777" w:rsidR="00BF76B2" w:rsidRPr="00BF76B2" w:rsidRDefault="00BF76B2" w:rsidP="005865BD">
            <w:pPr>
              <w:pStyle w:val="af7"/>
              <w:numPr>
                <w:ilvl w:val="0"/>
                <w:numId w:val="6"/>
              </w:numPr>
              <w:tabs>
                <w:tab w:val="left" w:pos="192"/>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5.5 кПа. но &lt; 13 кПа</w:t>
            </w:r>
          </w:p>
          <w:p w14:paraId="66EB82F7"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для батареи)</w:t>
            </w:r>
          </w:p>
        </w:tc>
        <w:tc>
          <w:tcPr>
            <w:tcW w:w="1701" w:type="dxa"/>
            <w:tcBorders>
              <w:top w:val="single" w:sz="4" w:space="0" w:color="auto"/>
              <w:left w:val="single" w:sz="4" w:space="0" w:color="auto"/>
            </w:tcBorders>
            <w:shd w:val="clear" w:color="auto" w:fill="FFFFFF"/>
          </w:tcPr>
          <w:p w14:paraId="740C3C82"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17 кПа</w:t>
            </w:r>
          </w:p>
        </w:tc>
        <w:tc>
          <w:tcPr>
            <w:tcW w:w="2849" w:type="dxa"/>
            <w:gridSpan w:val="2"/>
            <w:tcBorders>
              <w:top w:val="single" w:sz="4" w:space="0" w:color="auto"/>
              <w:left w:val="single" w:sz="4" w:space="0" w:color="auto"/>
              <w:right w:val="single" w:sz="4" w:space="0" w:color="auto"/>
            </w:tcBorders>
            <w:shd w:val="clear" w:color="auto" w:fill="FFFFFF"/>
          </w:tcPr>
          <w:p w14:paraId="147A2DF5" w14:textId="77777777" w:rsidR="00BF76B2" w:rsidRPr="00BF76B2" w:rsidRDefault="00BF76B2" w:rsidP="005865BD">
            <w:pPr>
              <w:pStyle w:val="af7"/>
              <w:tabs>
                <w:tab w:val="left" w:pos="2566"/>
              </w:tabs>
              <w:spacing w:after="0"/>
              <w:ind w:hanging="7"/>
              <w:jc w:val="center"/>
              <w:rPr>
                <w:rFonts w:ascii="Times New Roman" w:hAnsi="Times New Roman" w:cs="Times New Roman"/>
                <w:sz w:val="24"/>
                <w:szCs w:val="24"/>
              </w:rPr>
            </w:pPr>
            <w:r w:rsidRPr="00BF76B2">
              <w:rPr>
                <w:rFonts w:ascii="Times New Roman" w:hAnsi="Times New Roman" w:cs="Times New Roman"/>
                <w:sz w:val="24"/>
                <w:szCs w:val="24"/>
              </w:rPr>
              <w:t>Отсутствуют разрывы, трещины, деформации и прочие физические повреждения</w:t>
            </w:r>
          </w:p>
        </w:tc>
      </w:tr>
      <w:tr w:rsidR="00BF76B2" w:rsidRPr="00BF76B2" w14:paraId="634611E0" w14:textId="77777777" w:rsidTr="005865BD">
        <w:trPr>
          <w:trHeight w:hRule="exact" w:val="1766"/>
          <w:jc w:val="center"/>
        </w:trPr>
        <w:tc>
          <w:tcPr>
            <w:tcW w:w="1999" w:type="dxa"/>
            <w:vMerge/>
            <w:tcBorders>
              <w:left w:val="single" w:sz="4" w:space="0" w:color="auto"/>
              <w:bottom w:val="single" w:sz="4" w:space="0" w:color="auto"/>
            </w:tcBorders>
            <w:shd w:val="clear" w:color="auto" w:fill="FFFFFF"/>
          </w:tcPr>
          <w:p w14:paraId="2C23154A" w14:textId="77777777" w:rsidR="00BF76B2" w:rsidRPr="00BF76B2" w:rsidRDefault="00BF76B2" w:rsidP="005865BD">
            <w:pPr>
              <w:tabs>
                <w:tab w:val="left" w:pos="2566"/>
              </w:tabs>
              <w:ind w:firstLine="10"/>
              <w:jc w:val="center"/>
              <w:rPr>
                <w:rFonts w:ascii="Times New Roman" w:hAnsi="Times New Roman" w:cs="Times New Roman"/>
              </w:rPr>
            </w:pPr>
          </w:p>
        </w:tc>
        <w:tc>
          <w:tcPr>
            <w:tcW w:w="1559" w:type="dxa"/>
            <w:vMerge/>
            <w:tcBorders>
              <w:left w:val="single" w:sz="4" w:space="0" w:color="auto"/>
              <w:bottom w:val="single" w:sz="4" w:space="0" w:color="auto"/>
            </w:tcBorders>
            <w:shd w:val="clear" w:color="auto" w:fill="FFFFFF"/>
          </w:tcPr>
          <w:p w14:paraId="58F475B3" w14:textId="77777777" w:rsidR="00BF76B2" w:rsidRPr="00BF76B2" w:rsidRDefault="00BF76B2" w:rsidP="005865BD">
            <w:pPr>
              <w:tabs>
                <w:tab w:val="left" w:pos="2566"/>
              </w:tabs>
              <w:jc w:val="center"/>
              <w:rPr>
                <w:rFonts w:ascii="Times New Roman" w:hAnsi="Times New Roman" w:cs="Times New Roman"/>
              </w:rPr>
            </w:pPr>
          </w:p>
        </w:tc>
        <w:tc>
          <w:tcPr>
            <w:tcW w:w="1276" w:type="dxa"/>
            <w:tcBorders>
              <w:top w:val="single" w:sz="4" w:space="0" w:color="auto"/>
              <w:left w:val="single" w:sz="4" w:space="0" w:color="auto"/>
              <w:bottom w:val="single" w:sz="4" w:space="0" w:color="auto"/>
            </w:tcBorders>
            <w:shd w:val="clear" w:color="auto" w:fill="FFFFFF"/>
            <w:vAlign w:val="center"/>
          </w:tcPr>
          <w:p w14:paraId="3554283F"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 3.5 кПа (за исключение&lt; 5.5 кПа для батареи)</w:t>
            </w:r>
          </w:p>
        </w:tc>
        <w:tc>
          <w:tcPr>
            <w:tcW w:w="1701" w:type="dxa"/>
            <w:tcBorders>
              <w:top w:val="single" w:sz="4" w:space="0" w:color="auto"/>
              <w:left w:val="single" w:sz="4" w:space="0" w:color="auto"/>
              <w:bottom w:val="single" w:sz="4" w:space="0" w:color="auto"/>
            </w:tcBorders>
            <w:shd w:val="clear" w:color="auto" w:fill="FFFFFF"/>
            <w:vAlign w:val="center"/>
          </w:tcPr>
          <w:p w14:paraId="7898D904"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В 5 раз выше расчетного давления (исключение: в 3 раза выше для батареи)</w:t>
            </w:r>
          </w:p>
        </w:tc>
        <w:tc>
          <w:tcPr>
            <w:tcW w:w="2849" w:type="dxa"/>
            <w:gridSpan w:val="2"/>
            <w:tcBorders>
              <w:top w:val="single" w:sz="4" w:space="0" w:color="auto"/>
              <w:left w:val="single" w:sz="4" w:space="0" w:color="auto"/>
              <w:bottom w:val="single" w:sz="4" w:space="0" w:color="auto"/>
              <w:right w:val="single" w:sz="4" w:space="0" w:color="auto"/>
            </w:tcBorders>
            <w:shd w:val="clear" w:color="auto" w:fill="FFFFFF"/>
          </w:tcPr>
          <w:p w14:paraId="1ACA7062" w14:textId="77777777" w:rsidR="00BF76B2" w:rsidRPr="00BF76B2" w:rsidRDefault="00BF76B2" w:rsidP="005865BD">
            <w:pPr>
              <w:pStyle w:val="af7"/>
              <w:tabs>
                <w:tab w:val="left" w:pos="2566"/>
              </w:tabs>
              <w:spacing w:after="0"/>
              <w:ind w:hanging="7"/>
              <w:jc w:val="center"/>
              <w:rPr>
                <w:rFonts w:ascii="Times New Roman" w:hAnsi="Times New Roman" w:cs="Times New Roman"/>
                <w:sz w:val="24"/>
                <w:szCs w:val="24"/>
              </w:rPr>
            </w:pPr>
            <w:r w:rsidRPr="00BF76B2">
              <w:rPr>
                <w:rFonts w:ascii="Times New Roman" w:hAnsi="Times New Roman" w:cs="Times New Roman"/>
                <w:sz w:val="24"/>
                <w:szCs w:val="24"/>
              </w:rPr>
              <w:t>Отсутствуют разрывы, трещины, деформации и прочие физические повреждения</w:t>
            </w:r>
          </w:p>
        </w:tc>
      </w:tr>
      <w:tr w:rsidR="00BF76B2" w:rsidRPr="00BF76B2" w14:paraId="25D2795C" w14:textId="77777777" w:rsidTr="005865BD">
        <w:trPr>
          <w:gridAfter w:val="1"/>
          <w:wAfter w:w="73" w:type="dxa"/>
          <w:trHeight w:hRule="exact" w:val="1268"/>
          <w:jc w:val="center"/>
        </w:trPr>
        <w:tc>
          <w:tcPr>
            <w:tcW w:w="1999" w:type="dxa"/>
            <w:vMerge w:val="restart"/>
            <w:tcBorders>
              <w:top w:val="single" w:sz="4" w:space="0" w:color="auto"/>
              <w:left w:val="single" w:sz="4" w:space="0" w:color="auto"/>
            </w:tcBorders>
            <w:shd w:val="clear" w:color="auto" w:fill="FFFFFF"/>
          </w:tcPr>
          <w:p w14:paraId="206C7514" w14:textId="77777777" w:rsidR="00BF76B2" w:rsidRPr="00BF76B2" w:rsidRDefault="00BF76B2" w:rsidP="005865BD">
            <w:pPr>
              <w:pStyle w:val="af7"/>
              <w:tabs>
                <w:tab w:val="left" w:pos="2566"/>
              </w:tabs>
              <w:spacing w:after="0"/>
              <w:ind w:firstLine="10"/>
              <w:jc w:val="center"/>
              <w:rPr>
                <w:rFonts w:ascii="Times New Roman" w:hAnsi="Times New Roman" w:cs="Times New Roman"/>
                <w:sz w:val="24"/>
                <w:szCs w:val="24"/>
              </w:rPr>
            </w:pPr>
            <w:r w:rsidRPr="00BF76B2">
              <w:rPr>
                <w:rFonts w:ascii="Times New Roman" w:hAnsi="Times New Roman" w:cs="Times New Roman"/>
                <w:sz w:val="24"/>
                <w:szCs w:val="24"/>
              </w:rPr>
              <w:lastRenderedPageBreak/>
              <w:t>Газ под давлением или горячий газ (например, воздух или удушливый газ)</w:t>
            </w:r>
          </w:p>
        </w:tc>
        <w:tc>
          <w:tcPr>
            <w:tcW w:w="1559" w:type="dxa"/>
            <w:vMerge w:val="restart"/>
            <w:tcBorders>
              <w:top w:val="single" w:sz="4" w:space="0" w:color="auto"/>
              <w:left w:val="single" w:sz="4" w:space="0" w:color="auto"/>
            </w:tcBorders>
            <w:shd w:val="clear" w:color="auto" w:fill="FFFFFF"/>
          </w:tcPr>
          <w:p w14:paraId="7BD436BC" w14:textId="7404879E"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Гидростатические</w:t>
            </w:r>
            <w:r w:rsidRPr="00BF76B2">
              <w:rPr>
                <w:rFonts w:ascii="Times New Roman" w:hAnsi="Times New Roman" w:cs="Times New Roman"/>
                <w:sz w:val="24"/>
                <w:szCs w:val="24"/>
                <w:lang w:val="en-US"/>
              </w:rPr>
              <w:t xml:space="preserve"> </w:t>
            </w:r>
            <w:r w:rsidR="00A33C90">
              <w:rPr>
                <w:rFonts w:ascii="Times New Roman" w:hAnsi="Times New Roman" w:cs="Times New Roman"/>
                <w:sz w:val="24"/>
                <w:szCs w:val="24"/>
                <w:vertAlign w:val="superscript"/>
                <w:lang w:val="en-US"/>
              </w:rPr>
              <w:t>б</w:t>
            </w:r>
          </w:p>
        </w:tc>
        <w:tc>
          <w:tcPr>
            <w:tcW w:w="1276" w:type="dxa"/>
            <w:tcBorders>
              <w:top w:val="single" w:sz="4" w:space="0" w:color="auto"/>
              <w:left w:val="single" w:sz="4" w:space="0" w:color="auto"/>
            </w:tcBorders>
            <w:shd w:val="clear" w:color="auto" w:fill="FFFFFF"/>
            <w:vAlign w:val="center"/>
          </w:tcPr>
          <w:p w14:paraId="1744CC86"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 100 кПа или ≥ 300 °C</w:t>
            </w:r>
          </w:p>
        </w:tc>
        <w:tc>
          <w:tcPr>
            <w:tcW w:w="1701" w:type="dxa"/>
            <w:tcBorders>
              <w:top w:val="single" w:sz="4" w:space="0" w:color="auto"/>
              <w:left w:val="single" w:sz="4" w:space="0" w:color="auto"/>
            </w:tcBorders>
            <w:shd w:val="clear" w:color="auto" w:fill="FFFFFF"/>
          </w:tcPr>
          <w:p w14:paraId="4566FED4"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В 1,3 раза выше расчетного давления</w:t>
            </w:r>
          </w:p>
        </w:tc>
        <w:tc>
          <w:tcPr>
            <w:tcW w:w="2776" w:type="dxa"/>
            <w:tcBorders>
              <w:top w:val="single" w:sz="4" w:space="0" w:color="auto"/>
              <w:left w:val="single" w:sz="4" w:space="0" w:color="auto"/>
              <w:right w:val="single" w:sz="4" w:space="0" w:color="auto"/>
            </w:tcBorders>
            <w:shd w:val="clear" w:color="auto" w:fill="FFFFFF"/>
            <w:vAlign w:val="bottom"/>
          </w:tcPr>
          <w:p w14:paraId="1B4AF62A" w14:textId="77777777" w:rsidR="00BF76B2" w:rsidRPr="00BF76B2" w:rsidRDefault="00BF76B2" w:rsidP="005865BD">
            <w:pPr>
              <w:pStyle w:val="af7"/>
              <w:tabs>
                <w:tab w:val="left" w:pos="2566"/>
              </w:tabs>
              <w:spacing w:after="0"/>
              <w:ind w:hanging="7"/>
              <w:jc w:val="center"/>
              <w:rPr>
                <w:rFonts w:ascii="Times New Roman" w:hAnsi="Times New Roman" w:cs="Times New Roman"/>
                <w:sz w:val="24"/>
                <w:szCs w:val="24"/>
              </w:rPr>
            </w:pPr>
            <w:r w:rsidRPr="00BF76B2">
              <w:rPr>
                <w:rFonts w:ascii="Times New Roman" w:hAnsi="Times New Roman" w:cs="Times New Roman"/>
                <w:sz w:val="24"/>
                <w:szCs w:val="24"/>
              </w:rPr>
              <w:t>Отсутствуют разрывы, трещины, деформации и прочие физические повреждения</w:t>
            </w:r>
          </w:p>
        </w:tc>
      </w:tr>
      <w:tr w:rsidR="00BF76B2" w:rsidRPr="00BF76B2" w14:paraId="6F59919B" w14:textId="77777777" w:rsidTr="005865BD">
        <w:trPr>
          <w:gridAfter w:val="1"/>
          <w:wAfter w:w="73" w:type="dxa"/>
          <w:trHeight w:hRule="exact" w:val="571"/>
          <w:jc w:val="center"/>
        </w:trPr>
        <w:tc>
          <w:tcPr>
            <w:tcW w:w="1999" w:type="dxa"/>
            <w:vMerge/>
            <w:tcBorders>
              <w:left w:val="single" w:sz="4" w:space="0" w:color="auto"/>
            </w:tcBorders>
            <w:shd w:val="clear" w:color="auto" w:fill="FFFFFF"/>
          </w:tcPr>
          <w:p w14:paraId="16867892" w14:textId="77777777" w:rsidR="00BF76B2" w:rsidRPr="00BF76B2" w:rsidRDefault="00BF76B2" w:rsidP="005865BD">
            <w:pPr>
              <w:tabs>
                <w:tab w:val="left" w:pos="2566"/>
              </w:tabs>
              <w:ind w:firstLine="10"/>
              <w:jc w:val="center"/>
              <w:rPr>
                <w:rFonts w:ascii="Times New Roman" w:hAnsi="Times New Roman" w:cs="Times New Roman"/>
              </w:rPr>
            </w:pPr>
          </w:p>
        </w:tc>
        <w:tc>
          <w:tcPr>
            <w:tcW w:w="1559" w:type="dxa"/>
            <w:vMerge/>
            <w:tcBorders>
              <w:left w:val="single" w:sz="4" w:space="0" w:color="auto"/>
            </w:tcBorders>
            <w:shd w:val="clear" w:color="auto" w:fill="FFFFFF"/>
          </w:tcPr>
          <w:p w14:paraId="3FCC2AB8" w14:textId="77777777" w:rsidR="00BF76B2" w:rsidRPr="00BF76B2" w:rsidRDefault="00BF76B2" w:rsidP="005865BD">
            <w:pPr>
              <w:tabs>
                <w:tab w:val="left" w:pos="2566"/>
              </w:tabs>
              <w:ind w:firstLine="567"/>
              <w:jc w:val="center"/>
              <w:rPr>
                <w:rFonts w:ascii="Times New Roman" w:hAnsi="Times New Roman" w:cs="Times New Roman"/>
              </w:rPr>
            </w:pPr>
          </w:p>
        </w:tc>
        <w:tc>
          <w:tcPr>
            <w:tcW w:w="1276" w:type="dxa"/>
            <w:tcBorders>
              <w:top w:val="single" w:sz="4" w:space="0" w:color="auto"/>
              <w:left w:val="single" w:sz="4" w:space="0" w:color="auto"/>
            </w:tcBorders>
            <w:shd w:val="clear" w:color="auto" w:fill="FFFFFF"/>
          </w:tcPr>
          <w:p w14:paraId="168F98BB"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&lt; 100 кПа и &lt; 300 °C</w:t>
            </w:r>
          </w:p>
        </w:tc>
        <w:tc>
          <w:tcPr>
            <w:tcW w:w="1701" w:type="dxa"/>
            <w:tcBorders>
              <w:top w:val="single" w:sz="4" w:space="0" w:color="auto"/>
              <w:left w:val="single" w:sz="4" w:space="0" w:color="auto"/>
            </w:tcBorders>
            <w:shd w:val="clear" w:color="auto" w:fill="FFFFFF"/>
          </w:tcPr>
          <w:p w14:paraId="1DE30724"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Нет требований</w:t>
            </w:r>
          </w:p>
        </w:tc>
        <w:tc>
          <w:tcPr>
            <w:tcW w:w="2776" w:type="dxa"/>
            <w:tcBorders>
              <w:top w:val="single" w:sz="4" w:space="0" w:color="auto"/>
              <w:left w:val="single" w:sz="4" w:space="0" w:color="auto"/>
              <w:right w:val="single" w:sz="4" w:space="0" w:color="auto"/>
            </w:tcBorders>
            <w:shd w:val="clear" w:color="auto" w:fill="FFFFFF"/>
          </w:tcPr>
          <w:p w14:paraId="2995B550" w14:textId="77777777" w:rsidR="00BF76B2" w:rsidRPr="00BF76B2" w:rsidRDefault="00BF76B2" w:rsidP="005865BD">
            <w:pPr>
              <w:pStyle w:val="af7"/>
              <w:tabs>
                <w:tab w:val="left" w:pos="2566"/>
              </w:tabs>
              <w:spacing w:after="0"/>
              <w:ind w:hanging="7"/>
              <w:jc w:val="center"/>
              <w:rPr>
                <w:rFonts w:ascii="Times New Roman" w:hAnsi="Times New Roman" w:cs="Times New Roman"/>
                <w:sz w:val="24"/>
                <w:szCs w:val="24"/>
              </w:rPr>
            </w:pPr>
            <w:r w:rsidRPr="00BF76B2">
              <w:rPr>
                <w:rFonts w:ascii="Times New Roman" w:hAnsi="Times New Roman" w:cs="Times New Roman"/>
                <w:sz w:val="24"/>
                <w:szCs w:val="24"/>
              </w:rPr>
              <w:t>Нет требований</w:t>
            </w:r>
          </w:p>
        </w:tc>
      </w:tr>
      <w:tr w:rsidR="00BF76B2" w:rsidRPr="00BF76B2" w14:paraId="00770F71" w14:textId="77777777" w:rsidTr="005865BD">
        <w:trPr>
          <w:gridAfter w:val="1"/>
          <w:wAfter w:w="73" w:type="dxa"/>
          <w:trHeight w:hRule="exact" w:val="1235"/>
          <w:jc w:val="center"/>
        </w:trPr>
        <w:tc>
          <w:tcPr>
            <w:tcW w:w="1999" w:type="dxa"/>
            <w:vMerge/>
            <w:tcBorders>
              <w:left w:val="single" w:sz="4" w:space="0" w:color="auto"/>
            </w:tcBorders>
            <w:shd w:val="clear" w:color="auto" w:fill="FFFFFF"/>
          </w:tcPr>
          <w:p w14:paraId="5A33D574" w14:textId="77777777" w:rsidR="00BF76B2" w:rsidRPr="00BF76B2" w:rsidRDefault="00BF76B2" w:rsidP="005865BD">
            <w:pPr>
              <w:tabs>
                <w:tab w:val="left" w:pos="2566"/>
              </w:tabs>
              <w:ind w:firstLine="10"/>
              <w:jc w:val="center"/>
              <w:rPr>
                <w:rFonts w:ascii="Times New Roman" w:hAnsi="Times New Roman" w:cs="Times New Roman"/>
              </w:rPr>
            </w:pPr>
          </w:p>
        </w:tc>
        <w:tc>
          <w:tcPr>
            <w:tcW w:w="1559" w:type="dxa"/>
            <w:vMerge w:val="restart"/>
            <w:tcBorders>
              <w:top w:val="single" w:sz="4" w:space="0" w:color="auto"/>
              <w:left w:val="single" w:sz="4" w:space="0" w:color="auto"/>
            </w:tcBorders>
            <w:shd w:val="clear" w:color="auto" w:fill="FFFFFF"/>
          </w:tcPr>
          <w:p w14:paraId="11909D95" w14:textId="7B7CEAEE" w:rsidR="00BF76B2" w:rsidRPr="00BF76B2" w:rsidRDefault="00BF76B2" w:rsidP="005865BD">
            <w:pPr>
              <w:pStyle w:val="af7"/>
              <w:tabs>
                <w:tab w:val="left" w:pos="2566"/>
              </w:tabs>
              <w:spacing w:after="0"/>
              <w:jc w:val="center"/>
              <w:rPr>
                <w:rFonts w:ascii="Times New Roman" w:hAnsi="Times New Roman" w:cs="Times New Roman"/>
                <w:sz w:val="24"/>
                <w:szCs w:val="24"/>
                <w:lang w:val="en-US"/>
              </w:rPr>
            </w:pPr>
            <w:r w:rsidRPr="00BF76B2">
              <w:rPr>
                <w:rFonts w:ascii="Times New Roman" w:hAnsi="Times New Roman" w:cs="Times New Roman"/>
                <w:sz w:val="24"/>
                <w:szCs w:val="24"/>
              </w:rPr>
              <w:t>Пневматические</w:t>
            </w:r>
            <w:r w:rsidR="00A33C90">
              <w:rPr>
                <w:rFonts w:ascii="Times New Roman" w:hAnsi="Times New Roman" w:cs="Times New Roman"/>
                <w:sz w:val="24"/>
                <w:szCs w:val="24"/>
                <w:vertAlign w:val="superscript"/>
                <w:lang w:val="en-US"/>
              </w:rPr>
              <w:t>в</w:t>
            </w:r>
          </w:p>
        </w:tc>
        <w:tc>
          <w:tcPr>
            <w:tcW w:w="1276" w:type="dxa"/>
            <w:tcBorders>
              <w:top w:val="single" w:sz="4" w:space="0" w:color="auto"/>
              <w:left w:val="single" w:sz="4" w:space="0" w:color="auto"/>
            </w:tcBorders>
            <w:shd w:val="clear" w:color="auto" w:fill="FFFFFF"/>
            <w:vAlign w:val="center"/>
          </w:tcPr>
          <w:p w14:paraId="73FA19D1"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 100 кПа или ≥ 300°С</w:t>
            </w:r>
          </w:p>
        </w:tc>
        <w:tc>
          <w:tcPr>
            <w:tcW w:w="1701" w:type="dxa"/>
            <w:tcBorders>
              <w:top w:val="single" w:sz="4" w:space="0" w:color="auto"/>
              <w:left w:val="single" w:sz="4" w:space="0" w:color="auto"/>
            </w:tcBorders>
            <w:shd w:val="clear" w:color="auto" w:fill="FFFFFF"/>
          </w:tcPr>
          <w:p w14:paraId="5CBD6C12"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В 1,1 раза выше рас</w:t>
            </w:r>
            <w:r w:rsidRPr="00BF76B2">
              <w:rPr>
                <w:rFonts w:ascii="Times New Roman" w:hAnsi="Times New Roman" w:cs="Times New Roman"/>
                <w:sz w:val="24"/>
                <w:szCs w:val="24"/>
              </w:rPr>
              <w:softHyphen/>
              <w:t>четного давления</w:t>
            </w:r>
          </w:p>
        </w:tc>
        <w:tc>
          <w:tcPr>
            <w:tcW w:w="2776" w:type="dxa"/>
            <w:tcBorders>
              <w:top w:val="single" w:sz="4" w:space="0" w:color="auto"/>
              <w:left w:val="single" w:sz="4" w:space="0" w:color="auto"/>
              <w:right w:val="single" w:sz="4" w:space="0" w:color="auto"/>
            </w:tcBorders>
            <w:shd w:val="clear" w:color="auto" w:fill="FFFFFF"/>
            <w:vAlign w:val="bottom"/>
          </w:tcPr>
          <w:p w14:paraId="69E7E633"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Отсутствуют разрывы, трещины, деформации и прочие физические повреждения</w:t>
            </w:r>
          </w:p>
        </w:tc>
      </w:tr>
      <w:tr w:rsidR="00BF76B2" w:rsidRPr="00BF76B2" w14:paraId="789662B9" w14:textId="77777777" w:rsidTr="005865BD">
        <w:trPr>
          <w:gridAfter w:val="1"/>
          <w:wAfter w:w="73" w:type="dxa"/>
          <w:trHeight w:hRule="exact" w:val="857"/>
          <w:jc w:val="center"/>
        </w:trPr>
        <w:tc>
          <w:tcPr>
            <w:tcW w:w="1999" w:type="dxa"/>
            <w:vMerge/>
            <w:tcBorders>
              <w:left w:val="single" w:sz="4" w:space="0" w:color="auto"/>
            </w:tcBorders>
            <w:shd w:val="clear" w:color="auto" w:fill="FFFFFF"/>
          </w:tcPr>
          <w:p w14:paraId="72981E84" w14:textId="77777777" w:rsidR="00BF76B2" w:rsidRPr="00BF76B2" w:rsidRDefault="00BF76B2" w:rsidP="005865BD">
            <w:pPr>
              <w:tabs>
                <w:tab w:val="left" w:pos="2566"/>
              </w:tabs>
              <w:ind w:firstLine="10"/>
              <w:jc w:val="center"/>
              <w:rPr>
                <w:rFonts w:ascii="Times New Roman" w:hAnsi="Times New Roman" w:cs="Times New Roman"/>
              </w:rPr>
            </w:pPr>
          </w:p>
        </w:tc>
        <w:tc>
          <w:tcPr>
            <w:tcW w:w="1559" w:type="dxa"/>
            <w:vMerge/>
            <w:tcBorders>
              <w:left w:val="single" w:sz="4" w:space="0" w:color="auto"/>
            </w:tcBorders>
            <w:shd w:val="clear" w:color="auto" w:fill="FFFFFF"/>
          </w:tcPr>
          <w:p w14:paraId="50D79E32" w14:textId="77777777" w:rsidR="00BF76B2" w:rsidRPr="00BF76B2" w:rsidRDefault="00BF76B2" w:rsidP="005865BD">
            <w:pPr>
              <w:tabs>
                <w:tab w:val="left" w:pos="2566"/>
              </w:tabs>
              <w:jc w:val="center"/>
              <w:rPr>
                <w:rFonts w:ascii="Times New Roman" w:hAnsi="Times New Roman" w:cs="Times New Roman"/>
              </w:rPr>
            </w:pPr>
          </w:p>
        </w:tc>
        <w:tc>
          <w:tcPr>
            <w:tcW w:w="1276" w:type="dxa"/>
            <w:tcBorders>
              <w:top w:val="single" w:sz="4" w:space="0" w:color="auto"/>
              <w:left w:val="single" w:sz="4" w:space="0" w:color="auto"/>
            </w:tcBorders>
            <w:shd w:val="clear" w:color="auto" w:fill="FFFFFF"/>
            <w:vAlign w:val="center"/>
          </w:tcPr>
          <w:p w14:paraId="7ADCCD49"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&lt; 100 кПа и &lt; 300”С</w:t>
            </w:r>
          </w:p>
        </w:tc>
        <w:tc>
          <w:tcPr>
            <w:tcW w:w="1701" w:type="dxa"/>
            <w:tcBorders>
              <w:top w:val="single" w:sz="4" w:space="0" w:color="auto"/>
              <w:left w:val="single" w:sz="4" w:space="0" w:color="auto"/>
            </w:tcBorders>
            <w:shd w:val="clear" w:color="auto" w:fill="FFFFFF"/>
            <w:vAlign w:val="center"/>
          </w:tcPr>
          <w:p w14:paraId="03BC63A8"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Нет требований</w:t>
            </w:r>
          </w:p>
        </w:tc>
        <w:tc>
          <w:tcPr>
            <w:tcW w:w="2776" w:type="dxa"/>
            <w:tcBorders>
              <w:top w:val="single" w:sz="4" w:space="0" w:color="auto"/>
              <w:left w:val="single" w:sz="4" w:space="0" w:color="auto"/>
              <w:right w:val="single" w:sz="4" w:space="0" w:color="auto"/>
            </w:tcBorders>
            <w:shd w:val="clear" w:color="auto" w:fill="FFFFFF"/>
            <w:vAlign w:val="center"/>
          </w:tcPr>
          <w:p w14:paraId="6D47DA80"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Нет требований</w:t>
            </w:r>
          </w:p>
        </w:tc>
      </w:tr>
      <w:tr w:rsidR="00BF76B2" w:rsidRPr="00BF76B2" w14:paraId="61365B2D" w14:textId="77777777" w:rsidTr="005865BD">
        <w:trPr>
          <w:gridAfter w:val="1"/>
          <w:wAfter w:w="73" w:type="dxa"/>
          <w:trHeight w:hRule="exact" w:val="1090"/>
          <w:jc w:val="center"/>
        </w:trPr>
        <w:tc>
          <w:tcPr>
            <w:tcW w:w="1999" w:type="dxa"/>
            <w:vMerge w:val="restart"/>
            <w:tcBorders>
              <w:top w:val="single" w:sz="4" w:space="0" w:color="auto"/>
              <w:left w:val="single" w:sz="4" w:space="0" w:color="auto"/>
            </w:tcBorders>
            <w:shd w:val="clear" w:color="auto" w:fill="FFFFFF"/>
          </w:tcPr>
          <w:p w14:paraId="3C5647B9" w14:textId="77777777" w:rsidR="00BF76B2" w:rsidRPr="00BF76B2" w:rsidRDefault="00BF76B2" w:rsidP="005865BD">
            <w:pPr>
              <w:pStyle w:val="af7"/>
              <w:tabs>
                <w:tab w:val="left" w:pos="2566"/>
              </w:tabs>
              <w:spacing w:after="0"/>
              <w:ind w:firstLine="10"/>
              <w:jc w:val="center"/>
              <w:rPr>
                <w:rFonts w:ascii="Times New Roman" w:hAnsi="Times New Roman" w:cs="Times New Roman"/>
                <w:sz w:val="24"/>
                <w:szCs w:val="24"/>
              </w:rPr>
            </w:pPr>
            <w:r w:rsidRPr="00BF76B2">
              <w:rPr>
                <w:rFonts w:ascii="Times New Roman" w:hAnsi="Times New Roman" w:cs="Times New Roman"/>
                <w:sz w:val="24"/>
                <w:szCs w:val="24"/>
              </w:rPr>
              <w:t>Жидкость под давлением (например, веда, пар. гликоль)</w:t>
            </w:r>
          </w:p>
        </w:tc>
        <w:tc>
          <w:tcPr>
            <w:tcW w:w="1559" w:type="dxa"/>
            <w:vMerge w:val="restart"/>
            <w:tcBorders>
              <w:top w:val="single" w:sz="4" w:space="0" w:color="auto"/>
              <w:left w:val="single" w:sz="4" w:space="0" w:color="auto"/>
            </w:tcBorders>
            <w:shd w:val="clear" w:color="auto" w:fill="FFFFFF"/>
          </w:tcPr>
          <w:p w14:paraId="550A4911" w14:textId="3B4C5EAA"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Гидростатические</w:t>
            </w:r>
            <w:r w:rsidR="00A33C90">
              <w:rPr>
                <w:rFonts w:ascii="Times New Roman" w:hAnsi="Times New Roman" w:cs="Times New Roman"/>
                <w:sz w:val="24"/>
                <w:szCs w:val="24"/>
                <w:vertAlign w:val="superscript"/>
                <w:lang w:val="en-US"/>
              </w:rPr>
              <w:t xml:space="preserve"> б</w:t>
            </w:r>
          </w:p>
        </w:tc>
        <w:tc>
          <w:tcPr>
            <w:tcW w:w="1276" w:type="dxa"/>
            <w:tcBorders>
              <w:top w:val="single" w:sz="4" w:space="0" w:color="auto"/>
              <w:left w:val="single" w:sz="4" w:space="0" w:color="auto"/>
            </w:tcBorders>
            <w:shd w:val="clear" w:color="auto" w:fill="FFFFFF"/>
            <w:vAlign w:val="center"/>
          </w:tcPr>
          <w:p w14:paraId="06A1E83F"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 1.1 МПа или ≥ 120 °C</w:t>
            </w:r>
          </w:p>
        </w:tc>
        <w:tc>
          <w:tcPr>
            <w:tcW w:w="1701" w:type="dxa"/>
            <w:tcBorders>
              <w:top w:val="single" w:sz="4" w:space="0" w:color="auto"/>
              <w:left w:val="single" w:sz="4" w:space="0" w:color="auto"/>
            </w:tcBorders>
            <w:shd w:val="clear" w:color="auto" w:fill="FFFFFF"/>
          </w:tcPr>
          <w:p w14:paraId="0C576EEA"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В 1.5 раза выше расчетного давления</w:t>
            </w:r>
          </w:p>
        </w:tc>
        <w:tc>
          <w:tcPr>
            <w:tcW w:w="2776" w:type="dxa"/>
            <w:tcBorders>
              <w:top w:val="single" w:sz="4" w:space="0" w:color="auto"/>
              <w:left w:val="single" w:sz="4" w:space="0" w:color="auto"/>
              <w:right w:val="single" w:sz="4" w:space="0" w:color="auto"/>
            </w:tcBorders>
            <w:shd w:val="clear" w:color="auto" w:fill="FFFFFF"/>
            <w:vAlign w:val="bottom"/>
          </w:tcPr>
          <w:p w14:paraId="1146B910"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Отсутствуют разрывы, трещины, деформации и прочие физические повреждения</w:t>
            </w:r>
          </w:p>
        </w:tc>
      </w:tr>
      <w:tr w:rsidR="00BF76B2" w:rsidRPr="00BF76B2" w14:paraId="236C383E" w14:textId="77777777" w:rsidTr="005865BD">
        <w:trPr>
          <w:gridAfter w:val="1"/>
          <w:wAfter w:w="73" w:type="dxa"/>
          <w:trHeight w:hRule="exact" w:val="992"/>
          <w:jc w:val="center"/>
        </w:trPr>
        <w:tc>
          <w:tcPr>
            <w:tcW w:w="1999" w:type="dxa"/>
            <w:vMerge/>
            <w:tcBorders>
              <w:left w:val="single" w:sz="4" w:space="0" w:color="auto"/>
            </w:tcBorders>
            <w:shd w:val="clear" w:color="auto" w:fill="FFFFFF"/>
          </w:tcPr>
          <w:p w14:paraId="7D54A84F" w14:textId="77777777" w:rsidR="00BF76B2" w:rsidRPr="00BF76B2" w:rsidRDefault="00BF76B2" w:rsidP="005865BD">
            <w:pPr>
              <w:tabs>
                <w:tab w:val="left" w:pos="2566"/>
              </w:tabs>
              <w:ind w:firstLine="10"/>
              <w:jc w:val="center"/>
              <w:rPr>
                <w:rFonts w:ascii="Times New Roman" w:hAnsi="Times New Roman" w:cs="Times New Roman"/>
              </w:rPr>
            </w:pPr>
          </w:p>
        </w:tc>
        <w:tc>
          <w:tcPr>
            <w:tcW w:w="1559" w:type="dxa"/>
            <w:vMerge/>
            <w:tcBorders>
              <w:left w:val="single" w:sz="4" w:space="0" w:color="auto"/>
            </w:tcBorders>
            <w:shd w:val="clear" w:color="auto" w:fill="FFFFFF"/>
          </w:tcPr>
          <w:p w14:paraId="33C9CC2C" w14:textId="77777777" w:rsidR="00BF76B2" w:rsidRPr="00BF76B2" w:rsidRDefault="00BF76B2" w:rsidP="005865BD">
            <w:pPr>
              <w:tabs>
                <w:tab w:val="left" w:pos="2566"/>
              </w:tabs>
              <w:jc w:val="center"/>
              <w:rPr>
                <w:rFonts w:ascii="Times New Roman" w:hAnsi="Times New Roman" w:cs="Times New Roman"/>
              </w:rPr>
            </w:pPr>
          </w:p>
        </w:tc>
        <w:tc>
          <w:tcPr>
            <w:tcW w:w="1276" w:type="dxa"/>
            <w:tcBorders>
              <w:top w:val="single" w:sz="4" w:space="0" w:color="auto"/>
              <w:left w:val="single" w:sz="4" w:space="0" w:color="auto"/>
            </w:tcBorders>
            <w:shd w:val="clear" w:color="auto" w:fill="FFFFFF"/>
          </w:tcPr>
          <w:p w14:paraId="5FAA75FF"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&lt; 1.1 МПа и &lt; 120 °C</w:t>
            </w:r>
          </w:p>
        </w:tc>
        <w:tc>
          <w:tcPr>
            <w:tcW w:w="1701" w:type="dxa"/>
            <w:tcBorders>
              <w:top w:val="single" w:sz="4" w:space="0" w:color="auto"/>
              <w:left w:val="single" w:sz="4" w:space="0" w:color="auto"/>
            </w:tcBorders>
            <w:shd w:val="clear" w:color="auto" w:fill="FFFFFF"/>
          </w:tcPr>
          <w:p w14:paraId="297D9274"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Нет требований</w:t>
            </w:r>
          </w:p>
        </w:tc>
        <w:tc>
          <w:tcPr>
            <w:tcW w:w="2776" w:type="dxa"/>
            <w:tcBorders>
              <w:top w:val="single" w:sz="4" w:space="0" w:color="auto"/>
              <w:left w:val="single" w:sz="4" w:space="0" w:color="auto"/>
              <w:right w:val="single" w:sz="4" w:space="0" w:color="auto"/>
            </w:tcBorders>
            <w:shd w:val="clear" w:color="auto" w:fill="FFFFFF"/>
          </w:tcPr>
          <w:p w14:paraId="5168254F"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Нет требований</w:t>
            </w:r>
          </w:p>
        </w:tc>
      </w:tr>
      <w:tr w:rsidR="00BF76B2" w:rsidRPr="00BF76B2" w14:paraId="0EE3DD87" w14:textId="77777777" w:rsidTr="005865BD">
        <w:trPr>
          <w:gridAfter w:val="1"/>
          <w:wAfter w:w="73" w:type="dxa"/>
          <w:trHeight w:hRule="exact" w:val="1112"/>
          <w:jc w:val="center"/>
        </w:trPr>
        <w:tc>
          <w:tcPr>
            <w:tcW w:w="1999" w:type="dxa"/>
            <w:vMerge/>
            <w:tcBorders>
              <w:left w:val="single" w:sz="4" w:space="0" w:color="auto"/>
            </w:tcBorders>
            <w:shd w:val="clear" w:color="auto" w:fill="FFFFFF"/>
          </w:tcPr>
          <w:p w14:paraId="09B6759F" w14:textId="77777777" w:rsidR="00BF76B2" w:rsidRPr="00BF76B2" w:rsidRDefault="00BF76B2" w:rsidP="005865BD">
            <w:pPr>
              <w:tabs>
                <w:tab w:val="left" w:pos="2566"/>
              </w:tabs>
              <w:ind w:firstLine="10"/>
              <w:jc w:val="center"/>
              <w:rPr>
                <w:rFonts w:ascii="Times New Roman" w:hAnsi="Times New Roman" w:cs="Times New Roman"/>
              </w:rPr>
            </w:pPr>
          </w:p>
        </w:tc>
        <w:tc>
          <w:tcPr>
            <w:tcW w:w="1559" w:type="dxa"/>
            <w:vMerge w:val="restart"/>
            <w:tcBorders>
              <w:top w:val="single" w:sz="4" w:space="0" w:color="auto"/>
              <w:left w:val="single" w:sz="4" w:space="0" w:color="auto"/>
            </w:tcBorders>
            <w:shd w:val="clear" w:color="auto" w:fill="FFFFFF"/>
          </w:tcPr>
          <w:p w14:paraId="37CB1919" w14:textId="1D105BDE"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Пневматические</w:t>
            </w:r>
            <w:r w:rsidR="00A33C90">
              <w:rPr>
                <w:rFonts w:ascii="Times New Roman" w:hAnsi="Times New Roman" w:cs="Times New Roman"/>
                <w:sz w:val="24"/>
                <w:szCs w:val="24"/>
                <w:vertAlign w:val="superscript"/>
                <w:lang w:val="en-US"/>
              </w:rPr>
              <w:t>в</w:t>
            </w:r>
          </w:p>
        </w:tc>
        <w:tc>
          <w:tcPr>
            <w:tcW w:w="1276" w:type="dxa"/>
            <w:tcBorders>
              <w:top w:val="single" w:sz="4" w:space="0" w:color="auto"/>
              <w:left w:val="single" w:sz="4" w:space="0" w:color="auto"/>
            </w:tcBorders>
            <w:shd w:val="clear" w:color="auto" w:fill="FFFFFF"/>
            <w:vAlign w:val="center"/>
          </w:tcPr>
          <w:p w14:paraId="058EA0BD"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 xml:space="preserve">≥ 1,1 МПа или ≥ 120 ° </w:t>
            </w:r>
          </w:p>
        </w:tc>
        <w:tc>
          <w:tcPr>
            <w:tcW w:w="1701" w:type="dxa"/>
            <w:tcBorders>
              <w:top w:val="single" w:sz="4" w:space="0" w:color="auto"/>
              <w:left w:val="single" w:sz="4" w:space="0" w:color="auto"/>
            </w:tcBorders>
            <w:shd w:val="clear" w:color="auto" w:fill="FFFFFF"/>
          </w:tcPr>
          <w:p w14:paraId="4BB91F2B"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В 1,3 раза выше рас</w:t>
            </w:r>
            <w:r w:rsidRPr="00BF76B2">
              <w:rPr>
                <w:rFonts w:ascii="Times New Roman" w:hAnsi="Times New Roman" w:cs="Times New Roman"/>
                <w:sz w:val="24"/>
                <w:szCs w:val="24"/>
              </w:rPr>
              <w:softHyphen/>
              <w:t>четного давления</w:t>
            </w:r>
          </w:p>
        </w:tc>
        <w:tc>
          <w:tcPr>
            <w:tcW w:w="2776" w:type="dxa"/>
            <w:tcBorders>
              <w:top w:val="single" w:sz="4" w:space="0" w:color="auto"/>
              <w:left w:val="single" w:sz="4" w:space="0" w:color="auto"/>
              <w:right w:val="single" w:sz="4" w:space="0" w:color="auto"/>
            </w:tcBorders>
            <w:shd w:val="clear" w:color="auto" w:fill="FFFFFF"/>
            <w:vAlign w:val="bottom"/>
          </w:tcPr>
          <w:p w14:paraId="17ED8A6B"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Отсутствуют разрывы, трещины, деформации и прочие физические повреждения</w:t>
            </w:r>
          </w:p>
        </w:tc>
      </w:tr>
      <w:tr w:rsidR="00BF76B2" w:rsidRPr="00BF76B2" w14:paraId="6B14CD50" w14:textId="77777777" w:rsidTr="005865BD">
        <w:trPr>
          <w:gridAfter w:val="1"/>
          <w:wAfter w:w="73" w:type="dxa"/>
          <w:trHeight w:hRule="exact" w:val="1031"/>
          <w:jc w:val="center"/>
        </w:trPr>
        <w:tc>
          <w:tcPr>
            <w:tcW w:w="1999" w:type="dxa"/>
            <w:vMerge/>
            <w:tcBorders>
              <w:left w:val="single" w:sz="4" w:space="0" w:color="auto"/>
            </w:tcBorders>
            <w:shd w:val="clear" w:color="auto" w:fill="FFFFFF"/>
          </w:tcPr>
          <w:p w14:paraId="56B62F6D" w14:textId="77777777" w:rsidR="00BF76B2" w:rsidRPr="00BF76B2" w:rsidRDefault="00BF76B2" w:rsidP="005865BD">
            <w:pPr>
              <w:tabs>
                <w:tab w:val="left" w:pos="2566"/>
              </w:tabs>
              <w:ind w:firstLine="10"/>
              <w:jc w:val="center"/>
              <w:rPr>
                <w:rFonts w:ascii="Times New Roman" w:hAnsi="Times New Roman" w:cs="Times New Roman"/>
              </w:rPr>
            </w:pPr>
          </w:p>
        </w:tc>
        <w:tc>
          <w:tcPr>
            <w:tcW w:w="1559" w:type="dxa"/>
            <w:vMerge/>
            <w:tcBorders>
              <w:left w:val="single" w:sz="4" w:space="0" w:color="auto"/>
            </w:tcBorders>
            <w:shd w:val="clear" w:color="auto" w:fill="FFFFFF"/>
          </w:tcPr>
          <w:p w14:paraId="264648F5" w14:textId="77777777" w:rsidR="00BF76B2" w:rsidRPr="00BF76B2" w:rsidRDefault="00BF76B2" w:rsidP="005865BD">
            <w:pPr>
              <w:tabs>
                <w:tab w:val="left" w:pos="2566"/>
              </w:tabs>
              <w:ind w:firstLine="567"/>
              <w:jc w:val="center"/>
              <w:rPr>
                <w:rFonts w:ascii="Times New Roman" w:hAnsi="Times New Roman" w:cs="Times New Roman"/>
              </w:rPr>
            </w:pPr>
          </w:p>
        </w:tc>
        <w:tc>
          <w:tcPr>
            <w:tcW w:w="1276" w:type="dxa"/>
            <w:tcBorders>
              <w:top w:val="single" w:sz="4" w:space="0" w:color="auto"/>
              <w:left w:val="single" w:sz="4" w:space="0" w:color="auto"/>
            </w:tcBorders>
            <w:shd w:val="clear" w:color="auto" w:fill="FFFFFF"/>
            <w:vAlign w:val="bottom"/>
          </w:tcPr>
          <w:p w14:paraId="7169A91B"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&lt; 1,1 МПа и &lt; 120 °C</w:t>
            </w:r>
          </w:p>
        </w:tc>
        <w:tc>
          <w:tcPr>
            <w:tcW w:w="1701" w:type="dxa"/>
            <w:tcBorders>
              <w:top w:val="single" w:sz="4" w:space="0" w:color="auto"/>
              <w:left w:val="single" w:sz="4" w:space="0" w:color="auto"/>
            </w:tcBorders>
            <w:shd w:val="clear" w:color="auto" w:fill="FFFFFF"/>
            <w:vAlign w:val="center"/>
          </w:tcPr>
          <w:p w14:paraId="7D89634C"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Нет требований</w:t>
            </w:r>
          </w:p>
        </w:tc>
        <w:tc>
          <w:tcPr>
            <w:tcW w:w="2776" w:type="dxa"/>
            <w:tcBorders>
              <w:top w:val="single" w:sz="4" w:space="0" w:color="auto"/>
              <w:left w:val="single" w:sz="4" w:space="0" w:color="auto"/>
              <w:right w:val="single" w:sz="4" w:space="0" w:color="auto"/>
            </w:tcBorders>
            <w:shd w:val="clear" w:color="auto" w:fill="FFFFFF"/>
            <w:vAlign w:val="center"/>
          </w:tcPr>
          <w:p w14:paraId="1AB3496E" w14:textId="77777777" w:rsidR="00BF76B2" w:rsidRPr="00BF76B2" w:rsidRDefault="00BF76B2" w:rsidP="005865BD">
            <w:pPr>
              <w:pStyle w:val="af7"/>
              <w:tabs>
                <w:tab w:val="left" w:pos="2566"/>
              </w:tabs>
              <w:spacing w:after="0"/>
              <w:jc w:val="center"/>
              <w:rPr>
                <w:rFonts w:ascii="Times New Roman" w:hAnsi="Times New Roman" w:cs="Times New Roman"/>
                <w:sz w:val="24"/>
                <w:szCs w:val="24"/>
              </w:rPr>
            </w:pPr>
            <w:r w:rsidRPr="00BF76B2">
              <w:rPr>
                <w:rFonts w:ascii="Times New Roman" w:hAnsi="Times New Roman" w:cs="Times New Roman"/>
                <w:sz w:val="24"/>
                <w:szCs w:val="24"/>
              </w:rPr>
              <w:t>Нет требований</w:t>
            </w:r>
          </w:p>
        </w:tc>
      </w:tr>
      <w:tr w:rsidR="00BF76B2" w:rsidRPr="00BF76B2" w14:paraId="3360A609" w14:textId="77777777" w:rsidTr="00BF76B2">
        <w:trPr>
          <w:gridAfter w:val="1"/>
          <w:wAfter w:w="73" w:type="dxa"/>
          <w:trHeight w:hRule="exact" w:val="3681"/>
          <w:jc w:val="center"/>
        </w:trPr>
        <w:tc>
          <w:tcPr>
            <w:tcW w:w="931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815536D" w14:textId="77777777" w:rsidR="00BF76B2" w:rsidRPr="00BF76B2" w:rsidRDefault="00BF76B2" w:rsidP="005865BD">
            <w:pPr>
              <w:pStyle w:val="af7"/>
              <w:tabs>
                <w:tab w:val="left" w:pos="2566"/>
              </w:tabs>
              <w:spacing w:after="0"/>
              <w:ind w:firstLine="10"/>
              <w:jc w:val="both"/>
              <w:rPr>
                <w:rFonts w:ascii="Times New Roman" w:hAnsi="Times New Roman" w:cs="Times New Roman"/>
                <w:sz w:val="24"/>
                <w:szCs w:val="24"/>
              </w:rPr>
            </w:pPr>
            <w:r w:rsidRPr="00BF76B2">
              <w:rPr>
                <w:rFonts w:ascii="Times New Roman" w:hAnsi="Times New Roman" w:cs="Times New Roman"/>
                <w:sz w:val="24"/>
                <w:szCs w:val="24"/>
                <w:lang w:val="en-US"/>
              </w:rPr>
              <w:t>a</w:t>
            </w:r>
            <w:r w:rsidRPr="00BF76B2">
              <w:rPr>
                <w:rFonts w:ascii="Times New Roman" w:hAnsi="Times New Roman" w:cs="Times New Roman"/>
                <w:sz w:val="24"/>
                <w:szCs w:val="24"/>
              </w:rPr>
              <w:t xml:space="preserve"> Давление при испытаниях в любой точке системы трубопроводов не должно превышать максимально допустимое испытательное давление любых неизолированных компонентов, таких как резервуары, насосы или клапаны. Это давление должно поддерживаться непрерывно в течение не менее 10 мин. а затем может быть снижено до величины расчетного давления и поддерживаться в течение времени, которое может потребоваться для проведения проверки наличия утечек.</w:t>
            </w:r>
          </w:p>
          <w:p w14:paraId="052E3CAA" w14:textId="77777777" w:rsidR="00BF76B2" w:rsidRPr="00BF76B2" w:rsidRDefault="00BF76B2" w:rsidP="005865BD">
            <w:pPr>
              <w:pStyle w:val="af7"/>
              <w:tabs>
                <w:tab w:val="left" w:pos="514"/>
                <w:tab w:val="left" w:pos="2566"/>
              </w:tabs>
              <w:spacing w:after="0"/>
              <w:ind w:firstLine="10"/>
              <w:jc w:val="both"/>
              <w:rPr>
                <w:rFonts w:ascii="Times New Roman" w:hAnsi="Times New Roman" w:cs="Times New Roman"/>
                <w:sz w:val="24"/>
                <w:szCs w:val="24"/>
              </w:rPr>
            </w:pPr>
            <w:r w:rsidRPr="00BF76B2">
              <w:rPr>
                <w:rFonts w:ascii="Times New Roman" w:hAnsi="Times New Roman" w:cs="Times New Roman"/>
                <w:sz w:val="24"/>
                <w:szCs w:val="24"/>
                <w:lang w:val="en-US"/>
              </w:rPr>
              <w:t>b</w:t>
            </w:r>
            <w:r w:rsidRPr="00BF76B2">
              <w:rPr>
                <w:rFonts w:ascii="Times New Roman" w:hAnsi="Times New Roman" w:cs="Times New Roman"/>
                <w:sz w:val="24"/>
                <w:szCs w:val="24"/>
              </w:rPr>
              <w:t xml:space="preserve"> Могут использоваться пневматические испытания при условии совместимости компонентов и получении согласия от органа, занимающегося сертификацией продукции.</w:t>
            </w:r>
          </w:p>
          <w:p w14:paraId="59DA04D9" w14:textId="77777777" w:rsidR="00BF76B2" w:rsidRPr="00BF76B2" w:rsidRDefault="00BF76B2" w:rsidP="005865BD">
            <w:pPr>
              <w:pStyle w:val="af7"/>
              <w:tabs>
                <w:tab w:val="left" w:pos="514"/>
                <w:tab w:val="left" w:pos="2566"/>
              </w:tabs>
              <w:spacing w:after="0"/>
              <w:ind w:firstLine="10"/>
              <w:jc w:val="both"/>
              <w:rPr>
                <w:rFonts w:ascii="Times New Roman" w:hAnsi="Times New Roman" w:cs="Times New Roman"/>
                <w:sz w:val="24"/>
                <w:szCs w:val="24"/>
              </w:rPr>
            </w:pPr>
            <w:r w:rsidRPr="00BF76B2">
              <w:rPr>
                <w:rFonts w:ascii="Times New Roman" w:hAnsi="Times New Roman" w:cs="Times New Roman"/>
                <w:sz w:val="24"/>
                <w:szCs w:val="24"/>
                <w:lang w:val="en-US"/>
              </w:rPr>
              <w:t>c</w:t>
            </w:r>
            <w:r w:rsidRPr="00BF76B2">
              <w:rPr>
                <w:rFonts w:ascii="Times New Roman" w:hAnsi="Times New Roman" w:cs="Times New Roman"/>
                <w:sz w:val="24"/>
                <w:szCs w:val="24"/>
              </w:rPr>
              <w:t xml:space="preserve"> Могут использоваться гидростатические испытания при условии совместимости компонентов и получении согласия от органа, занимающегося сертификацией продукции.</w:t>
            </w:r>
          </w:p>
          <w:p w14:paraId="1BF8D06D" w14:textId="77777777" w:rsidR="00BF76B2" w:rsidRPr="00BF76B2" w:rsidRDefault="00BF76B2" w:rsidP="005865BD">
            <w:pPr>
              <w:pStyle w:val="af7"/>
              <w:tabs>
                <w:tab w:val="left" w:pos="2566"/>
              </w:tabs>
              <w:spacing w:after="0"/>
              <w:ind w:firstLine="10"/>
              <w:jc w:val="both"/>
              <w:rPr>
                <w:rFonts w:ascii="Times New Roman" w:hAnsi="Times New Roman" w:cs="Times New Roman"/>
                <w:sz w:val="24"/>
                <w:szCs w:val="24"/>
              </w:rPr>
            </w:pPr>
            <w:r w:rsidRPr="00BF76B2">
              <w:rPr>
                <w:rFonts w:ascii="Times New Roman" w:hAnsi="Times New Roman" w:cs="Times New Roman"/>
                <w:sz w:val="24"/>
                <w:szCs w:val="24"/>
                <w:lang w:val="en-US"/>
              </w:rPr>
              <w:t>d</w:t>
            </w:r>
            <w:r w:rsidRPr="00BF76B2">
              <w:rPr>
                <w:rFonts w:ascii="Times New Roman" w:hAnsi="Times New Roman" w:cs="Times New Roman"/>
                <w:sz w:val="24"/>
                <w:szCs w:val="24"/>
              </w:rPr>
              <w:t xml:space="preserve"> Расчетное давление — наибольшее давление, которое может достигаться в любом из режимов работы, включая стационарный и переходные режимы.</w:t>
            </w:r>
          </w:p>
        </w:tc>
      </w:tr>
    </w:tbl>
    <w:p w14:paraId="1DCE8934" w14:textId="77777777" w:rsidR="00BF76B2" w:rsidRPr="00BF76B2" w:rsidRDefault="00BF76B2" w:rsidP="00B82C0B">
      <w:pPr>
        <w:ind w:firstLine="567"/>
        <w:jc w:val="both"/>
        <w:rPr>
          <w:rFonts w:ascii="Times New Roman" w:hAnsi="Times New Roman" w:cs="Times New Roman"/>
        </w:rPr>
      </w:pPr>
    </w:p>
    <w:p w14:paraId="177252E1" w14:textId="77777777" w:rsidR="00BF76B2" w:rsidRPr="00BF76B2" w:rsidRDefault="00BF76B2" w:rsidP="00B82C0B">
      <w:pPr>
        <w:ind w:firstLine="567"/>
        <w:jc w:val="both"/>
        <w:rPr>
          <w:rFonts w:ascii="Times New Roman" w:hAnsi="Times New Roman" w:cs="Times New Roman"/>
        </w:rPr>
      </w:pPr>
      <w:r w:rsidRPr="00BF76B2">
        <w:rPr>
          <w:rFonts w:ascii="Times New Roman" w:hAnsi="Times New Roman" w:cs="Times New Roman"/>
        </w:rPr>
        <w:t>Рисунок 2 представляет собой визуальное объяснение минимальных испытательных давлений.</w:t>
      </w:r>
    </w:p>
    <w:p w14:paraId="17E2440D" w14:textId="77777777" w:rsidR="00BF76B2" w:rsidRPr="00BF76B2" w:rsidRDefault="00BF76B2" w:rsidP="00B82C0B">
      <w:pPr>
        <w:ind w:firstLine="567"/>
        <w:rPr>
          <w:rFonts w:ascii="Times New Roman" w:hAnsi="Times New Roman" w:cs="Times New Roman"/>
        </w:rPr>
      </w:pPr>
    </w:p>
    <w:p w14:paraId="5E59770B" w14:textId="2FE30D3D" w:rsidR="00BF76B2" w:rsidRPr="00BF76B2" w:rsidRDefault="00F60AE2" w:rsidP="00B82C0B">
      <w:pPr>
        <w:ind w:firstLine="567"/>
        <w:rPr>
          <w:rFonts w:ascii="Times New Roman" w:hAnsi="Times New Roman" w:cs="Times New Roman"/>
        </w:rPr>
      </w:pPr>
      <w:r>
        <w:rPr>
          <w:rFonts w:ascii="Times New Roman" w:hAnsi="Times New Roman" w:cs="Times New Roman"/>
          <w:noProof/>
        </w:rPr>
        <w:lastRenderedPageBreak/>
        <w:drawing>
          <wp:inline distT="0" distB="0" distL="0" distR="0" wp14:anchorId="61800139" wp14:editId="30B521EB">
            <wp:extent cx="4834890" cy="43510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4890" cy="4351020"/>
                    </a:xfrm>
                    <a:prstGeom prst="rect">
                      <a:avLst/>
                    </a:prstGeom>
                    <a:noFill/>
                    <a:ln>
                      <a:noFill/>
                    </a:ln>
                  </pic:spPr>
                </pic:pic>
              </a:graphicData>
            </a:graphic>
          </wp:inline>
        </w:drawing>
      </w:r>
    </w:p>
    <w:p w14:paraId="2938D669" w14:textId="77777777" w:rsidR="00BF76B2" w:rsidRPr="00BF76B2" w:rsidRDefault="00BF76B2" w:rsidP="00B82C0B">
      <w:pPr>
        <w:ind w:firstLine="567"/>
        <w:rPr>
          <w:rFonts w:ascii="Times New Roman" w:hAnsi="Times New Roman" w:cs="Times New Roman"/>
        </w:rPr>
      </w:pPr>
    </w:p>
    <w:p w14:paraId="512D6022" w14:textId="77777777" w:rsidR="00BF76B2" w:rsidRPr="00BF76B2" w:rsidRDefault="00BF76B2" w:rsidP="00B82C0B">
      <w:pPr>
        <w:ind w:firstLine="567"/>
        <w:jc w:val="center"/>
        <w:rPr>
          <w:rFonts w:ascii="Times New Roman" w:hAnsi="Times New Roman" w:cs="Times New Roman"/>
          <w:b/>
        </w:rPr>
      </w:pPr>
      <w:r w:rsidRPr="00BF76B2">
        <w:rPr>
          <w:rFonts w:ascii="Times New Roman" w:hAnsi="Times New Roman" w:cs="Times New Roman"/>
          <w:b/>
        </w:rPr>
        <w:t>Рисунок 2 – Минимальные испытательные давления</w:t>
      </w:r>
    </w:p>
    <w:p w14:paraId="54CDDE67" w14:textId="77777777" w:rsidR="00BF76B2" w:rsidRPr="00BF76B2" w:rsidRDefault="00BF76B2" w:rsidP="00B82C0B">
      <w:pPr>
        <w:ind w:firstLine="567"/>
        <w:rPr>
          <w:rFonts w:ascii="Times New Roman" w:hAnsi="Times New Roman" w:cs="Times New Roman"/>
        </w:rPr>
      </w:pPr>
    </w:p>
    <w:p w14:paraId="78D9FE64" w14:textId="006AFD7C"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 xml:space="preserve">5.5.3 </w:t>
      </w:r>
      <w:bookmarkStart w:id="404" w:name="bookmark513"/>
      <w:bookmarkEnd w:id="404"/>
      <w:r w:rsidRPr="002B3DDE">
        <w:rPr>
          <w:rStyle w:val="FontStyle124"/>
          <w:rFonts w:ascii="Times New Roman" w:hAnsi="Times New Roman"/>
          <w:sz w:val="24"/>
        </w:rPr>
        <w:t>Гидростатические испытания на прочность</w:t>
      </w:r>
    </w:p>
    <w:p w14:paraId="238B3C04" w14:textId="77777777" w:rsidR="00495DEE" w:rsidRPr="00BF76B2" w:rsidRDefault="00495DEE" w:rsidP="00B82C0B">
      <w:pPr>
        <w:ind w:firstLine="567"/>
        <w:rPr>
          <w:rFonts w:ascii="Times New Roman" w:hAnsi="Times New Roman" w:cs="Times New Roman"/>
          <w:b/>
        </w:rPr>
      </w:pPr>
    </w:p>
    <w:p w14:paraId="5E012E8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Части энергоустановки на топливных элементах, проходящие испытания, должны выдерживать эти испытания без разрывов, трещин, деформации или других признаков физических повреждений при использовании соответствующей испытательной жидкости.</w:t>
      </w:r>
    </w:p>
    <w:p w14:paraId="6E62AF9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Для проведения испытаний должны использовать штатную жидкость. Если изготовитель считает нецелесообразным проведение испытаний с использованием штатной жидкости, то тогда в качестве жидкости для проведения испытаний должна быть использована вода. Если существует возможность повреждения энергоустановки из-за замерзания или неблагоприятного воздействия воды на систему трубопроводов, то можно использовать другую подходящую нетоксичную жидкость. Если эта жидкость является горючей, то температура воспламенения такой жидкости должна быть не ниже 50 °C. при этом должны учитывать условия испытаний.</w:t>
      </w:r>
    </w:p>
    <w:p w14:paraId="5AF7C0D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Перед проведением испытаний должны быть определены компоненты, которые испытывают оди</w:t>
      </w:r>
      <w:r w:rsidRPr="00BF76B2">
        <w:rPr>
          <w:rFonts w:ascii="Times New Roman" w:hAnsi="Times New Roman" w:cs="Times New Roman"/>
          <w:color w:val="auto"/>
          <w:sz w:val="24"/>
          <w:szCs w:val="24"/>
        </w:rPr>
        <w:softHyphen/>
        <w:t>наковое внутреннее давление во время нормальной работы энергоустановки на топливных элементах. Эти компоненты должны составлять отдельный испытуемый участок, в котором затем должно быть создано повышенное давление и который, при необходимости, должен быть изолирован от остальной части энергоустановки на топливных элементах при помощи любых подходящих средств.</w:t>
      </w:r>
    </w:p>
    <w:p w14:paraId="6DAE2244" w14:textId="77777777" w:rsidR="00BF76B2" w:rsidRPr="00BF76B2" w:rsidRDefault="00BF76B2" w:rsidP="00B82C0B">
      <w:pPr>
        <w:pStyle w:val="Style39"/>
        <w:widowControl/>
        <w:ind w:firstLine="567"/>
        <w:jc w:val="both"/>
        <w:rPr>
          <w:rFonts w:ascii="Times New Roman" w:hAnsi="Times New Roman" w:cs="Times New Roman"/>
        </w:rPr>
      </w:pPr>
      <w:r w:rsidRPr="00BF76B2">
        <w:rPr>
          <w:rFonts w:ascii="Times New Roman" w:hAnsi="Times New Roman" w:cs="Times New Roman"/>
        </w:rPr>
        <w:t>Испытуемое устройство должно быть заполнено жидкостью и подключено к соответствующей гидравлической системе, включающей устройство для измерения давления и способной поддерживать необходимое испытательное давление. Следует помнить о необходимости вывода воздуха из испытуемого участка во время его заполнения жидкостью.</w:t>
      </w:r>
    </w:p>
    <w:p w14:paraId="4C6577F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lastRenderedPageBreak/>
        <w:t>Испытательное давление должно постепенно повышаться до достижения постоянного избыточного давления не ниже величины давления, указанной в таблице 3. Данное давление затем должны поддерживать в течение, по меньшей мере, 1 мин.</w:t>
      </w:r>
    </w:p>
    <w:p w14:paraId="6BB778D2"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Условия приемки должны определять согласно таблице 3.</w:t>
      </w:r>
    </w:p>
    <w:p w14:paraId="78A2FE6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2007C2C4" w14:textId="5DAA5C14"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405" w:name="bookmark514"/>
      <w:bookmarkEnd w:id="405"/>
      <w:r w:rsidRPr="005D5493">
        <w:rPr>
          <w:rStyle w:val="FontStyle124"/>
          <w:rFonts w:ascii="Times New Roman" w:hAnsi="Times New Roman"/>
          <w:sz w:val="24"/>
        </w:rPr>
        <w:t>5.6 Типовые испытания нормальной работы</w:t>
      </w:r>
    </w:p>
    <w:p w14:paraId="6B9B60AD" w14:textId="77777777" w:rsidR="00495DEE" w:rsidRPr="00BF76B2" w:rsidRDefault="00495DEE" w:rsidP="00B82C0B">
      <w:pPr>
        <w:pStyle w:val="12"/>
        <w:tabs>
          <w:tab w:val="left" w:pos="796"/>
        </w:tabs>
        <w:spacing w:line="240" w:lineRule="auto"/>
        <w:ind w:firstLine="567"/>
        <w:jc w:val="both"/>
        <w:rPr>
          <w:rFonts w:ascii="Times New Roman" w:hAnsi="Times New Roman" w:cs="Times New Roman"/>
          <w:b/>
          <w:color w:val="auto"/>
          <w:sz w:val="24"/>
          <w:szCs w:val="24"/>
        </w:rPr>
      </w:pPr>
    </w:p>
    <w:p w14:paraId="64C795F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Проверьте данные на паспортной табличке для электрического входа и выхода при минимальном и максимальном давлении топлива. Данное испытание должно проводиться при номинальной температуре окружающей среды, согласованной изготовителем и его организацией по оценке соответствия.</w:t>
      </w:r>
    </w:p>
    <w:p w14:paraId="57D130D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F4BC1F0" w14:textId="0A3C85DC"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406" w:name="bookmark515"/>
      <w:bookmarkEnd w:id="406"/>
      <w:r w:rsidRPr="005D5493">
        <w:rPr>
          <w:rStyle w:val="FontStyle124"/>
          <w:rFonts w:ascii="Times New Roman" w:hAnsi="Times New Roman"/>
          <w:sz w:val="24"/>
        </w:rPr>
        <w:t>5.7 Испытания на электрическую перегрузку</w:t>
      </w:r>
    </w:p>
    <w:p w14:paraId="4EE7EDF0" w14:textId="77777777" w:rsidR="00495DEE" w:rsidRPr="00BF76B2" w:rsidRDefault="00495DEE" w:rsidP="00B82C0B">
      <w:pPr>
        <w:pStyle w:val="12"/>
        <w:tabs>
          <w:tab w:val="left" w:pos="776"/>
        </w:tabs>
        <w:spacing w:line="240" w:lineRule="auto"/>
        <w:ind w:firstLine="567"/>
        <w:jc w:val="both"/>
        <w:rPr>
          <w:rFonts w:ascii="Times New Roman" w:hAnsi="Times New Roman" w:cs="Times New Roman"/>
          <w:b/>
          <w:color w:val="auto"/>
          <w:sz w:val="24"/>
          <w:szCs w:val="24"/>
        </w:rPr>
      </w:pPr>
    </w:p>
    <w:p w14:paraId="685BC424"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Энергоустановка на топливных элементах должна выдерживать электрическую перегрузку. В том случае если изготовитель допускает в течение определенного периода времени более высокий выходной ток, чем номинальный ток, то энергоустановка на топливных элементах должна при номинальном значении тока выйти на установившийся тепловой режим, затем выходной ток должен быть повышен до заданного значения и поддерживаться на этом уровне в течение установленного периода времени, при этом значение тока и время указывает производитель.</w:t>
      </w:r>
    </w:p>
    <w:p w14:paraId="23807C8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Должны быть исключены возможные риски, связанные с воспламенением, ударом, разрушением, разрывом, остаточной деформацией или иными физическими повреждениями энергоустановки.</w:t>
      </w:r>
    </w:p>
    <w:p w14:paraId="1335627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Если изготовитель не допускает повышенное значение тока в условиях эксплуатации, то данные испытания не должны проводить.</w:t>
      </w:r>
    </w:p>
    <w:p w14:paraId="0210386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43502C25" w14:textId="2B20C012"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407" w:name="bookmark516"/>
      <w:bookmarkEnd w:id="407"/>
      <w:r w:rsidRPr="005D5493">
        <w:rPr>
          <w:rStyle w:val="FontStyle124"/>
          <w:rFonts w:ascii="Times New Roman" w:hAnsi="Times New Roman"/>
          <w:sz w:val="24"/>
        </w:rPr>
        <w:t>5.8 Параметры останова</w:t>
      </w:r>
    </w:p>
    <w:p w14:paraId="227541AA" w14:textId="77777777" w:rsidR="00495DEE" w:rsidRPr="00BF76B2" w:rsidRDefault="00495DEE" w:rsidP="00B82C0B">
      <w:pPr>
        <w:pStyle w:val="12"/>
        <w:tabs>
          <w:tab w:val="left" w:pos="776"/>
        </w:tabs>
        <w:spacing w:line="240" w:lineRule="auto"/>
        <w:ind w:firstLine="567"/>
        <w:jc w:val="both"/>
        <w:rPr>
          <w:rFonts w:ascii="Times New Roman" w:hAnsi="Times New Roman" w:cs="Times New Roman"/>
          <w:b/>
          <w:color w:val="auto"/>
          <w:sz w:val="24"/>
          <w:szCs w:val="24"/>
        </w:rPr>
      </w:pPr>
    </w:p>
    <w:p w14:paraId="75BA5CC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Должны быть предусмотрены средства для автоматического останова соответствующей системы энергоустановки на топливных элементах для любой серьезной аномалии, прогнозируемой анализом риска, описанного в 4.1.</w:t>
      </w:r>
    </w:p>
    <w:p w14:paraId="0986779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Соответствие требованиям данного подраздела 5.8 должно быть установлено для каждой аномалии с использованием процедуры модельных испытаний или при получении подтверждения от производителя, причем каждый из этих способов подтверждает, что необходимое действие будет произведено.</w:t>
      </w:r>
    </w:p>
    <w:p w14:paraId="06A6BD5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45BA7225" w14:textId="10F5C6CC"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408" w:name="bookmark517"/>
      <w:bookmarkEnd w:id="408"/>
      <w:r w:rsidRPr="005D5493">
        <w:rPr>
          <w:rStyle w:val="FontStyle124"/>
          <w:rFonts w:ascii="Times New Roman" w:hAnsi="Times New Roman"/>
          <w:sz w:val="24"/>
        </w:rPr>
        <w:t>5.9 Проверки рабочих характеристик горелки</w:t>
      </w:r>
    </w:p>
    <w:p w14:paraId="3FD837DB" w14:textId="77777777" w:rsidR="00495DEE" w:rsidRPr="00BF76B2" w:rsidRDefault="00495DEE" w:rsidP="00B82C0B">
      <w:pPr>
        <w:pStyle w:val="12"/>
        <w:tabs>
          <w:tab w:val="left" w:pos="776"/>
        </w:tabs>
        <w:spacing w:line="240" w:lineRule="auto"/>
        <w:ind w:firstLine="567"/>
        <w:jc w:val="both"/>
        <w:rPr>
          <w:rFonts w:ascii="Times New Roman" w:hAnsi="Times New Roman" w:cs="Times New Roman"/>
          <w:b/>
          <w:color w:val="auto"/>
          <w:sz w:val="24"/>
          <w:szCs w:val="24"/>
        </w:rPr>
      </w:pPr>
    </w:p>
    <w:p w14:paraId="1CB9D07B" w14:textId="72FF91CE"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409" w:name="bookmark518"/>
      <w:bookmarkEnd w:id="409"/>
      <w:r w:rsidRPr="002B3DDE">
        <w:rPr>
          <w:rStyle w:val="FontStyle124"/>
          <w:rFonts w:ascii="Times New Roman" w:hAnsi="Times New Roman"/>
          <w:sz w:val="24"/>
        </w:rPr>
        <w:t>5.9.1 Общие положения</w:t>
      </w:r>
    </w:p>
    <w:p w14:paraId="51897DCD" w14:textId="77777777" w:rsidR="00495DEE" w:rsidRPr="00BF76B2" w:rsidRDefault="00495DEE" w:rsidP="00B82C0B">
      <w:pPr>
        <w:pStyle w:val="12"/>
        <w:tabs>
          <w:tab w:val="left" w:pos="896"/>
        </w:tabs>
        <w:spacing w:line="240" w:lineRule="auto"/>
        <w:ind w:firstLine="567"/>
        <w:jc w:val="both"/>
        <w:rPr>
          <w:rFonts w:ascii="Times New Roman" w:hAnsi="Times New Roman" w:cs="Times New Roman"/>
          <w:color w:val="auto"/>
          <w:sz w:val="24"/>
          <w:szCs w:val="24"/>
        </w:rPr>
      </w:pPr>
    </w:p>
    <w:p w14:paraId="1F7FCCC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Процедуры, описанные в данном пункте, применяют к энергоустановкам на топливных элементах, которые оснащены горелкой, предназначенной, например, для секции риформера, и должны быть выполнены во время пуска горелки и сразу после установления стационарных рабочих условий:</w:t>
      </w:r>
    </w:p>
    <w:p w14:paraId="04DF12A9" w14:textId="09F72DEF" w:rsidR="00BF76B2" w:rsidRPr="00BF76B2" w:rsidRDefault="00495DEE" w:rsidP="00B82C0B">
      <w:pPr>
        <w:pStyle w:val="12"/>
        <w:tabs>
          <w:tab w:val="left" w:pos="851"/>
        </w:tabs>
        <w:spacing w:line="240" w:lineRule="auto"/>
        <w:ind w:firstLine="567"/>
        <w:jc w:val="both"/>
        <w:rPr>
          <w:rFonts w:ascii="Times New Roman" w:hAnsi="Times New Roman" w:cs="Times New Roman"/>
          <w:color w:val="auto"/>
          <w:sz w:val="24"/>
          <w:szCs w:val="24"/>
        </w:rPr>
      </w:pPr>
      <w:bookmarkStart w:id="410" w:name="bookmark519"/>
      <w:bookmarkEnd w:id="410"/>
      <w:r>
        <w:rPr>
          <w:rFonts w:ascii="Times New Roman" w:hAnsi="Times New Roman" w:cs="Times New Roman"/>
          <w:color w:val="auto"/>
          <w:sz w:val="24"/>
          <w:szCs w:val="24"/>
        </w:rPr>
        <w:t xml:space="preserve">а) </w:t>
      </w:r>
      <w:r w:rsidR="00BF76B2" w:rsidRPr="00BF76B2">
        <w:rPr>
          <w:rFonts w:ascii="Times New Roman" w:hAnsi="Times New Roman" w:cs="Times New Roman"/>
          <w:color w:val="auto"/>
          <w:sz w:val="24"/>
          <w:szCs w:val="24"/>
        </w:rPr>
        <w:t>при испытательном давлении и с использованием испытательных газов, указанных в 5.2;</w:t>
      </w:r>
    </w:p>
    <w:p w14:paraId="7CDB8B3F" w14:textId="2141B7DE" w:rsidR="00BF76B2" w:rsidRPr="00BF76B2" w:rsidRDefault="00495DEE" w:rsidP="00B82C0B">
      <w:pPr>
        <w:pStyle w:val="12"/>
        <w:tabs>
          <w:tab w:val="left" w:pos="851"/>
        </w:tabs>
        <w:spacing w:line="240" w:lineRule="auto"/>
        <w:ind w:firstLine="567"/>
        <w:jc w:val="both"/>
        <w:rPr>
          <w:rFonts w:ascii="Times New Roman" w:hAnsi="Times New Roman" w:cs="Times New Roman"/>
          <w:color w:val="auto"/>
          <w:sz w:val="24"/>
          <w:szCs w:val="24"/>
        </w:rPr>
      </w:pPr>
      <w:bookmarkStart w:id="411" w:name="bookmark520"/>
      <w:bookmarkEnd w:id="411"/>
      <w:r>
        <w:rPr>
          <w:rFonts w:ascii="Times New Roman" w:hAnsi="Times New Roman" w:cs="Times New Roman"/>
          <w:color w:val="auto"/>
          <w:sz w:val="24"/>
          <w:szCs w:val="24"/>
        </w:rPr>
        <w:t xml:space="preserve">б) </w:t>
      </w:r>
      <w:r w:rsidR="00BF76B2" w:rsidRPr="00BF76B2">
        <w:rPr>
          <w:rFonts w:ascii="Times New Roman" w:hAnsi="Times New Roman" w:cs="Times New Roman"/>
          <w:color w:val="auto"/>
          <w:sz w:val="24"/>
          <w:szCs w:val="24"/>
        </w:rPr>
        <w:t>при максимальном и минимальном давлениях в линии подачи топлива, установленных производителем, если эти давления отличаются от давлений, определенных в 5.9.1 а);</w:t>
      </w:r>
    </w:p>
    <w:p w14:paraId="0D79F663" w14:textId="519C7BE0" w:rsidR="00BF76B2" w:rsidRPr="00BF76B2" w:rsidRDefault="00495DEE" w:rsidP="00B82C0B">
      <w:pPr>
        <w:pStyle w:val="12"/>
        <w:tabs>
          <w:tab w:val="left" w:pos="851"/>
        </w:tabs>
        <w:spacing w:line="240" w:lineRule="auto"/>
        <w:ind w:firstLine="567"/>
        <w:jc w:val="both"/>
        <w:rPr>
          <w:rFonts w:ascii="Times New Roman" w:hAnsi="Times New Roman" w:cs="Times New Roman"/>
          <w:color w:val="auto"/>
          <w:sz w:val="24"/>
          <w:szCs w:val="24"/>
        </w:rPr>
      </w:pPr>
      <w:bookmarkStart w:id="412" w:name="bookmark521"/>
      <w:bookmarkEnd w:id="412"/>
      <w:r>
        <w:rPr>
          <w:rFonts w:ascii="Times New Roman" w:hAnsi="Times New Roman" w:cs="Times New Roman"/>
          <w:color w:val="auto"/>
          <w:sz w:val="24"/>
          <w:szCs w:val="24"/>
        </w:rPr>
        <w:t xml:space="preserve">в) </w:t>
      </w:r>
      <w:r w:rsidR="00BF76B2" w:rsidRPr="00BF76B2">
        <w:rPr>
          <w:rFonts w:ascii="Times New Roman" w:hAnsi="Times New Roman" w:cs="Times New Roman"/>
          <w:color w:val="auto"/>
          <w:sz w:val="24"/>
          <w:szCs w:val="24"/>
        </w:rPr>
        <w:t xml:space="preserve">во время работы при напряжении, составляющем 85 % и 110 % от номинального </w:t>
      </w:r>
      <w:r w:rsidR="00BF76B2" w:rsidRPr="00BF76B2">
        <w:rPr>
          <w:rFonts w:ascii="Times New Roman" w:hAnsi="Times New Roman" w:cs="Times New Roman"/>
          <w:color w:val="auto"/>
          <w:sz w:val="24"/>
          <w:szCs w:val="24"/>
        </w:rPr>
        <w:lastRenderedPageBreak/>
        <w:t>входного напряжения. При обеспечении защиты от колебаний напряжения в пределах указанного диапазона энергоустановку должны испытывать при установленных предельных значениях. Кроме того, защиту от колебаний напряжения должны проверять в соответствии с 5.10.2.3.</w:t>
      </w:r>
    </w:p>
    <w:p w14:paraId="1AEDE93E" w14:textId="77777777" w:rsidR="00BF76B2" w:rsidRPr="00BF76B2" w:rsidRDefault="00BF76B2" w:rsidP="00B82C0B">
      <w:pPr>
        <w:pStyle w:val="12"/>
        <w:tabs>
          <w:tab w:val="left" w:pos="711"/>
        </w:tabs>
        <w:spacing w:line="240" w:lineRule="auto"/>
        <w:ind w:firstLine="567"/>
        <w:jc w:val="both"/>
        <w:rPr>
          <w:rFonts w:ascii="Times New Roman" w:hAnsi="Times New Roman" w:cs="Times New Roman"/>
          <w:color w:val="auto"/>
          <w:sz w:val="24"/>
          <w:szCs w:val="24"/>
        </w:rPr>
      </w:pPr>
    </w:p>
    <w:p w14:paraId="3419A89F" w14:textId="7A4AC9FA"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413" w:name="bookmark522"/>
      <w:bookmarkEnd w:id="413"/>
      <w:r w:rsidRPr="002B3DDE">
        <w:rPr>
          <w:rStyle w:val="FontStyle124"/>
          <w:rFonts w:ascii="Times New Roman" w:hAnsi="Times New Roman"/>
          <w:sz w:val="24"/>
        </w:rPr>
        <w:t>5.9.2 Общие испытания</w:t>
      </w:r>
    </w:p>
    <w:p w14:paraId="22337941" w14:textId="77777777" w:rsidR="00495DEE" w:rsidRPr="00BF76B2" w:rsidRDefault="00495DEE" w:rsidP="00B82C0B">
      <w:pPr>
        <w:pStyle w:val="12"/>
        <w:tabs>
          <w:tab w:val="left" w:pos="915"/>
        </w:tabs>
        <w:spacing w:line="240" w:lineRule="auto"/>
        <w:ind w:firstLine="567"/>
        <w:jc w:val="both"/>
        <w:rPr>
          <w:rFonts w:ascii="Times New Roman" w:hAnsi="Times New Roman" w:cs="Times New Roman"/>
          <w:b/>
          <w:color w:val="auto"/>
          <w:sz w:val="24"/>
          <w:szCs w:val="24"/>
        </w:rPr>
      </w:pPr>
    </w:p>
    <w:p w14:paraId="57669EF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Автоматическая система управления горелкой должна вызывать воспламенение топлива в горелке сразу после того, как топливо достигает выходного(ых) отверстия(й) горелки. Запальная горелка непрерывного действия, если она используется, не должна гаснуть при положениях подачи топливного газа в горелку «Включено» и «Выключено».</w:t>
      </w:r>
    </w:p>
    <w:p w14:paraId="16ED8DA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Данное условие не относится к запальной горелке периодического действия и запальной горелке кратковременного действия, если подача топлива в горелку находится в положении «Выключено».</w:t>
      </w:r>
    </w:p>
    <w:p w14:paraId="3260E9CF"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Во время проведения этих испытаний должно быть подтверждено, что:</w:t>
      </w:r>
    </w:p>
    <w:p w14:paraId="4AF67A5F" w14:textId="3BE94BC9" w:rsidR="00BF76B2" w:rsidRPr="00BF76B2" w:rsidRDefault="00495DEE" w:rsidP="00A145C6">
      <w:pPr>
        <w:pStyle w:val="12"/>
        <w:tabs>
          <w:tab w:val="left" w:pos="709"/>
        </w:tabs>
        <w:spacing w:line="240" w:lineRule="auto"/>
        <w:ind w:firstLine="567"/>
        <w:jc w:val="both"/>
        <w:rPr>
          <w:rFonts w:ascii="Times New Roman" w:hAnsi="Times New Roman" w:cs="Times New Roman"/>
          <w:color w:val="auto"/>
          <w:sz w:val="24"/>
          <w:szCs w:val="24"/>
        </w:rPr>
      </w:pPr>
      <w:bookmarkStart w:id="414" w:name="bookmark523"/>
      <w:bookmarkEnd w:id="414"/>
      <w:r>
        <w:rPr>
          <w:rFonts w:ascii="Times New Roman" w:hAnsi="Times New Roman" w:cs="Times New Roman"/>
          <w:color w:val="auto"/>
          <w:sz w:val="24"/>
          <w:szCs w:val="24"/>
        </w:rPr>
        <w:t xml:space="preserve">а) </w:t>
      </w:r>
      <w:r w:rsidRPr="00BF76B2">
        <w:rPr>
          <w:rFonts w:ascii="Times New Roman" w:hAnsi="Times New Roman" w:cs="Times New Roman"/>
          <w:color w:val="auto"/>
          <w:sz w:val="24"/>
          <w:szCs w:val="24"/>
        </w:rPr>
        <w:t>воспламенение топлива в горелке происходит без задержки, проскока пламени, чрезмерного шума или повреждения оборудования:</w:t>
      </w:r>
    </w:p>
    <w:p w14:paraId="6CC175FC" w14:textId="71B3E2A6" w:rsidR="00BF76B2" w:rsidRPr="00BF76B2" w:rsidRDefault="00495DEE" w:rsidP="00A145C6">
      <w:pPr>
        <w:pStyle w:val="12"/>
        <w:tabs>
          <w:tab w:val="left" w:pos="709"/>
        </w:tabs>
        <w:spacing w:line="240" w:lineRule="auto"/>
        <w:ind w:firstLine="567"/>
        <w:jc w:val="both"/>
        <w:rPr>
          <w:rFonts w:ascii="Times New Roman" w:hAnsi="Times New Roman" w:cs="Times New Roman"/>
          <w:color w:val="auto"/>
          <w:sz w:val="24"/>
          <w:szCs w:val="24"/>
        </w:rPr>
      </w:pPr>
      <w:bookmarkStart w:id="415" w:name="bookmark524"/>
      <w:bookmarkEnd w:id="415"/>
      <w:r>
        <w:rPr>
          <w:rFonts w:ascii="Times New Roman" w:hAnsi="Times New Roman" w:cs="Times New Roman"/>
          <w:color w:val="auto"/>
          <w:sz w:val="24"/>
          <w:szCs w:val="24"/>
        </w:rPr>
        <w:t xml:space="preserve">б) </w:t>
      </w:r>
      <w:r w:rsidRPr="00BF76B2">
        <w:rPr>
          <w:rFonts w:ascii="Times New Roman" w:hAnsi="Times New Roman" w:cs="Times New Roman"/>
          <w:color w:val="auto"/>
          <w:sz w:val="24"/>
          <w:szCs w:val="24"/>
        </w:rPr>
        <w:t>пламя горелки гаснет без проскока пламени и чрезмерного шума;</w:t>
      </w:r>
    </w:p>
    <w:p w14:paraId="54D83ED4" w14:textId="24F12D6C" w:rsidR="00BF76B2" w:rsidRPr="00BF76B2" w:rsidRDefault="00495DEE" w:rsidP="00A145C6">
      <w:pPr>
        <w:pStyle w:val="12"/>
        <w:tabs>
          <w:tab w:val="left" w:pos="709"/>
        </w:tabs>
        <w:spacing w:line="240" w:lineRule="auto"/>
        <w:ind w:firstLine="567"/>
        <w:jc w:val="both"/>
        <w:rPr>
          <w:rFonts w:ascii="Times New Roman" w:hAnsi="Times New Roman" w:cs="Times New Roman"/>
          <w:color w:val="auto"/>
          <w:sz w:val="24"/>
          <w:szCs w:val="24"/>
        </w:rPr>
      </w:pPr>
      <w:bookmarkStart w:id="416" w:name="bookmark525"/>
      <w:bookmarkEnd w:id="416"/>
      <w:r>
        <w:rPr>
          <w:rFonts w:ascii="Times New Roman" w:hAnsi="Times New Roman" w:cs="Times New Roman"/>
          <w:color w:val="auto"/>
          <w:sz w:val="24"/>
          <w:szCs w:val="24"/>
        </w:rPr>
        <w:t xml:space="preserve">в) </w:t>
      </w:r>
      <w:r w:rsidRPr="00BF76B2">
        <w:rPr>
          <w:rFonts w:ascii="Times New Roman" w:hAnsi="Times New Roman" w:cs="Times New Roman"/>
          <w:color w:val="auto"/>
          <w:sz w:val="24"/>
          <w:szCs w:val="24"/>
        </w:rPr>
        <w:t>пламя горелки не выходит за пределы камеры сгорания;</w:t>
      </w:r>
    </w:p>
    <w:p w14:paraId="06EF35A4" w14:textId="2F0D4D59" w:rsidR="00BF76B2" w:rsidRPr="00BF76B2" w:rsidRDefault="00495DEE" w:rsidP="00A145C6">
      <w:pPr>
        <w:pStyle w:val="12"/>
        <w:tabs>
          <w:tab w:val="left" w:pos="709"/>
        </w:tabs>
        <w:spacing w:line="240" w:lineRule="auto"/>
        <w:ind w:firstLine="567"/>
        <w:jc w:val="both"/>
        <w:rPr>
          <w:rFonts w:ascii="Times New Roman" w:hAnsi="Times New Roman" w:cs="Times New Roman"/>
          <w:color w:val="auto"/>
          <w:sz w:val="24"/>
          <w:szCs w:val="24"/>
        </w:rPr>
      </w:pPr>
      <w:bookmarkStart w:id="417" w:name="bookmark526"/>
      <w:bookmarkEnd w:id="417"/>
      <w:r>
        <w:rPr>
          <w:rFonts w:ascii="Times New Roman" w:hAnsi="Times New Roman" w:cs="Times New Roman"/>
          <w:color w:val="auto"/>
          <w:sz w:val="24"/>
          <w:szCs w:val="24"/>
        </w:rPr>
        <w:t xml:space="preserve">г) </w:t>
      </w:r>
      <w:r w:rsidRPr="00BF76B2">
        <w:rPr>
          <w:rFonts w:ascii="Times New Roman" w:hAnsi="Times New Roman" w:cs="Times New Roman"/>
          <w:color w:val="auto"/>
          <w:sz w:val="24"/>
          <w:szCs w:val="24"/>
        </w:rPr>
        <w:t>в горелке не осаждается углерод;</w:t>
      </w:r>
    </w:p>
    <w:p w14:paraId="21E99A43" w14:textId="713EB244" w:rsidR="00BF76B2" w:rsidRPr="00BF76B2" w:rsidRDefault="00495DEE" w:rsidP="00A145C6">
      <w:pPr>
        <w:pStyle w:val="12"/>
        <w:widowControl/>
        <w:tabs>
          <w:tab w:val="left" w:pos="709"/>
        </w:tabs>
        <w:spacing w:line="240" w:lineRule="auto"/>
        <w:ind w:firstLine="567"/>
        <w:jc w:val="both"/>
        <w:rPr>
          <w:rStyle w:val="FontStyle138"/>
          <w:rFonts w:ascii="Times New Roman" w:hAnsi="Times New Roman" w:cs="Times New Roman"/>
          <w:b w:val="0"/>
          <w:color w:val="000000" w:themeColor="text1"/>
          <w:sz w:val="24"/>
          <w:szCs w:val="24"/>
        </w:rPr>
      </w:pPr>
      <w:bookmarkStart w:id="418" w:name="bookmark527"/>
      <w:bookmarkEnd w:id="418"/>
      <w:r>
        <w:rPr>
          <w:rFonts w:ascii="Times New Roman" w:hAnsi="Times New Roman" w:cs="Times New Roman"/>
          <w:color w:val="000000" w:themeColor="text1"/>
          <w:sz w:val="24"/>
          <w:szCs w:val="24"/>
        </w:rPr>
        <w:t xml:space="preserve">д) </w:t>
      </w:r>
      <w:r w:rsidRPr="00BF76B2">
        <w:rPr>
          <w:rFonts w:ascii="Times New Roman" w:hAnsi="Times New Roman" w:cs="Times New Roman"/>
          <w:color w:val="000000" w:themeColor="text1"/>
          <w:sz w:val="24"/>
          <w:szCs w:val="24"/>
        </w:rPr>
        <w:t>не происходит утечки газа или обратного течения газа в канал первичного воздуха горелки.</w:t>
      </w:r>
    </w:p>
    <w:p w14:paraId="19CFD356" w14:textId="77777777" w:rsidR="00BF76B2" w:rsidRPr="00BF76B2" w:rsidRDefault="00BF76B2" w:rsidP="00B82C0B">
      <w:pPr>
        <w:pStyle w:val="Style39"/>
        <w:widowControl/>
        <w:ind w:firstLine="567"/>
        <w:jc w:val="both"/>
        <w:rPr>
          <w:rStyle w:val="FontStyle138"/>
          <w:rFonts w:ascii="Times New Roman" w:hAnsi="Times New Roman" w:cs="Times New Roman"/>
          <w:b w:val="0"/>
          <w:sz w:val="24"/>
          <w:szCs w:val="24"/>
          <w:lang w:eastAsia="en-US"/>
        </w:rPr>
      </w:pPr>
    </w:p>
    <w:p w14:paraId="54EB394C" w14:textId="5C930094"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5.9.3 Испытания с предельными параметрами</w:t>
      </w:r>
    </w:p>
    <w:p w14:paraId="0E8A03C9" w14:textId="77777777" w:rsidR="00495DEE" w:rsidRPr="00BF76B2" w:rsidRDefault="00495DEE" w:rsidP="00B82C0B">
      <w:pPr>
        <w:pStyle w:val="12"/>
        <w:tabs>
          <w:tab w:val="left" w:pos="935"/>
        </w:tabs>
        <w:spacing w:line="240" w:lineRule="auto"/>
        <w:ind w:firstLine="567"/>
        <w:jc w:val="both"/>
        <w:rPr>
          <w:rFonts w:ascii="Times New Roman" w:hAnsi="Times New Roman" w:cs="Times New Roman"/>
          <w:b/>
          <w:color w:val="auto"/>
          <w:sz w:val="24"/>
          <w:szCs w:val="24"/>
        </w:rPr>
      </w:pPr>
    </w:p>
    <w:p w14:paraId="5F01F525" w14:textId="26AC3C79"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Испытания проводят без изменения настройки горелки и запальной горелки. Давление топлива на входе настраивается на значение, указанное в паспортных данных, и понижается до минимального давления подачи, указанного в паспортных данных, относительно нормального давления. Эти испытания проводят при минимальной и максимальной длине выпускной системы или минимальном и максимальном противодавлении, зависящем от длины выпускной системы. В этих условиях проводят проверку безопасности работы горелки и уровня выбросов оксида углерода, который должен оставаться ниже уровня, указанного в 4.4.12. Данное испытание повторяют при минимальном подводе тепла, допускаемом средствами управления, если воспламенение при таких условиях возможно.</w:t>
      </w:r>
    </w:p>
    <w:p w14:paraId="692672C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30EB43C" w14:textId="47639A95" w:rsidR="00BF76B2" w:rsidRPr="005D5493" w:rsidRDefault="00BF76B2" w:rsidP="00B82C0B">
      <w:pPr>
        <w:pStyle w:val="Style40"/>
        <w:widowControl/>
        <w:ind w:firstLine="567"/>
        <w:jc w:val="both"/>
        <w:outlineLvl w:val="1"/>
        <w:rPr>
          <w:rStyle w:val="FontStyle124"/>
          <w:rFonts w:ascii="Times New Roman" w:hAnsi="Times New Roman"/>
          <w:sz w:val="24"/>
        </w:rPr>
      </w:pPr>
      <w:bookmarkStart w:id="419" w:name="bookmark529"/>
      <w:bookmarkEnd w:id="419"/>
      <w:r w:rsidRPr="005D5493">
        <w:rPr>
          <w:rStyle w:val="FontStyle124"/>
          <w:rFonts w:ascii="Times New Roman" w:hAnsi="Times New Roman"/>
          <w:sz w:val="24"/>
        </w:rPr>
        <w:t>5.10 Автоматическое управление горелками и реакторами каталитического окисления</w:t>
      </w:r>
    </w:p>
    <w:p w14:paraId="532E17BA" w14:textId="77777777" w:rsidR="00495DEE" w:rsidRPr="00BF76B2" w:rsidRDefault="00495DEE" w:rsidP="00B82C0B">
      <w:pPr>
        <w:pStyle w:val="12"/>
        <w:tabs>
          <w:tab w:val="left" w:pos="895"/>
        </w:tabs>
        <w:spacing w:line="240" w:lineRule="auto"/>
        <w:ind w:firstLine="567"/>
        <w:jc w:val="both"/>
        <w:rPr>
          <w:rFonts w:ascii="Times New Roman" w:hAnsi="Times New Roman" w:cs="Times New Roman"/>
          <w:b/>
          <w:color w:val="auto"/>
          <w:sz w:val="24"/>
          <w:szCs w:val="24"/>
        </w:rPr>
      </w:pPr>
    </w:p>
    <w:p w14:paraId="66251725" w14:textId="488C1F33"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420" w:name="bookmark530"/>
      <w:bookmarkEnd w:id="420"/>
      <w:r w:rsidRPr="002B3DDE">
        <w:rPr>
          <w:rStyle w:val="FontStyle124"/>
          <w:rFonts w:ascii="Times New Roman" w:hAnsi="Times New Roman"/>
          <w:sz w:val="24"/>
        </w:rPr>
        <w:t>5.10.1 Общие положения</w:t>
      </w:r>
    </w:p>
    <w:p w14:paraId="4295B022" w14:textId="77777777" w:rsidR="00495DEE" w:rsidRPr="00BF76B2" w:rsidRDefault="00495DEE" w:rsidP="00B82C0B">
      <w:pPr>
        <w:pStyle w:val="12"/>
        <w:tabs>
          <w:tab w:val="left" w:pos="1012"/>
        </w:tabs>
        <w:spacing w:line="240" w:lineRule="auto"/>
        <w:ind w:firstLine="567"/>
        <w:jc w:val="both"/>
        <w:rPr>
          <w:rFonts w:ascii="Times New Roman" w:hAnsi="Times New Roman" w:cs="Times New Roman"/>
          <w:b/>
          <w:color w:val="auto"/>
          <w:sz w:val="24"/>
          <w:szCs w:val="24"/>
        </w:rPr>
      </w:pPr>
    </w:p>
    <w:p w14:paraId="37F5CCDF" w14:textId="242C949B" w:rsid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Описанные процедуры 5.10 связаны с пуском всех устройств, предназначенных для реализации управляемой реакции окисления, например</w:t>
      </w:r>
      <w:r w:rsidR="00A145C6">
        <w:rPr>
          <w:rFonts w:ascii="Times New Roman" w:hAnsi="Times New Roman" w:cs="Times New Roman"/>
          <w:color w:val="auto"/>
          <w:sz w:val="24"/>
          <w:szCs w:val="24"/>
        </w:rPr>
        <w:t>,</w:t>
      </w:r>
      <w:r w:rsidRPr="00BF76B2">
        <w:rPr>
          <w:rFonts w:ascii="Times New Roman" w:hAnsi="Times New Roman" w:cs="Times New Roman"/>
          <w:color w:val="auto"/>
          <w:sz w:val="24"/>
          <w:szCs w:val="24"/>
        </w:rPr>
        <w:t xml:space="preserve"> горения (пусковая горелка риформера), каталитического частичного окисления и каталитического горения. Изготовитель может выбрать проведение испыт</w:t>
      </w:r>
      <w:r w:rsidR="00A145C6">
        <w:rPr>
          <w:rFonts w:ascii="Times New Roman" w:hAnsi="Times New Roman" w:cs="Times New Roman"/>
          <w:color w:val="auto"/>
          <w:sz w:val="24"/>
          <w:szCs w:val="24"/>
        </w:rPr>
        <w:t xml:space="preserve">аний на воспламенение (5.10.2.4 - </w:t>
      </w:r>
      <w:r w:rsidRPr="00BF76B2">
        <w:rPr>
          <w:rFonts w:ascii="Times New Roman" w:hAnsi="Times New Roman" w:cs="Times New Roman"/>
          <w:color w:val="auto"/>
          <w:sz w:val="24"/>
          <w:szCs w:val="24"/>
        </w:rPr>
        <w:t>5.10.2.8) с использованием подсборки энергоустановки на топливных элементах, а не полностью собранной установки при условии, что данная подсборка будет содержать все детали (например, воспламенитель и основную горелку, базовую опору воспламенителя, определенную изготовителем, камеру сгорания и, если необходимо, дутьевой/вытяжной вентилятор, предназначенный для камеры сгорания), которые могут повлиять на результаты испытаний.</w:t>
      </w:r>
    </w:p>
    <w:p w14:paraId="78A4D95E" w14:textId="77777777" w:rsidR="00C34BDD" w:rsidRPr="00BF76B2" w:rsidRDefault="00C34BDD" w:rsidP="00B82C0B">
      <w:pPr>
        <w:pStyle w:val="12"/>
        <w:spacing w:line="240" w:lineRule="auto"/>
        <w:ind w:firstLine="567"/>
        <w:jc w:val="both"/>
        <w:rPr>
          <w:rFonts w:ascii="Times New Roman" w:hAnsi="Times New Roman" w:cs="Times New Roman"/>
          <w:color w:val="auto"/>
          <w:sz w:val="24"/>
          <w:szCs w:val="24"/>
        </w:rPr>
      </w:pPr>
    </w:p>
    <w:p w14:paraId="6BC15D1A" w14:textId="6D2E9153" w:rsidR="00BF76B2" w:rsidRPr="00495DEE" w:rsidRDefault="00495DEE" w:rsidP="00B82C0B">
      <w:pPr>
        <w:pStyle w:val="23"/>
        <w:spacing w:after="0" w:line="240" w:lineRule="auto"/>
        <w:ind w:firstLine="567"/>
        <w:jc w:val="both"/>
        <w:rPr>
          <w:rFonts w:ascii="Times New Roman" w:hAnsi="Times New Roman" w:cs="Times New Roman"/>
          <w:color w:val="auto"/>
          <w:sz w:val="20"/>
          <w:szCs w:val="24"/>
        </w:rPr>
      </w:pPr>
      <w:r w:rsidRPr="00495DEE">
        <w:rPr>
          <w:rFonts w:ascii="Times New Roman" w:hAnsi="Times New Roman" w:cs="Times New Roman"/>
          <w:color w:val="auto"/>
          <w:sz w:val="20"/>
          <w:szCs w:val="24"/>
        </w:rPr>
        <w:t>Примечание –</w:t>
      </w:r>
      <w:r w:rsidR="00BF76B2" w:rsidRPr="00495DEE">
        <w:rPr>
          <w:rFonts w:ascii="Times New Roman" w:hAnsi="Times New Roman" w:cs="Times New Roman"/>
          <w:color w:val="auto"/>
          <w:sz w:val="20"/>
          <w:szCs w:val="24"/>
        </w:rPr>
        <w:t xml:space="preserve"> Данный пункт также применяется к каталитическому реактору отработавших анодных газов.</w:t>
      </w:r>
    </w:p>
    <w:p w14:paraId="4F6DE6C3" w14:textId="77777777" w:rsidR="00495DEE" w:rsidRPr="00BF76B2" w:rsidRDefault="00495DEE" w:rsidP="00B82C0B">
      <w:pPr>
        <w:pStyle w:val="23"/>
        <w:spacing w:after="0" w:line="240" w:lineRule="auto"/>
        <w:ind w:firstLine="567"/>
        <w:jc w:val="both"/>
        <w:rPr>
          <w:rFonts w:ascii="Times New Roman" w:hAnsi="Times New Roman" w:cs="Times New Roman"/>
          <w:color w:val="auto"/>
          <w:sz w:val="24"/>
          <w:szCs w:val="24"/>
        </w:rPr>
      </w:pPr>
    </w:p>
    <w:p w14:paraId="741DA355" w14:textId="5C64E0E4"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421" w:name="bookmark531"/>
      <w:bookmarkEnd w:id="421"/>
      <w:r w:rsidRPr="002B3DDE">
        <w:rPr>
          <w:rStyle w:val="FontStyle124"/>
          <w:rFonts w:ascii="Times New Roman" w:hAnsi="Times New Roman"/>
          <w:sz w:val="24"/>
        </w:rPr>
        <w:t>5.10.2 Горелки с автоматическим управлением зажиганием</w:t>
      </w:r>
    </w:p>
    <w:p w14:paraId="25146AD0" w14:textId="77777777" w:rsidR="00495DEE" w:rsidRPr="00BF76B2" w:rsidRDefault="00495DEE" w:rsidP="00B82C0B">
      <w:pPr>
        <w:pStyle w:val="12"/>
        <w:tabs>
          <w:tab w:val="left" w:pos="1026"/>
        </w:tabs>
        <w:spacing w:line="240" w:lineRule="auto"/>
        <w:ind w:firstLine="567"/>
        <w:jc w:val="both"/>
        <w:rPr>
          <w:rFonts w:ascii="Times New Roman" w:hAnsi="Times New Roman" w:cs="Times New Roman"/>
          <w:b/>
          <w:color w:val="auto"/>
          <w:sz w:val="24"/>
          <w:szCs w:val="24"/>
        </w:rPr>
      </w:pPr>
    </w:p>
    <w:p w14:paraId="300FDB82" w14:textId="2D75D91D" w:rsidR="00BF76B2" w:rsidRDefault="00BF76B2" w:rsidP="00B82C0B">
      <w:pPr>
        <w:pStyle w:val="12"/>
        <w:tabs>
          <w:tab w:val="left" w:pos="1146"/>
        </w:tabs>
        <w:spacing w:line="240" w:lineRule="auto"/>
        <w:ind w:firstLine="567"/>
        <w:jc w:val="both"/>
        <w:rPr>
          <w:rFonts w:ascii="Times New Roman" w:hAnsi="Times New Roman" w:cs="Times New Roman"/>
          <w:b/>
          <w:color w:val="auto"/>
          <w:sz w:val="24"/>
          <w:szCs w:val="24"/>
        </w:rPr>
      </w:pPr>
      <w:bookmarkStart w:id="422" w:name="bookmark532"/>
      <w:bookmarkEnd w:id="422"/>
      <w:r w:rsidRPr="00BF76B2">
        <w:rPr>
          <w:rFonts w:ascii="Times New Roman" w:hAnsi="Times New Roman" w:cs="Times New Roman"/>
          <w:b/>
          <w:color w:val="auto"/>
          <w:sz w:val="24"/>
          <w:szCs w:val="24"/>
        </w:rPr>
        <w:t>5.10.2.1 Общие положения</w:t>
      </w:r>
    </w:p>
    <w:p w14:paraId="1D16ED27" w14:textId="77777777" w:rsidR="00495DEE" w:rsidRPr="00BF76B2" w:rsidRDefault="00495DEE" w:rsidP="00B82C0B">
      <w:pPr>
        <w:pStyle w:val="12"/>
        <w:tabs>
          <w:tab w:val="left" w:pos="1146"/>
        </w:tabs>
        <w:spacing w:line="240" w:lineRule="auto"/>
        <w:ind w:firstLine="567"/>
        <w:jc w:val="both"/>
        <w:rPr>
          <w:rFonts w:ascii="Times New Roman" w:hAnsi="Times New Roman" w:cs="Times New Roman"/>
          <w:color w:val="auto"/>
          <w:sz w:val="24"/>
          <w:szCs w:val="24"/>
        </w:rPr>
      </w:pPr>
    </w:p>
    <w:p w14:paraId="6B64C5C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Блок автоматического управления зажиганием горелок энергоустановки на топливных элементах должен проходить в соответствии с 5.10.2.2 и 5.10.2.3.</w:t>
      </w:r>
    </w:p>
    <w:p w14:paraId="1404E61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1AFC0F8C" w14:textId="6E02FD44" w:rsidR="00BF76B2" w:rsidRDefault="00BF76B2" w:rsidP="00B82C0B">
      <w:pPr>
        <w:pStyle w:val="12"/>
        <w:tabs>
          <w:tab w:val="left" w:pos="1170"/>
        </w:tabs>
        <w:spacing w:line="240" w:lineRule="auto"/>
        <w:ind w:firstLine="567"/>
        <w:jc w:val="both"/>
        <w:rPr>
          <w:rFonts w:ascii="Times New Roman" w:hAnsi="Times New Roman" w:cs="Times New Roman"/>
          <w:b/>
          <w:color w:val="auto"/>
          <w:sz w:val="24"/>
          <w:szCs w:val="24"/>
        </w:rPr>
      </w:pPr>
      <w:bookmarkStart w:id="423" w:name="bookmark533"/>
      <w:bookmarkEnd w:id="423"/>
      <w:r w:rsidRPr="00BF76B2">
        <w:rPr>
          <w:rFonts w:ascii="Times New Roman" w:hAnsi="Times New Roman" w:cs="Times New Roman"/>
          <w:b/>
          <w:color w:val="auto"/>
          <w:sz w:val="24"/>
          <w:szCs w:val="24"/>
        </w:rPr>
        <w:t>5.10.2.2 Эффективное воспламенение</w:t>
      </w:r>
    </w:p>
    <w:p w14:paraId="03BB1BB5" w14:textId="77777777" w:rsidR="00495DEE" w:rsidRPr="00BF76B2" w:rsidRDefault="00495DEE" w:rsidP="00B82C0B">
      <w:pPr>
        <w:pStyle w:val="12"/>
        <w:tabs>
          <w:tab w:val="left" w:pos="1170"/>
        </w:tabs>
        <w:spacing w:line="240" w:lineRule="auto"/>
        <w:ind w:firstLine="567"/>
        <w:jc w:val="both"/>
        <w:rPr>
          <w:rFonts w:ascii="Times New Roman" w:hAnsi="Times New Roman" w:cs="Times New Roman"/>
          <w:b/>
          <w:color w:val="auto"/>
          <w:sz w:val="24"/>
          <w:szCs w:val="24"/>
        </w:rPr>
      </w:pPr>
    </w:p>
    <w:p w14:paraId="52ED25C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Это испытание проводят при минимальной и максимальной длине выпускной системы или минимальном и максимальном противодавлении, зависящем от длины выпускной системы. </w:t>
      </w:r>
    </w:p>
    <w:p w14:paraId="6ECE4A4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Воспламенитель должен зажигать топливо в основной горелке сразу после того, как топливо достигнет выходов отверстий основной горелки. Поддерживая напряжение энергоустановки на топливных элементах на номинальном уровне, необходимо привести в действие воспламенитель и следить за процессом воспламенения. Пламя не должно выходить за пределы энергоустановки на топливных элементах и приводить к возникновению каких-либо повреждений энергоустановки на топливных элементах. Должны быть выполнены три попытки зажигания, и в каждом случае воспламенение должно происходить сразу после того, как топливо достигнет выходов отверстий основной горелки.</w:t>
      </w:r>
    </w:p>
    <w:p w14:paraId="7B049EF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7B528E3D" w14:textId="235875E1" w:rsidR="00BF76B2" w:rsidRDefault="00495DEE" w:rsidP="00B82C0B">
      <w:pPr>
        <w:pStyle w:val="12"/>
        <w:tabs>
          <w:tab w:val="left" w:pos="1170"/>
        </w:tabs>
        <w:spacing w:line="240" w:lineRule="auto"/>
        <w:ind w:firstLine="567"/>
        <w:jc w:val="both"/>
        <w:rPr>
          <w:rFonts w:ascii="Times New Roman" w:hAnsi="Times New Roman" w:cs="Times New Roman"/>
          <w:b/>
          <w:color w:val="auto"/>
          <w:sz w:val="24"/>
          <w:szCs w:val="24"/>
        </w:rPr>
      </w:pPr>
      <w:bookmarkStart w:id="424" w:name="bookmark534"/>
      <w:bookmarkEnd w:id="424"/>
      <w:r>
        <w:rPr>
          <w:rFonts w:ascii="Times New Roman" w:hAnsi="Times New Roman" w:cs="Times New Roman"/>
          <w:b/>
          <w:color w:val="auto"/>
          <w:sz w:val="24"/>
          <w:szCs w:val="24"/>
        </w:rPr>
        <w:t xml:space="preserve">5.10.2.3 Воспламенение – </w:t>
      </w:r>
      <w:r w:rsidR="00BF76B2" w:rsidRPr="00BF76B2">
        <w:rPr>
          <w:rFonts w:ascii="Times New Roman" w:hAnsi="Times New Roman" w:cs="Times New Roman"/>
          <w:b/>
          <w:color w:val="auto"/>
          <w:sz w:val="24"/>
          <w:szCs w:val="24"/>
        </w:rPr>
        <w:t>варьирование напряжения</w:t>
      </w:r>
    </w:p>
    <w:p w14:paraId="3B7C4A61" w14:textId="77777777" w:rsidR="00495DEE" w:rsidRPr="00BF76B2" w:rsidRDefault="00495DEE" w:rsidP="00B82C0B">
      <w:pPr>
        <w:pStyle w:val="12"/>
        <w:tabs>
          <w:tab w:val="left" w:pos="1170"/>
        </w:tabs>
        <w:spacing w:line="240" w:lineRule="auto"/>
        <w:ind w:firstLine="567"/>
        <w:jc w:val="both"/>
        <w:rPr>
          <w:rFonts w:ascii="Times New Roman" w:hAnsi="Times New Roman" w:cs="Times New Roman"/>
          <w:b/>
          <w:color w:val="auto"/>
          <w:sz w:val="24"/>
          <w:szCs w:val="24"/>
        </w:rPr>
      </w:pPr>
    </w:p>
    <w:p w14:paraId="2927C2C2" w14:textId="57E1A6A9" w:rsidR="00BF76B2" w:rsidRDefault="00BF76B2" w:rsidP="00B82C0B">
      <w:pPr>
        <w:pStyle w:val="12"/>
        <w:tabs>
          <w:tab w:val="left" w:pos="1295"/>
        </w:tabs>
        <w:spacing w:line="240" w:lineRule="auto"/>
        <w:ind w:firstLine="567"/>
        <w:jc w:val="both"/>
        <w:rPr>
          <w:rFonts w:ascii="Times New Roman" w:hAnsi="Times New Roman" w:cs="Times New Roman"/>
          <w:b/>
          <w:color w:val="auto"/>
          <w:sz w:val="24"/>
          <w:szCs w:val="24"/>
        </w:rPr>
      </w:pPr>
      <w:bookmarkStart w:id="425" w:name="bookmark535"/>
      <w:bookmarkEnd w:id="425"/>
      <w:r w:rsidRPr="00BF76B2">
        <w:rPr>
          <w:rFonts w:ascii="Times New Roman" w:hAnsi="Times New Roman" w:cs="Times New Roman"/>
          <w:b/>
          <w:color w:val="auto"/>
          <w:sz w:val="24"/>
          <w:szCs w:val="24"/>
        </w:rPr>
        <w:t>5.10.2.3.1 Общие положения</w:t>
      </w:r>
    </w:p>
    <w:p w14:paraId="06C37ACA" w14:textId="77777777" w:rsidR="00495DEE" w:rsidRPr="00BF76B2" w:rsidRDefault="00495DEE" w:rsidP="00B82C0B">
      <w:pPr>
        <w:pStyle w:val="12"/>
        <w:tabs>
          <w:tab w:val="left" w:pos="1295"/>
        </w:tabs>
        <w:spacing w:line="240" w:lineRule="auto"/>
        <w:ind w:firstLine="567"/>
        <w:jc w:val="both"/>
        <w:rPr>
          <w:rFonts w:ascii="Times New Roman" w:hAnsi="Times New Roman" w:cs="Times New Roman"/>
          <w:b/>
          <w:color w:val="auto"/>
          <w:sz w:val="24"/>
          <w:szCs w:val="24"/>
        </w:rPr>
      </w:pPr>
    </w:p>
    <w:p w14:paraId="7567450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Данное испытание проводят при минимальной и максимальной длине выпускной системы или минимальном и максимальном противодавлении, зависящем от ее длины.</w:t>
      </w:r>
    </w:p>
    <w:p w14:paraId="15D0BC8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3DD082C" w14:textId="3AD4A506" w:rsidR="00BF76B2" w:rsidRDefault="00BF76B2" w:rsidP="00B82C0B">
      <w:pPr>
        <w:pStyle w:val="12"/>
        <w:tabs>
          <w:tab w:val="left" w:pos="1310"/>
        </w:tabs>
        <w:spacing w:line="240" w:lineRule="auto"/>
        <w:ind w:firstLine="567"/>
        <w:jc w:val="both"/>
        <w:rPr>
          <w:rFonts w:ascii="Times New Roman" w:hAnsi="Times New Roman" w:cs="Times New Roman"/>
          <w:b/>
          <w:color w:val="auto"/>
          <w:sz w:val="24"/>
          <w:szCs w:val="24"/>
        </w:rPr>
      </w:pPr>
      <w:bookmarkStart w:id="426" w:name="bookmark536"/>
      <w:bookmarkEnd w:id="426"/>
      <w:r w:rsidRPr="00BF76B2">
        <w:rPr>
          <w:rFonts w:ascii="Times New Roman" w:hAnsi="Times New Roman" w:cs="Times New Roman"/>
          <w:b/>
          <w:color w:val="auto"/>
          <w:sz w:val="24"/>
          <w:szCs w:val="24"/>
        </w:rPr>
        <w:t>5.10.2.3.2 Пониженное напряжение</w:t>
      </w:r>
    </w:p>
    <w:p w14:paraId="0ACBA615" w14:textId="77777777" w:rsidR="00495DEE" w:rsidRPr="00BF76B2" w:rsidRDefault="00495DEE" w:rsidP="00B82C0B">
      <w:pPr>
        <w:pStyle w:val="12"/>
        <w:tabs>
          <w:tab w:val="left" w:pos="1310"/>
        </w:tabs>
        <w:spacing w:line="240" w:lineRule="auto"/>
        <w:ind w:firstLine="567"/>
        <w:jc w:val="both"/>
        <w:rPr>
          <w:rFonts w:ascii="Times New Roman" w:hAnsi="Times New Roman" w:cs="Times New Roman"/>
          <w:b/>
          <w:color w:val="auto"/>
          <w:sz w:val="24"/>
          <w:szCs w:val="24"/>
        </w:rPr>
      </w:pPr>
    </w:p>
    <w:p w14:paraId="518F28E5" w14:textId="6A375A2C"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Напряжение в энергоустановке на топливных элементах должно быть настроено на 85 % от номинального напряжения, указанного в технической документации, или, в том случае если энергоустановка на топливных элементах имеет защиту от колебания напряжения,</w:t>
      </w:r>
      <w:r w:rsidR="00A145C6">
        <w:rPr>
          <w:rFonts w:ascii="Times New Roman" w:hAnsi="Times New Roman" w:cs="Times New Roman"/>
          <w:color w:val="auto"/>
          <w:sz w:val="24"/>
          <w:szCs w:val="24"/>
        </w:rPr>
        <w:t xml:space="preserve"> на наименьшее напряжение, допу</w:t>
      </w:r>
      <w:r w:rsidRPr="00BF76B2">
        <w:rPr>
          <w:rFonts w:ascii="Times New Roman" w:hAnsi="Times New Roman" w:cs="Times New Roman"/>
          <w:color w:val="auto"/>
          <w:sz w:val="24"/>
          <w:szCs w:val="24"/>
        </w:rPr>
        <w:t>скаемое данным устройством защиты, но не ниже 85 % от номинального напряжения. В этих условиях воспламенитель должен зажечь топливо основной горелки в течение периода установления пламени в основной горелке. Пламя не должно выходить за пределы энергоустановки на топливных элементах и приводить к возникновению каких-либо повреждений. Должно быть выполнено достаточное количество попыток воспламенения, и в каждом случае воспламенение должно происходить в течение указанного периода времени.</w:t>
      </w:r>
    </w:p>
    <w:p w14:paraId="7C20B9C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E83BFF1" w14:textId="0EC147A5" w:rsidR="00BF76B2" w:rsidRDefault="00BF76B2" w:rsidP="00B82C0B">
      <w:pPr>
        <w:pStyle w:val="12"/>
        <w:tabs>
          <w:tab w:val="left" w:pos="1319"/>
        </w:tabs>
        <w:spacing w:line="240" w:lineRule="auto"/>
        <w:ind w:firstLine="567"/>
        <w:jc w:val="both"/>
        <w:rPr>
          <w:rFonts w:ascii="Times New Roman" w:hAnsi="Times New Roman" w:cs="Times New Roman"/>
          <w:b/>
          <w:color w:val="auto"/>
          <w:sz w:val="24"/>
          <w:szCs w:val="24"/>
        </w:rPr>
      </w:pPr>
      <w:bookmarkStart w:id="427" w:name="bookmark537"/>
      <w:bookmarkEnd w:id="427"/>
      <w:r w:rsidRPr="00BF76B2">
        <w:rPr>
          <w:rFonts w:ascii="Times New Roman" w:hAnsi="Times New Roman" w:cs="Times New Roman"/>
          <w:b/>
          <w:color w:val="auto"/>
          <w:sz w:val="24"/>
          <w:szCs w:val="24"/>
        </w:rPr>
        <w:t>5.10.2.3.3 Повышенное напряжение</w:t>
      </w:r>
    </w:p>
    <w:p w14:paraId="27E6302D" w14:textId="77777777" w:rsidR="00495DEE" w:rsidRPr="00BF76B2" w:rsidRDefault="00495DEE" w:rsidP="00B82C0B">
      <w:pPr>
        <w:pStyle w:val="12"/>
        <w:tabs>
          <w:tab w:val="left" w:pos="1319"/>
        </w:tabs>
        <w:spacing w:line="240" w:lineRule="auto"/>
        <w:ind w:firstLine="567"/>
        <w:jc w:val="both"/>
        <w:rPr>
          <w:rFonts w:ascii="Times New Roman" w:hAnsi="Times New Roman" w:cs="Times New Roman"/>
          <w:b/>
          <w:color w:val="auto"/>
          <w:sz w:val="24"/>
          <w:szCs w:val="24"/>
        </w:rPr>
      </w:pPr>
    </w:p>
    <w:p w14:paraId="6F67405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Напряжение в энергоустановке на топливных элементах должно быть настроено на значение, равное 110 % от номинального напряжения, указанного в паспорте, или, в том случае если энергоустановка на топливных элементах имеет защиту от колебания напряжения, на большее напряжение, допускаемое </w:t>
      </w:r>
      <w:r w:rsidRPr="00BF76B2">
        <w:rPr>
          <w:rFonts w:ascii="Times New Roman" w:hAnsi="Times New Roman" w:cs="Times New Roman"/>
          <w:color w:val="000000" w:themeColor="text1"/>
          <w:sz w:val="24"/>
          <w:szCs w:val="24"/>
        </w:rPr>
        <w:t xml:space="preserve">данным устройством защиты, но не более 110 % от паспортных данных. В этих условиях воспламенитель должен зажигать топливо основной горелки в течение периода установления пламени в основной горелке. Пламя не должно выходить за пределы энергоустановки на топливных элементах и приводить к </w:t>
      </w:r>
      <w:r w:rsidRPr="00BF76B2">
        <w:rPr>
          <w:rFonts w:ascii="Times New Roman" w:hAnsi="Times New Roman" w:cs="Times New Roman"/>
          <w:color w:val="000000" w:themeColor="text1"/>
          <w:sz w:val="24"/>
          <w:szCs w:val="24"/>
        </w:rPr>
        <w:lastRenderedPageBreak/>
        <w:t>возникновению каких-либо повреждений. Должно быть выполнено достаточное количество попыток зажигания, и в каждом случае</w:t>
      </w:r>
      <w:r w:rsidRPr="00BF76B2">
        <w:rPr>
          <w:rFonts w:ascii="Times New Roman" w:hAnsi="Times New Roman" w:cs="Times New Roman"/>
          <w:color w:val="auto"/>
          <w:sz w:val="24"/>
          <w:szCs w:val="24"/>
        </w:rPr>
        <w:t xml:space="preserve"> воспламенение должно происходить в течение указанного периода времени.</w:t>
      </w:r>
    </w:p>
    <w:p w14:paraId="671B2D0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189A6797" w14:textId="333F931F" w:rsidR="00BF76B2" w:rsidRDefault="00BF76B2" w:rsidP="00B82C0B">
      <w:pPr>
        <w:pStyle w:val="12"/>
        <w:tabs>
          <w:tab w:val="left" w:pos="1170"/>
        </w:tabs>
        <w:spacing w:line="240" w:lineRule="auto"/>
        <w:ind w:firstLine="567"/>
        <w:jc w:val="both"/>
        <w:rPr>
          <w:rFonts w:ascii="Times New Roman" w:hAnsi="Times New Roman" w:cs="Times New Roman"/>
          <w:b/>
          <w:color w:val="auto"/>
          <w:sz w:val="24"/>
          <w:szCs w:val="24"/>
        </w:rPr>
      </w:pPr>
      <w:bookmarkStart w:id="428" w:name="bookmark538"/>
      <w:bookmarkEnd w:id="428"/>
      <w:r w:rsidRPr="00BF76B2">
        <w:rPr>
          <w:rFonts w:ascii="Times New Roman" w:hAnsi="Times New Roman" w:cs="Times New Roman"/>
          <w:b/>
          <w:color w:val="auto"/>
          <w:sz w:val="24"/>
          <w:szCs w:val="24"/>
        </w:rPr>
        <w:t>5.10.2.4 Период установления пламени</w:t>
      </w:r>
    </w:p>
    <w:p w14:paraId="28FBD64B" w14:textId="77777777" w:rsidR="00495DEE" w:rsidRPr="00BF76B2" w:rsidRDefault="00495DEE" w:rsidP="00B82C0B">
      <w:pPr>
        <w:pStyle w:val="12"/>
        <w:tabs>
          <w:tab w:val="left" w:pos="1170"/>
        </w:tabs>
        <w:spacing w:line="240" w:lineRule="auto"/>
        <w:ind w:firstLine="567"/>
        <w:jc w:val="both"/>
        <w:rPr>
          <w:rFonts w:ascii="Times New Roman" w:hAnsi="Times New Roman" w:cs="Times New Roman"/>
          <w:b/>
          <w:color w:val="auto"/>
          <w:sz w:val="24"/>
          <w:szCs w:val="24"/>
        </w:rPr>
      </w:pPr>
    </w:p>
    <w:p w14:paraId="7684D8B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Проверку периода установления пламени должны проводить во время работы энергоустановки на топливных элементах, как указано в 5.3. Период времени с момента подачи потока топлива до момента подтверждения наличия пламени в воспламенителе или горелке в зависимости от того, какое из этих устройств применяется, не должен превышать соответствующий период установления пламени в соответствии </w:t>
      </w:r>
      <w:r w:rsidRPr="00495DEE">
        <w:rPr>
          <w:rFonts w:ascii="Times New Roman" w:hAnsi="Times New Roman" w:cs="Times New Roman"/>
          <w:iCs/>
          <w:color w:val="auto"/>
          <w:sz w:val="24"/>
          <w:szCs w:val="24"/>
        </w:rPr>
        <w:t>с</w:t>
      </w:r>
      <w:r w:rsidRPr="00495DEE">
        <w:rPr>
          <w:rFonts w:ascii="Times New Roman" w:hAnsi="Times New Roman" w:cs="Times New Roman"/>
          <w:color w:val="auto"/>
          <w:sz w:val="24"/>
          <w:szCs w:val="24"/>
        </w:rPr>
        <w:t xml:space="preserve"> </w:t>
      </w:r>
      <w:r w:rsidRPr="00BF76B2">
        <w:rPr>
          <w:rFonts w:ascii="Times New Roman" w:hAnsi="Times New Roman" w:cs="Times New Roman"/>
          <w:color w:val="auto"/>
          <w:sz w:val="24"/>
          <w:szCs w:val="24"/>
        </w:rPr>
        <w:t>4.6.2.</w:t>
      </w:r>
    </w:p>
    <w:p w14:paraId="617B65B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55F9C09F" w14:textId="644512D9" w:rsidR="00BF76B2" w:rsidRDefault="00BF76B2" w:rsidP="00B82C0B">
      <w:pPr>
        <w:pStyle w:val="12"/>
        <w:tabs>
          <w:tab w:val="left" w:pos="1170"/>
        </w:tabs>
        <w:spacing w:line="240" w:lineRule="auto"/>
        <w:ind w:firstLine="567"/>
        <w:jc w:val="both"/>
        <w:rPr>
          <w:rFonts w:ascii="Times New Roman" w:hAnsi="Times New Roman" w:cs="Times New Roman"/>
          <w:b/>
          <w:color w:val="auto"/>
          <w:sz w:val="24"/>
          <w:szCs w:val="24"/>
        </w:rPr>
      </w:pPr>
      <w:bookmarkStart w:id="429" w:name="bookmark539"/>
      <w:bookmarkEnd w:id="429"/>
      <w:r w:rsidRPr="00BF76B2">
        <w:rPr>
          <w:rFonts w:ascii="Times New Roman" w:hAnsi="Times New Roman" w:cs="Times New Roman"/>
          <w:b/>
          <w:color w:val="auto"/>
          <w:sz w:val="24"/>
          <w:szCs w:val="24"/>
        </w:rPr>
        <w:t>5.10.2.5 Время блокировки при погасании пламени</w:t>
      </w:r>
    </w:p>
    <w:p w14:paraId="48F10B70" w14:textId="77777777" w:rsidR="00495DEE" w:rsidRPr="00BF76B2" w:rsidRDefault="00495DEE" w:rsidP="00B82C0B">
      <w:pPr>
        <w:pStyle w:val="12"/>
        <w:tabs>
          <w:tab w:val="left" w:pos="1170"/>
        </w:tabs>
        <w:spacing w:line="240" w:lineRule="auto"/>
        <w:ind w:firstLine="567"/>
        <w:jc w:val="both"/>
        <w:rPr>
          <w:rFonts w:ascii="Times New Roman" w:hAnsi="Times New Roman" w:cs="Times New Roman"/>
          <w:b/>
          <w:color w:val="auto"/>
          <w:sz w:val="24"/>
          <w:szCs w:val="24"/>
        </w:rPr>
      </w:pPr>
    </w:p>
    <w:p w14:paraId="695F74D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Энергоустановка на топливных элементах должна работать при номинальном расходе топлива до тех пор, пока не будет достигнуто тепловое равновесие. Время блокировки при погасании пламени измеряют, начиная с момента, когда запальная горелка (если предусмотрена) и основная горелка намеренно гасятся путем перекрытия подачи топлива и до момента, когда после восстановления подачи топлива подача прекращается при срабатывании устройства защиты. Устройство защиты должно обесточить все топливные запорные клапаны в течение времени блокировки при погасании пламени в соответствии с 4.6.2. При горящем пламени горелки погасание пламени моделируют путем отключения датчика пламени и измеряют время, начиная с этого момента и до момента времени, когда устройство контроля пламени перекрывает подачу топлива. При проведении этих испытаний должно быть использовано максимальное время блокировки при погасании пламени, указанное изготовителем.</w:t>
      </w:r>
    </w:p>
    <w:p w14:paraId="0E13521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16406C2F" w14:textId="5FCD56F0" w:rsidR="00BF76B2" w:rsidRDefault="00BF76B2" w:rsidP="00B82C0B">
      <w:pPr>
        <w:pStyle w:val="12"/>
        <w:tabs>
          <w:tab w:val="left" w:pos="1170"/>
        </w:tabs>
        <w:spacing w:line="240" w:lineRule="auto"/>
        <w:ind w:firstLine="567"/>
        <w:jc w:val="both"/>
        <w:rPr>
          <w:rFonts w:ascii="Times New Roman" w:hAnsi="Times New Roman" w:cs="Times New Roman"/>
          <w:b/>
          <w:color w:val="auto"/>
          <w:sz w:val="24"/>
          <w:szCs w:val="24"/>
        </w:rPr>
      </w:pPr>
      <w:bookmarkStart w:id="430" w:name="bookmark540"/>
      <w:bookmarkEnd w:id="430"/>
      <w:r w:rsidRPr="00BF76B2">
        <w:rPr>
          <w:rFonts w:ascii="Times New Roman" w:hAnsi="Times New Roman" w:cs="Times New Roman"/>
          <w:b/>
          <w:color w:val="auto"/>
          <w:sz w:val="24"/>
          <w:szCs w:val="24"/>
        </w:rPr>
        <w:t>5.10.2.6 Повторный цикл/восстановление искры</w:t>
      </w:r>
    </w:p>
    <w:p w14:paraId="638D2E45" w14:textId="77777777" w:rsidR="00495DEE" w:rsidRPr="00BF76B2" w:rsidRDefault="00495DEE" w:rsidP="00B82C0B">
      <w:pPr>
        <w:pStyle w:val="12"/>
        <w:tabs>
          <w:tab w:val="left" w:pos="1170"/>
        </w:tabs>
        <w:spacing w:line="240" w:lineRule="auto"/>
        <w:ind w:firstLine="567"/>
        <w:jc w:val="both"/>
        <w:rPr>
          <w:rFonts w:ascii="Times New Roman" w:hAnsi="Times New Roman" w:cs="Times New Roman"/>
          <w:b/>
          <w:color w:val="auto"/>
          <w:sz w:val="24"/>
          <w:szCs w:val="24"/>
        </w:rPr>
      </w:pPr>
    </w:p>
    <w:p w14:paraId="4083134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При выполнении повторного цикла системы автоматического управления горелкой должны проверять время повторного цикла, используя энергоустановку на топливных элементах, потребление то</w:t>
      </w:r>
      <w:r w:rsidRPr="00BF76B2">
        <w:rPr>
          <w:rFonts w:ascii="Times New Roman" w:hAnsi="Times New Roman" w:cs="Times New Roman"/>
          <w:color w:val="auto"/>
          <w:sz w:val="24"/>
          <w:szCs w:val="24"/>
        </w:rPr>
        <w:softHyphen/>
        <w:t>плива которой установлено на номинальное значение.</w:t>
      </w:r>
    </w:p>
    <w:p w14:paraId="7F875A3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Когда происходит восстановление искры, необходимо удостовериться в том, что после погасания пламени воспламенитель производит воспламенение топлива в течение периода установления пламени.</w:t>
      </w:r>
    </w:p>
    <w:p w14:paraId="069CDE8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Пламя не должно выходить за пределы энергоустановки на топливных элементах и приводить к возникновению каких-либо повреждений энергоустановки на топливных элементах. При горящем пламени горелки погасание пламени моделируют путем отключения датчика пламени.</w:t>
      </w:r>
    </w:p>
    <w:p w14:paraId="4B10AB5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Необходимо следить за временем, которое проходит между пропаданием пламени, и моментом, когда детектор пламени срабатывает на отключение подачи топлива, а также временем, начиная с момента отключения подачи топлива до момента, когда воспламенитель включается повторно. Для проведения этих испытаний должно быть использовано максимальное время блокировки при погасании пламени и минимальное время повторного цикла, указанные изготовителем.</w:t>
      </w:r>
    </w:p>
    <w:p w14:paraId="598A167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218C1E8F" w14:textId="0FA55AD5" w:rsidR="00BF76B2" w:rsidRDefault="00BF76B2" w:rsidP="00B82C0B">
      <w:pPr>
        <w:pStyle w:val="12"/>
        <w:tabs>
          <w:tab w:val="left" w:pos="1170"/>
        </w:tabs>
        <w:spacing w:line="240" w:lineRule="auto"/>
        <w:ind w:firstLine="567"/>
        <w:jc w:val="both"/>
        <w:rPr>
          <w:rFonts w:ascii="Times New Roman" w:hAnsi="Times New Roman" w:cs="Times New Roman"/>
          <w:b/>
          <w:color w:val="auto"/>
          <w:sz w:val="24"/>
          <w:szCs w:val="24"/>
        </w:rPr>
      </w:pPr>
      <w:bookmarkStart w:id="431" w:name="bookmark541"/>
      <w:bookmarkEnd w:id="431"/>
      <w:r w:rsidRPr="00BF76B2">
        <w:rPr>
          <w:rFonts w:ascii="Times New Roman" w:hAnsi="Times New Roman" w:cs="Times New Roman"/>
          <w:b/>
          <w:color w:val="auto"/>
          <w:sz w:val="24"/>
          <w:szCs w:val="24"/>
        </w:rPr>
        <w:t>5.10.2.7 Уменьшение пламени запальной горелки</w:t>
      </w:r>
    </w:p>
    <w:p w14:paraId="559A60AA" w14:textId="77777777" w:rsidR="00495DEE" w:rsidRPr="00BF76B2" w:rsidRDefault="00495DEE" w:rsidP="00B82C0B">
      <w:pPr>
        <w:pStyle w:val="12"/>
        <w:tabs>
          <w:tab w:val="left" w:pos="1170"/>
        </w:tabs>
        <w:spacing w:line="240" w:lineRule="auto"/>
        <w:ind w:firstLine="567"/>
        <w:jc w:val="both"/>
        <w:rPr>
          <w:rFonts w:ascii="Times New Roman" w:hAnsi="Times New Roman" w:cs="Times New Roman"/>
          <w:b/>
          <w:color w:val="auto"/>
          <w:sz w:val="24"/>
          <w:szCs w:val="24"/>
        </w:rPr>
      </w:pPr>
    </w:p>
    <w:p w14:paraId="177D133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Данное испытание проводят при минимальной и максимальной длине выпускной системы или минимальном и максимальном противодавлении, зависящем от ее длины.</w:t>
      </w:r>
    </w:p>
    <w:p w14:paraId="3455FDF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Запальная горелка, если таковая предусмотрена, должна осуществлять безопасное </w:t>
      </w:r>
      <w:r w:rsidRPr="00BF76B2">
        <w:rPr>
          <w:rFonts w:ascii="Times New Roman" w:hAnsi="Times New Roman" w:cs="Times New Roman"/>
          <w:color w:val="auto"/>
          <w:sz w:val="24"/>
          <w:szCs w:val="24"/>
        </w:rPr>
        <w:lastRenderedPageBreak/>
        <w:t>воспламенение топлива в основной горелке, когда подача топлива в запальную горелку снижена до минимального уровня, достаточного для поддержания защитного отсечного клапана в открытом положении или для недопущения погасания пламени в зависимости от того, в каком из этих случаев расход топлива запальной горелки выше. Пламя не должно выходить за пределы энергоустановки на топливных элементах и приводить к возникновению каких-либо повреждений.</w:t>
      </w:r>
    </w:p>
    <w:p w14:paraId="61FCCB4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Для проведения этих испытаний должно быть использовано максимальное время блокировки при погасании пламени, указанное изготовителем. Данные испытания должны проводить как при холодном запуске, так и сразу после отключения энергоустановки на топливных элементах после достижения состояния равновесия.</w:t>
      </w:r>
    </w:p>
    <w:p w14:paraId="3A0FB89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8284E9F" w14:textId="59D69863" w:rsidR="00BF76B2" w:rsidRDefault="00BF76B2" w:rsidP="00B82C0B">
      <w:pPr>
        <w:pStyle w:val="12"/>
        <w:tabs>
          <w:tab w:val="left" w:pos="1175"/>
        </w:tabs>
        <w:spacing w:line="240" w:lineRule="auto"/>
        <w:ind w:firstLine="567"/>
        <w:jc w:val="both"/>
        <w:rPr>
          <w:rFonts w:ascii="Times New Roman" w:hAnsi="Times New Roman" w:cs="Times New Roman"/>
          <w:b/>
          <w:color w:val="auto"/>
          <w:sz w:val="24"/>
          <w:szCs w:val="24"/>
        </w:rPr>
      </w:pPr>
      <w:bookmarkStart w:id="432" w:name="bookmark542"/>
      <w:bookmarkEnd w:id="432"/>
      <w:r w:rsidRPr="00BF76B2">
        <w:rPr>
          <w:rFonts w:ascii="Times New Roman" w:hAnsi="Times New Roman" w:cs="Times New Roman"/>
          <w:b/>
          <w:color w:val="auto"/>
          <w:sz w:val="24"/>
          <w:szCs w:val="24"/>
        </w:rPr>
        <w:t>5.10.2.8 Воспламенение с задержкой</w:t>
      </w:r>
    </w:p>
    <w:p w14:paraId="18A10255" w14:textId="77777777" w:rsidR="00495DEE" w:rsidRPr="00BF76B2" w:rsidRDefault="00495DEE" w:rsidP="00B82C0B">
      <w:pPr>
        <w:pStyle w:val="12"/>
        <w:tabs>
          <w:tab w:val="left" w:pos="1175"/>
        </w:tabs>
        <w:spacing w:line="240" w:lineRule="auto"/>
        <w:ind w:firstLine="567"/>
        <w:jc w:val="both"/>
        <w:rPr>
          <w:rFonts w:ascii="Times New Roman" w:hAnsi="Times New Roman" w:cs="Times New Roman"/>
          <w:b/>
          <w:color w:val="auto"/>
          <w:sz w:val="24"/>
          <w:szCs w:val="24"/>
        </w:rPr>
      </w:pPr>
    </w:p>
    <w:p w14:paraId="0D5CE93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Данное испытание проводят при минимальной и максимальной длине выпускной системы или минимальном и максимальном противодавлении, зависящем от ее длины.</w:t>
      </w:r>
    </w:p>
    <w:p w14:paraId="406C2A24" w14:textId="77777777" w:rsidR="00BF76B2" w:rsidRPr="00BF76B2" w:rsidRDefault="00BF76B2" w:rsidP="00B82C0B">
      <w:pPr>
        <w:pStyle w:val="Style39"/>
        <w:widowControl/>
        <w:ind w:firstLine="567"/>
        <w:jc w:val="both"/>
        <w:rPr>
          <w:rFonts w:ascii="Times New Roman" w:hAnsi="Times New Roman" w:cs="Times New Roman"/>
        </w:rPr>
      </w:pPr>
      <w:r w:rsidRPr="00BF76B2">
        <w:rPr>
          <w:rFonts w:ascii="Times New Roman" w:hAnsi="Times New Roman" w:cs="Times New Roman"/>
        </w:rPr>
        <w:t>Для энергоустановки на топливных элементах, в которой предусмотрено воспламенение пламени основной горелки непосредственно при помощи электрического воспламенителя, задержка воспламенения топлива не должна приводить к проскоку пламени за пределы энергоустановки на топливных элементах или к возникновению каких-либо повреждений установки и подключенной к ней выпускной системы. Для этого испытания необходимо использовать максимальный период проверки воспламенения, определенный изготовителем для автоматической системы управления горелкой. Для энергоустановок, в которых воспламенитель отключается до завершения периода проверки воспламенения, испытания должны проводить с использованием максимальной настройки периода активации воспламенения, указанной изготовителем.</w:t>
      </w:r>
    </w:p>
    <w:p w14:paraId="1099794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Энергоустановка на топливных элементах, предназначенных для работы при комнатной температуре, должна приводиться в действие при нормальном темпе подвода тепла, при этом средства воспламенения временно настраивают на различные интервалы времени, включая максимальный период проверки воспламенения, указанный изготовителем, или максимальный период активации воспламенения в зависимости от того, какой из этих периодов короче. Для установок, предусматривающих многократные попытки зажигания, такие попытки должны выполнять при различных интервалах времени для каждой проверки в течение периода воспламенения, и в любой момент средства зажигания активируются при выполнении всей последовательности действий, включая блокировку. Контроль за зажиганием основной горелки должны осуществлять при каждой проверке. Пламя не должно выходить за пределы энергоустановки на топливных элементах и приводить к возникновению каких-либо повреждений энергоустановки. Испытания на воспламенение с задержкой также используют для подтверждения соответствия периода установления пламени величине, указанной изготовителем.</w:t>
      </w:r>
    </w:p>
    <w:p w14:paraId="6ACE563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8CF138B" w14:textId="60B26FF9" w:rsidR="00BF76B2" w:rsidRDefault="00BF76B2" w:rsidP="00B82C0B">
      <w:pPr>
        <w:pStyle w:val="12"/>
        <w:tabs>
          <w:tab w:val="left" w:pos="1180"/>
        </w:tabs>
        <w:spacing w:line="240" w:lineRule="auto"/>
        <w:ind w:firstLine="567"/>
        <w:jc w:val="both"/>
        <w:rPr>
          <w:rFonts w:ascii="Times New Roman" w:hAnsi="Times New Roman" w:cs="Times New Roman"/>
          <w:b/>
          <w:color w:val="auto"/>
          <w:sz w:val="24"/>
          <w:szCs w:val="24"/>
        </w:rPr>
      </w:pPr>
      <w:bookmarkStart w:id="433" w:name="bookmark543"/>
      <w:bookmarkEnd w:id="433"/>
      <w:r w:rsidRPr="00BF76B2">
        <w:rPr>
          <w:rFonts w:ascii="Times New Roman" w:hAnsi="Times New Roman" w:cs="Times New Roman"/>
          <w:b/>
          <w:color w:val="auto"/>
          <w:sz w:val="24"/>
          <w:szCs w:val="24"/>
        </w:rPr>
        <w:t>5.10.2.9 Проверка температур компонентов автоматической системы управления горелкой</w:t>
      </w:r>
    </w:p>
    <w:p w14:paraId="387E9067" w14:textId="77777777" w:rsidR="00495DEE" w:rsidRPr="00BF76B2" w:rsidRDefault="00495DEE" w:rsidP="00B82C0B">
      <w:pPr>
        <w:pStyle w:val="12"/>
        <w:tabs>
          <w:tab w:val="left" w:pos="1180"/>
        </w:tabs>
        <w:spacing w:line="240" w:lineRule="auto"/>
        <w:ind w:firstLine="567"/>
        <w:jc w:val="both"/>
        <w:rPr>
          <w:rFonts w:ascii="Times New Roman" w:hAnsi="Times New Roman" w:cs="Times New Roman"/>
          <w:b/>
          <w:color w:val="auto"/>
          <w:sz w:val="24"/>
          <w:szCs w:val="24"/>
        </w:rPr>
      </w:pPr>
    </w:p>
    <w:p w14:paraId="0B2D639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Термопары или равноценные устройства измерения температуры должны быть соответствующим образом прикреплены к компонентам автоматической системы управления горелкой. Энергоустановка на топливных элементах должна работать при номинальном потреблении топлива до достижения состояния теплового равновесия. Затем должны быть измерены температуры компонентов. Полученные при измерениях температуры не должны превышать значения температур, указанные изготовителями компонентов.</w:t>
      </w:r>
    </w:p>
    <w:p w14:paraId="67522BC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5666A3FF" w14:textId="1736C818" w:rsidR="00BF76B2" w:rsidRDefault="00BF76B2" w:rsidP="00B82C0B">
      <w:pPr>
        <w:pStyle w:val="12"/>
        <w:tabs>
          <w:tab w:val="left" w:pos="1266"/>
        </w:tabs>
        <w:spacing w:line="240" w:lineRule="auto"/>
        <w:ind w:firstLine="567"/>
        <w:jc w:val="both"/>
        <w:rPr>
          <w:rFonts w:ascii="Times New Roman" w:hAnsi="Times New Roman" w:cs="Times New Roman"/>
          <w:b/>
          <w:color w:val="auto"/>
          <w:sz w:val="24"/>
          <w:szCs w:val="24"/>
        </w:rPr>
      </w:pPr>
      <w:bookmarkStart w:id="434" w:name="bookmark544"/>
      <w:bookmarkEnd w:id="434"/>
      <w:r w:rsidRPr="00BF76B2">
        <w:rPr>
          <w:rFonts w:ascii="Times New Roman" w:hAnsi="Times New Roman" w:cs="Times New Roman"/>
          <w:b/>
          <w:color w:val="auto"/>
          <w:sz w:val="24"/>
          <w:szCs w:val="24"/>
        </w:rPr>
        <w:t>5.10.2.10 Предварительная продувка</w:t>
      </w:r>
    </w:p>
    <w:p w14:paraId="2BA70CC6" w14:textId="77777777" w:rsidR="00495DEE" w:rsidRPr="00BF76B2" w:rsidRDefault="00495DEE" w:rsidP="00B82C0B">
      <w:pPr>
        <w:pStyle w:val="12"/>
        <w:tabs>
          <w:tab w:val="left" w:pos="1266"/>
        </w:tabs>
        <w:spacing w:line="240" w:lineRule="auto"/>
        <w:ind w:firstLine="567"/>
        <w:jc w:val="both"/>
        <w:rPr>
          <w:rFonts w:ascii="Times New Roman" w:hAnsi="Times New Roman" w:cs="Times New Roman"/>
          <w:b/>
          <w:color w:val="auto"/>
          <w:sz w:val="24"/>
          <w:szCs w:val="24"/>
        </w:rPr>
      </w:pPr>
    </w:p>
    <w:p w14:paraId="3AAE4FA5" w14:textId="20EC1BF2"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shd w:val="clear" w:color="auto" w:fill="FFFFFF"/>
        </w:rPr>
        <w:t>Эти испытания применяют к энергоустановкам, которым необходима продувка в соответствии с</w:t>
      </w:r>
      <w:r w:rsidR="00A145C6">
        <w:rPr>
          <w:rFonts w:ascii="Times New Roman" w:hAnsi="Times New Roman" w:cs="Times New Roman"/>
          <w:color w:val="auto"/>
          <w:sz w:val="24"/>
          <w:szCs w:val="24"/>
          <w:shd w:val="clear" w:color="auto" w:fill="FFFFFF"/>
        </w:rPr>
        <w:t xml:space="preserve"> 4.6.2</w:t>
      </w:r>
      <w:r w:rsidRPr="00BF76B2">
        <w:rPr>
          <w:rFonts w:ascii="Times New Roman" w:hAnsi="Times New Roman" w:cs="Times New Roman"/>
          <w:color w:val="auto"/>
          <w:sz w:val="24"/>
          <w:szCs w:val="24"/>
          <w:shd w:val="clear" w:color="auto" w:fill="FFFFFF"/>
        </w:rPr>
        <w:t xml:space="preserve"> </w:t>
      </w:r>
      <w:bookmarkStart w:id="435" w:name="bookmark545"/>
      <w:bookmarkEnd w:id="435"/>
      <w:r w:rsidR="00A145C6">
        <w:rPr>
          <w:rFonts w:ascii="Times New Roman" w:hAnsi="Times New Roman" w:cs="Times New Roman"/>
          <w:color w:val="auto"/>
          <w:sz w:val="24"/>
          <w:szCs w:val="24"/>
          <w:shd w:val="clear" w:color="auto" w:fill="FFFFFF"/>
        </w:rPr>
        <w:t>у</w:t>
      </w:r>
      <w:r w:rsidRPr="00BF76B2">
        <w:rPr>
          <w:rFonts w:ascii="Times New Roman" w:hAnsi="Times New Roman" w:cs="Times New Roman"/>
          <w:color w:val="auto"/>
          <w:sz w:val="24"/>
          <w:szCs w:val="24"/>
        </w:rPr>
        <w:t>).</w:t>
      </w:r>
    </w:p>
    <w:p w14:paraId="4C3236E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 соответствии с вариантом, выбранным изготовителем, определяется объем предварительной продувки или время предварительной продувки следующим образом.</w:t>
      </w:r>
    </w:p>
    <w:p w14:paraId="3D70D3BF" w14:textId="3E6898DE" w:rsidR="00BF76B2" w:rsidRPr="00BF76B2" w:rsidRDefault="00495DEE" w:rsidP="00B82C0B">
      <w:pPr>
        <w:pStyle w:val="12"/>
        <w:tabs>
          <w:tab w:val="left" w:pos="729"/>
        </w:tabs>
        <w:spacing w:line="240" w:lineRule="auto"/>
        <w:ind w:firstLine="567"/>
        <w:jc w:val="both"/>
        <w:rPr>
          <w:rFonts w:ascii="Times New Roman" w:hAnsi="Times New Roman" w:cs="Times New Roman"/>
          <w:color w:val="auto"/>
          <w:sz w:val="24"/>
          <w:szCs w:val="24"/>
        </w:rPr>
      </w:pPr>
      <w:bookmarkStart w:id="436" w:name="bookmark546"/>
      <w:bookmarkEnd w:id="436"/>
      <w:r>
        <w:rPr>
          <w:rFonts w:ascii="Times New Roman" w:hAnsi="Times New Roman" w:cs="Times New Roman"/>
          <w:color w:val="auto"/>
          <w:sz w:val="24"/>
          <w:szCs w:val="24"/>
        </w:rPr>
        <w:t xml:space="preserve">а) </w:t>
      </w:r>
      <w:r w:rsidR="00BF76B2" w:rsidRPr="00BF76B2">
        <w:rPr>
          <w:rFonts w:ascii="Times New Roman" w:hAnsi="Times New Roman" w:cs="Times New Roman"/>
          <w:color w:val="auto"/>
          <w:sz w:val="24"/>
          <w:szCs w:val="24"/>
        </w:rPr>
        <w:t>Объем предварительной продувки</w:t>
      </w:r>
    </w:p>
    <w:p w14:paraId="2C781716" w14:textId="77777777" w:rsidR="00BF76B2" w:rsidRPr="00BF76B2" w:rsidRDefault="00BF76B2" w:rsidP="00B82C0B">
      <w:pPr>
        <w:pStyle w:val="12"/>
        <w:numPr>
          <w:ilvl w:val="0"/>
          <w:numId w:val="7"/>
        </w:numPr>
        <w:tabs>
          <w:tab w:val="left" w:pos="706"/>
        </w:tabs>
        <w:spacing w:line="240" w:lineRule="auto"/>
        <w:ind w:firstLine="567"/>
        <w:jc w:val="both"/>
        <w:rPr>
          <w:rFonts w:ascii="Times New Roman" w:hAnsi="Times New Roman" w:cs="Times New Roman"/>
          <w:color w:val="auto"/>
          <w:sz w:val="24"/>
          <w:szCs w:val="24"/>
        </w:rPr>
      </w:pPr>
      <w:bookmarkStart w:id="437" w:name="bookmark547"/>
      <w:bookmarkEnd w:id="437"/>
      <w:r w:rsidRPr="00BF76B2">
        <w:rPr>
          <w:rFonts w:ascii="Times New Roman" w:hAnsi="Times New Roman" w:cs="Times New Roman"/>
          <w:color w:val="auto"/>
          <w:sz w:val="24"/>
          <w:szCs w:val="24"/>
        </w:rPr>
        <w:t>Измеряется расход на выходе канала вывода продуктов сгорания при температуре окружающей среды (измеряется как номинальный расход).</w:t>
      </w:r>
    </w:p>
    <w:p w14:paraId="161A7286" w14:textId="77777777" w:rsidR="00BF76B2" w:rsidRPr="00BF76B2" w:rsidRDefault="00BF76B2" w:rsidP="00B82C0B">
      <w:pPr>
        <w:pStyle w:val="12"/>
        <w:numPr>
          <w:ilvl w:val="0"/>
          <w:numId w:val="7"/>
        </w:numPr>
        <w:tabs>
          <w:tab w:val="left" w:pos="711"/>
        </w:tabs>
        <w:spacing w:line="240" w:lineRule="auto"/>
        <w:ind w:firstLine="567"/>
        <w:jc w:val="both"/>
        <w:rPr>
          <w:rFonts w:ascii="Times New Roman" w:hAnsi="Times New Roman" w:cs="Times New Roman"/>
          <w:color w:val="auto"/>
          <w:sz w:val="24"/>
          <w:szCs w:val="24"/>
        </w:rPr>
      </w:pPr>
      <w:bookmarkStart w:id="438" w:name="bookmark548"/>
      <w:bookmarkEnd w:id="438"/>
      <w:r w:rsidRPr="00BF76B2">
        <w:rPr>
          <w:rFonts w:ascii="Times New Roman" w:hAnsi="Times New Roman" w:cs="Times New Roman"/>
          <w:color w:val="auto"/>
          <w:sz w:val="24"/>
          <w:szCs w:val="24"/>
        </w:rPr>
        <w:t>Энергоустановка на топливных элементах находится при температуре окружающей среды и не работает. На вентилятор подается электропитание в реальных условиях предварительной продувки.</w:t>
      </w:r>
    </w:p>
    <w:p w14:paraId="0FA835C1" w14:textId="77777777" w:rsidR="00BF76B2" w:rsidRPr="00BF76B2" w:rsidRDefault="00BF76B2" w:rsidP="00B82C0B">
      <w:pPr>
        <w:pStyle w:val="12"/>
        <w:numPr>
          <w:ilvl w:val="0"/>
          <w:numId w:val="7"/>
        </w:numPr>
        <w:tabs>
          <w:tab w:val="left" w:pos="721"/>
        </w:tabs>
        <w:spacing w:line="240" w:lineRule="auto"/>
        <w:ind w:firstLine="567"/>
        <w:jc w:val="both"/>
        <w:rPr>
          <w:rFonts w:ascii="Times New Roman" w:hAnsi="Times New Roman" w:cs="Times New Roman"/>
          <w:color w:val="auto"/>
          <w:sz w:val="24"/>
          <w:szCs w:val="24"/>
        </w:rPr>
      </w:pPr>
      <w:bookmarkStart w:id="439" w:name="bookmark549"/>
      <w:bookmarkEnd w:id="439"/>
      <w:r w:rsidRPr="00BF76B2">
        <w:rPr>
          <w:rFonts w:ascii="Times New Roman" w:hAnsi="Times New Roman" w:cs="Times New Roman"/>
          <w:color w:val="auto"/>
          <w:sz w:val="24"/>
          <w:szCs w:val="24"/>
        </w:rPr>
        <w:t>Расход, измеренный с предельной ошибкой измерения ± 5 %, корректируется для стандартных условий.</w:t>
      </w:r>
    </w:p>
    <w:p w14:paraId="4322F3FF" w14:textId="77777777" w:rsidR="00BF76B2" w:rsidRPr="00BF76B2" w:rsidRDefault="00BF76B2" w:rsidP="00B82C0B">
      <w:pPr>
        <w:pStyle w:val="12"/>
        <w:numPr>
          <w:ilvl w:val="0"/>
          <w:numId w:val="7"/>
        </w:numPr>
        <w:tabs>
          <w:tab w:val="left" w:pos="734"/>
        </w:tabs>
        <w:spacing w:line="240" w:lineRule="auto"/>
        <w:ind w:firstLine="567"/>
        <w:jc w:val="both"/>
        <w:rPr>
          <w:rFonts w:ascii="Times New Roman" w:hAnsi="Times New Roman" w:cs="Times New Roman"/>
          <w:color w:val="auto"/>
          <w:sz w:val="24"/>
          <w:szCs w:val="24"/>
        </w:rPr>
      </w:pPr>
      <w:bookmarkStart w:id="440" w:name="bookmark550"/>
      <w:bookmarkEnd w:id="440"/>
      <w:r w:rsidRPr="00BF76B2">
        <w:rPr>
          <w:rFonts w:ascii="Times New Roman" w:hAnsi="Times New Roman" w:cs="Times New Roman"/>
          <w:color w:val="auto"/>
          <w:sz w:val="24"/>
          <w:szCs w:val="24"/>
        </w:rPr>
        <w:t>Изготовитель указывает объем тракта сгорания.</w:t>
      </w:r>
    </w:p>
    <w:p w14:paraId="2EF75109" w14:textId="0561CCBB" w:rsidR="00BF76B2" w:rsidRPr="00BF76B2" w:rsidRDefault="00495DEE" w:rsidP="00B82C0B">
      <w:pPr>
        <w:pStyle w:val="12"/>
        <w:tabs>
          <w:tab w:val="left" w:pos="729"/>
        </w:tabs>
        <w:spacing w:line="240" w:lineRule="auto"/>
        <w:ind w:firstLine="567"/>
        <w:jc w:val="both"/>
        <w:rPr>
          <w:rFonts w:ascii="Times New Roman" w:hAnsi="Times New Roman" w:cs="Times New Roman"/>
          <w:color w:val="auto"/>
          <w:sz w:val="24"/>
          <w:szCs w:val="24"/>
        </w:rPr>
      </w:pPr>
      <w:bookmarkStart w:id="441" w:name="bookmark551"/>
      <w:bookmarkEnd w:id="441"/>
      <w:r>
        <w:rPr>
          <w:rFonts w:ascii="Times New Roman" w:hAnsi="Times New Roman" w:cs="Times New Roman"/>
          <w:color w:val="auto"/>
          <w:sz w:val="24"/>
          <w:szCs w:val="24"/>
        </w:rPr>
        <w:t xml:space="preserve">б) </w:t>
      </w:r>
      <w:r w:rsidR="00BF76B2" w:rsidRPr="00BF76B2">
        <w:rPr>
          <w:rFonts w:ascii="Times New Roman" w:hAnsi="Times New Roman" w:cs="Times New Roman"/>
          <w:color w:val="auto"/>
          <w:sz w:val="24"/>
          <w:szCs w:val="24"/>
        </w:rPr>
        <w:t>Время предварительной продувки</w:t>
      </w:r>
    </w:p>
    <w:p w14:paraId="60EC801D" w14:textId="77777777" w:rsidR="00BF76B2" w:rsidRPr="00BF76B2" w:rsidRDefault="00BF76B2" w:rsidP="00B82C0B">
      <w:pPr>
        <w:pStyle w:val="12"/>
        <w:numPr>
          <w:ilvl w:val="0"/>
          <w:numId w:val="8"/>
        </w:numPr>
        <w:tabs>
          <w:tab w:val="left" w:pos="710"/>
        </w:tabs>
        <w:spacing w:line="240" w:lineRule="auto"/>
        <w:ind w:firstLine="567"/>
        <w:jc w:val="both"/>
        <w:rPr>
          <w:rFonts w:ascii="Times New Roman" w:hAnsi="Times New Roman" w:cs="Times New Roman"/>
          <w:color w:val="auto"/>
          <w:sz w:val="24"/>
          <w:szCs w:val="24"/>
        </w:rPr>
      </w:pPr>
      <w:bookmarkStart w:id="442" w:name="bookmark552"/>
      <w:bookmarkEnd w:id="442"/>
      <w:r w:rsidRPr="00BF76B2">
        <w:rPr>
          <w:rFonts w:ascii="Times New Roman" w:hAnsi="Times New Roman" w:cs="Times New Roman"/>
          <w:color w:val="auto"/>
          <w:sz w:val="24"/>
          <w:szCs w:val="24"/>
        </w:rPr>
        <w:t>Энергоустановка находится при температуре окружающей среды и не работает.</w:t>
      </w:r>
    </w:p>
    <w:p w14:paraId="6BFBBB10" w14:textId="77777777" w:rsidR="00BF76B2" w:rsidRPr="00BF76B2" w:rsidRDefault="00BF76B2" w:rsidP="00B82C0B">
      <w:pPr>
        <w:pStyle w:val="12"/>
        <w:numPr>
          <w:ilvl w:val="0"/>
          <w:numId w:val="8"/>
        </w:numPr>
        <w:tabs>
          <w:tab w:val="left" w:pos="724"/>
        </w:tabs>
        <w:spacing w:line="240" w:lineRule="auto"/>
        <w:ind w:firstLine="567"/>
        <w:jc w:val="both"/>
        <w:rPr>
          <w:rFonts w:ascii="Times New Roman" w:hAnsi="Times New Roman" w:cs="Times New Roman"/>
          <w:color w:val="auto"/>
          <w:sz w:val="24"/>
          <w:szCs w:val="24"/>
        </w:rPr>
      </w:pPr>
      <w:bookmarkStart w:id="443" w:name="bookmark553"/>
      <w:bookmarkEnd w:id="443"/>
      <w:r w:rsidRPr="00BF76B2">
        <w:rPr>
          <w:rFonts w:ascii="Times New Roman" w:hAnsi="Times New Roman" w:cs="Times New Roman"/>
          <w:color w:val="auto"/>
          <w:sz w:val="24"/>
          <w:szCs w:val="24"/>
        </w:rPr>
        <w:t>Определяется время между пуском вентилятора и подачей питания на запальное устройство.</w:t>
      </w:r>
    </w:p>
    <w:p w14:paraId="33444F8C" w14:textId="77777777" w:rsidR="00BF76B2" w:rsidRPr="00BF76B2" w:rsidRDefault="00BF76B2" w:rsidP="00B82C0B">
      <w:pPr>
        <w:pStyle w:val="12"/>
        <w:tabs>
          <w:tab w:val="left" w:pos="724"/>
        </w:tabs>
        <w:spacing w:line="240" w:lineRule="auto"/>
        <w:ind w:firstLine="567"/>
        <w:jc w:val="both"/>
        <w:rPr>
          <w:rFonts w:ascii="Times New Roman" w:hAnsi="Times New Roman" w:cs="Times New Roman"/>
          <w:color w:val="auto"/>
          <w:sz w:val="24"/>
          <w:szCs w:val="24"/>
        </w:rPr>
      </w:pPr>
    </w:p>
    <w:p w14:paraId="5EAC75B7" w14:textId="12208EB9" w:rsidR="00BF76B2" w:rsidRPr="002B3DDE" w:rsidRDefault="003025B1" w:rsidP="00B82C0B">
      <w:pPr>
        <w:pStyle w:val="Style40"/>
        <w:widowControl/>
        <w:ind w:firstLine="567"/>
        <w:jc w:val="both"/>
        <w:outlineLvl w:val="2"/>
        <w:rPr>
          <w:rStyle w:val="FontStyle124"/>
          <w:rFonts w:ascii="Times New Roman" w:hAnsi="Times New Roman"/>
          <w:sz w:val="24"/>
        </w:rPr>
      </w:pPr>
      <w:bookmarkStart w:id="444" w:name="bookmark554"/>
      <w:bookmarkEnd w:id="444"/>
      <w:r w:rsidRPr="002B3DDE">
        <w:rPr>
          <w:rStyle w:val="FontStyle124"/>
          <w:rFonts w:ascii="Times New Roman" w:hAnsi="Times New Roman"/>
          <w:sz w:val="24"/>
        </w:rPr>
        <w:t xml:space="preserve">5.10.3 </w:t>
      </w:r>
      <w:r w:rsidR="00BF76B2" w:rsidRPr="002B3DDE">
        <w:rPr>
          <w:rStyle w:val="FontStyle124"/>
          <w:rFonts w:ascii="Times New Roman" w:hAnsi="Times New Roman"/>
          <w:sz w:val="24"/>
        </w:rPr>
        <w:t>Автоматическое управление реакторами каталитического окисления</w:t>
      </w:r>
    </w:p>
    <w:p w14:paraId="3E560AD6" w14:textId="77777777" w:rsidR="00B8020E" w:rsidRPr="00BF76B2" w:rsidRDefault="00B8020E" w:rsidP="00B82C0B">
      <w:pPr>
        <w:pStyle w:val="12"/>
        <w:tabs>
          <w:tab w:val="left" w:pos="1026"/>
        </w:tabs>
        <w:spacing w:line="240" w:lineRule="auto"/>
        <w:ind w:firstLine="567"/>
        <w:jc w:val="both"/>
        <w:rPr>
          <w:rFonts w:ascii="Times New Roman" w:hAnsi="Times New Roman" w:cs="Times New Roman"/>
          <w:b/>
          <w:color w:val="auto"/>
          <w:sz w:val="24"/>
          <w:szCs w:val="24"/>
        </w:rPr>
      </w:pPr>
    </w:p>
    <w:p w14:paraId="192CCEBD" w14:textId="47F0D920" w:rsidR="00BF76B2" w:rsidRPr="00C34BDD" w:rsidRDefault="003025B1" w:rsidP="00B82C0B">
      <w:pPr>
        <w:pStyle w:val="12"/>
        <w:tabs>
          <w:tab w:val="left" w:pos="706"/>
        </w:tabs>
        <w:spacing w:line="240" w:lineRule="auto"/>
        <w:ind w:firstLine="567"/>
        <w:jc w:val="both"/>
        <w:rPr>
          <w:rFonts w:ascii="Times New Roman" w:hAnsi="Times New Roman" w:cs="Times New Roman"/>
          <w:color w:val="auto"/>
          <w:sz w:val="24"/>
          <w:szCs w:val="24"/>
        </w:rPr>
      </w:pPr>
      <w:bookmarkStart w:id="445" w:name="bookmark555"/>
      <w:bookmarkEnd w:id="445"/>
      <w:r>
        <w:rPr>
          <w:rFonts w:ascii="Times New Roman" w:hAnsi="Times New Roman" w:cs="Times New Roman"/>
          <w:color w:val="auto"/>
          <w:sz w:val="24"/>
          <w:szCs w:val="24"/>
        </w:rPr>
        <w:t xml:space="preserve">а) </w:t>
      </w:r>
      <w:r w:rsidR="00BF76B2" w:rsidRPr="00BF76B2">
        <w:rPr>
          <w:rFonts w:ascii="Times New Roman" w:hAnsi="Times New Roman" w:cs="Times New Roman"/>
          <w:color w:val="auto"/>
          <w:sz w:val="24"/>
          <w:szCs w:val="24"/>
        </w:rPr>
        <w:t xml:space="preserve">Время между подачей топлива и подтверждением инициирования реакции не должно превышать время инициирования реакции в </w:t>
      </w:r>
      <w:r w:rsidR="00BF76B2" w:rsidRPr="00C34BDD">
        <w:rPr>
          <w:rFonts w:ascii="Times New Roman" w:hAnsi="Times New Roman" w:cs="Times New Roman"/>
          <w:color w:val="auto"/>
          <w:sz w:val="24"/>
          <w:szCs w:val="24"/>
        </w:rPr>
        <w:t xml:space="preserve">соответствии </w:t>
      </w:r>
      <w:r w:rsidR="00BF76B2" w:rsidRPr="00C34BDD">
        <w:rPr>
          <w:rFonts w:ascii="Times New Roman" w:hAnsi="Times New Roman" w:cs="Times New Roman"/>
          <w:iCs/>
          <w:color w:val="auto"/>
          <w:sz w:val="24"/>
          <w:szCs w:val="24"/>
        </w:rPr>
        <w:t>с</w:t>
      </w:r>
      <w:r w:rsidR="00BF76B2" w:rsidRPr="00C34BDD">
        <w:rPr>
          <w:rFonts w:ascii="Times New Roman" w:hAnsi="Times New Roman" w:cs="Times New Roman"/>
          <w:color w:val="auto"/>
          <w:sz w:val="24"/>
          <w:szCs w:val="24"/>
        </w:rPr>
        <w:t xml:space="preserve"> </w:t>
      </w:r>
      <w:r w:rsidR="00C34BDD" w:rsidRPr="00C34BDD">
        <w:rPr>
          <w:rFonts w:ascii="Times New Roman" w:hAnsi="Times New Roman" w:cs="Times New Roman"/>
          <w:color w:val="auto"/>
          <w:sz w:val="24"/>
          <w:szCs w:val="24"/>
        </w:rPr>
        <w:t>4.6.3 д</w:t>
      </w:r>
      <w:r w:rsidR="00BF76B2" w:rsidRPr="00C34BDD">
        <w:rPr>
          <w:rFonts w:ascii="Times New Roman" w:hAnsi="Times New Roman" w:cs="Times New Roman"/>
          <w:color w:val="auto"/>
          <w:sz w:val="24"/>
          <w:szCs w:val="24"/>
        </w:rPr>
        <w:t>).</w:t>
      </w:r>
    </w:p>
    <w:p w14:paraId="6703F9A8" w14:textId="275CB23E" w:rsidR="00BF76B2" w:rsidRPr="00C34BDD" w:rsidRDefault="00BF76B2" w:rsidP="00B82C0B">
      <w:pPr>
        <w:pStyle w:val="12"/>
        <w:spacing w:line="240" w:lineRule="auto"/>
        <w:ind w:firstLine="567"/>
        <w:jc w:val="both"/>
        <w:rPr>
          <w:rFonts w:ascii="Times New Roman" w:hAnsi="Times New Roman" w:cs="Times New Roman"/>
          <w:color w:val="auto"/>
          <w:sz w:val="24"/>
          <w:szCs w:val="24"/>
        </w:rPr>
      </w:pPr>
      <w:r w:rsidRPr="00C34BDD">
        <w:rPr>
          <w:rFonts w:ascii="Times New Roman" w:hAnsi="Times New Roman" w:cs="Times New Roman"/>
          <w:i/>
          <w:iCs/>
          <w:color w:val="auto"/>
          <w:sz w:val="24"/>
          <w:szCs w:val="24"/>
        </w:rPr>
        <w:t>Метод испытаний.</w:t>
      </w:r>
      <w:r w:rsidRPr="00C34BDD">
        <w:rPr>
          <w:rFonts w:ascii="Times New Roman" w:hAnsi="Times New Roman" w:cs="Times New Roman"/>
          <w:color w:val="auto"/>
          <w:sz w:val="24"/>
          <w:szCs w:val="24"/>
        </w:rPr>
        <w:t xml:space="preserve"> Энергоустановка на топливных элементах должна работать в режиме, указанном изготовителем, до достижения условий для инициирования реакции. Затем должна быть открыта подача топлива при работе с избытком воздуха или подача воздуха при работе с избытком топлива. Отсчет времени отклика энергоустановки должен начинаться с этого момента времени и заканчиваться при получении сигнала от устройств контроля работы реактора, указанных изготовителем, о том, что реакция успешно инициирована. Время инициирования реакции не должно превышать значение, указанное в </w:t>
      </w:r>
      <w:r w:rsidR="00C34BDD" w:rsidRPr="00C34BDD">
        <w:rPr>
          <w:rFonts w:ascii="Times New Roman" w:hAnsi="Times New Roman" w:cs="Times New Roman"/>
          <w:color w:val="auto"/>
          <w:sz w:val="24"/>
          <w:szCs w:val="24"/>
        </w:rPr>
        <w:t>4.6.3 д</w:t>
      </w:r>
      <w:r w:rsidRPr="00C34BDD">
        <w:rPr>
          <w:rFonts w:ascii="Times New Roman" w:hAnsi="Times New Roman" w:cs="Times New Roman"/>
          <w:color w:val="auto"/>
          <w:sz w:val="24"/>
          <w:szCs w:val="24"/>
        </w:rPr>
        <w:t>).</w:t>
      </w:r>
    </w:p>
    <w:p w14:paraId="1E8D896F" w14:textId="2915B822" w:rsidR="00BF76B2" w:rsidRPr="00BF76B2" w:rsidRDefault="003025B1" w:rsidP="00B82C0B">
      <w:pPr>
        <w:pStyle w:val="12"/>
        <w:tabs>
          <w:tab w:val="left" w:pos="711"/>
        </w:tabs>
        <w:spacing w:line="240" w:lineRule="auto"/>
        <w:ind w:firstLine="567"/>
        <w:jc w:val="both"/>
        <w:rPr>
          <w:rFonts w:ascii="Times New Roman" w:hAnsi="Times New Roman" w:cs="Times New Roman"/>
          <w:color w:val="auto"/>
          <w:sz w:val="24"/>
          <w:szCs w:val="24"/>
        </w:rPr>
      </w:pPr>
      <w:bookmarkStart w:id="446" w:name="bookmark556"/>
      <w:bookmarkEnd w:id="446"/>
      <w:r w:rsidRPr="00C34BDD">
        <w:rPr>
          <w:rFonts w:ascii="Times New Roman" w:hAnsi="Times New Roman" w:cs="Times New Roman"/>
          <w:color w:val="auto"/>
          <w:sz w:val="24"/>
          <w:szCs w:val="24"/>
        </w:rPr>
        <w:t xml:space="preserve">б) </w:t>
      </w:r>
      <w:r w:rsidR="00BF76B2" w:rsidRPr="00C34BDD">
        <w:rPr>
          <w:rFonts w:ascii="Times New Roman" w:hAnsi="Times New Roman" w:cs="Times New Roman"/>
          <w:color w:val="auto"/>
          <w:sz w:val="24"/>
          <w:szCs w:val="24"/>
        </w:rPr>
        <w:t>В случае затухания реакции или снижения либо повышения скорости</w:t>
      </w:r>
      <w:r w:rsidR="00BF76B2" w:rsidRPr="00BF76B2">
        <w:rPr>
          <w:rFonts w:ascii="Times New Roman" w:hAnsi="Times New Roman" w:cs="Times New Roman"/>
          <w:color w:val="auto"/>
          <w:sz w:val="24"/>
          <w:szCs w:val="24"/>
        </w:rPr>
        <w:t xml:space="preserve"> реакции до опасных уровней основное устройство безопасности должно обесточить предохранительный запорный клапан топлива при работе с избытком воздуха либо предохранительный запорный клапан воздуха при работе с избытком топлива, за которым должно следовать обесточивание предохранительного запорного клапана топлива в пределах времени блокировки при прекращении реакции в соответствии </w:t>
      </w:r>
      <w:r w:rsidR="00BF76B2" w:rsidRPr="00C34BDD">
        <w:rPr>
          <w:rFonts w:ascii="Times New Roman" w:hAnsi="Times New Roman" w:cs="Times New Roman"/>
          <w:color w:val="auto"/>
          <w:sz w:val="24"/>
          <w:szCs w:val="24"/>
        </w:rPr>
        <w:t xml:space="preserve">с 4.6.3 </w:t>
      </w:r>
      <w:r w:rsidR="00C34BDD" w:rsidRPr="00C34BDD">
        <w:rPr>
          <w:rFonts w:ascii="Times New Roman" w:hAnsi="Times New Roman" w:cs="Times New Roman"/>
          <w:color w:val="000000" w:themeColor="text1"/>
          <w:sz w:val="24"/>
          <w:szCs w:val="24"/>
        </w:rPr>
        <w:t>ж</w:t>
      </w:r>
      <w:r w:rsidR="00BF76B2" w:rsidRPr="00C34BDD">
        <w:rPr>
          <w:rFonts w:ascii="Times New Roman" w:hAnsi="Times New Roman" w:cs="Times New Roman"/>
          <w:color w:val="000000" w:themeColor="text1"/>
          <w:sz w:val="24"/>
          <w:szCs w:val="24"/>
        </w:rPr>
        <w:t>)</w:t>
      </w:r>
      <w:r w:rsidR="00BF76B2" w:rsidRPr="00C34BDD">
        <w:rPr>
          <w:rFonts w:ascii="Times New Roman" w:hAnsi="Times New Roman" w:cs="Times New Roman"/>
          <w:color w:val="auto"/>
          <w:sz w:val="24"/>
          <w:szCs w:val="24"/>
        </w:rPr>
        <w:t>.</w:t>
      </w:r>
    </w:p>
    <w:p w14:paraId="36DE344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3025B1">
        <w:rPr>
          <w:rFonts w:ascii="Times New Roman" w:hAnsi="Times New Roman" w:cs="Times New Roman"/>
          <w:color w:val="auto"/>
          <w:sz w:val="24"/>
          <w:szCs w:val="24"/>
          <w:shd w:val="clear" w:color="auto" w:fill="FFFFFF"/>
        </w:rPr>
        <w:t>Метод испытаний.</w:t>
      </w:r>
      <w:r w:rsidRPr="00BF76B2">
        <w:rPr>
          <w:rFonts w:ascii="Times New Roman" w:hAnsi="Times New Roman" w:cs="Times New Roman"/>
          <w:color w:val="auto"/>
          <w:sz w:val="24"/>
          <w:szCs w:val="24"/>
          <w:shd w:val="clear" w:color="auto" w:fill="FFFFFF"/>
        </w:rPr>
        <w:t xml:space="preserve"> Энергоустановка на топливных элементах должна работать в соответствии с 5.3 </w:t>
      </w:r>
      <w:bookmarkStart w:id="447" w:name="bookmark557"/>
      <w:bookmarkEnd w:id="447"/>
      <w:r w:rsidRPr="00BF76B2">
        <w:rPr>
          <w:rFonts w:ascii="Times New Roman" w:hAnsi="Times New Roman" w:cs="Times New Roman"/>
          <w:color w:val="auto"/>
          <w:sz w:val="24"/>
          <w:szCs w:val="24"/>
        </w:rPr>
        <w:t xml:space="preserve">до достижения состояния теплового равновесия. Затем подача топлива при работе с избытком воздуха или подача воздуха при работе с избытком топлива должна быть прекращена. При зажженном каталитическом реакторе прекращение реакции моделируют путем отключения устройства, контролирующего температуру реакции. Время, измеренное начиная </w:t>
      </w:r>
      <w:r w:rsidRPr="00BF76B2">
        <w:rPr>
          <w:rFonts w:ascii="Times New Roman" w:hAnsi="Times New Roman" w:cs="Times New Roman"/>
          <w:iCs/>
          <w:color w:val="auto"/>
          <w:sz w:val="24"/>
          <w:szCs w:val="24"/>
        </w:rPr>
        <w:t>с</w:t>
      </w:r>
      <w:r w:rsidRPr="00BF76B2">
        <w:rPr>
          <w:rFonts w:ascii="Times New Roman" w:hAnsi="Times New Roman" w:cs="Times New Roman"/>
          <w:color w:val="auto"/>
          <w:sz w:val="24"/>
          <w:szCs w:val="24"/>
        </w:rPr>
        <w:t xml:space="preserve"> этого момента и до момента, когда средства управления энергоустановки перекрывают подачу топлива при работе с избытком воздуха топлива или подачу всех реагентов при работе с избытком топлива, не должно превышать время блокировки при прекращении реакции в соответствии с 4.6.3.</w:t>
      </w:r>
    </w:p>
    <w:p w14:paraId="0588502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597893A8" w14:textId="437A1D42" w:rsidR="00BF76B2" w:rsidRPr="005D5493" w:rsidRDefault="003025B1" w:rsidP="00B82C0B">
      <w:pPr>
        <w:pStyle w:val="Style40"/>
        <w:widowControl/>
        <w:ind w:firstLine="567"/>
        <w:jc w:val="both"/>
        <w:outlineLvl w:val="1"/>
        <w:rPr>
          <w:rStyle w:val="FontStyle124"/>
          <w:rFonts w:ascii="Times New Roman" w:hAnsi="Times New Roman"/>
          <w:sz w:val="24"/>
        </w:rPr>
      </w:pPr>
      <w:bookmarkStart w:id="448" w:name="bookmark558"/>
      <w:bookmarkEnd w:id="448"/>
      <w:r w:rsidRPr="005D5493">
        <w:rPr>
          <w:rStyle w:val="FontStyle124"/>
          <w:rFonts w:ascii="Times New Roman" w:hAnsi="Times New Roman"/>
          <w:sz w:val="24"/>
        </w:rPr>
        <w:t xml:space="preserve">5.11 </w:t>
      </w:r>
      <w:r w:rsidR="00BF76B2" w:rsidRPr="005D5493">
        <w:rPr>
          <w:rStyle w:val="FontStyle124"/>
          <w:rFonts w:ascii="Times New Roman" w:hAnsi="Times New Roman"/>
          <w:sz w:val="24"/>
        </w:rPr>
        <w:t>Проверка температуры выхлопных газов</w:t>
      </w:r>
    </w:p>
    <w:p w14:paraId="5A6366FB" w14:textId="77777777" w:rsidR="003025B1" w:rsidRPr="00BF76B2" w:rsidRDefault="003025B1" w:rsidP="00B82C0B">
      <w:pPr>
        <w:pStyle w:val="12"/>
        <w:tabs>
          <w:tab w:val="left" w:pos="868"/>
        </w:tabs>
        <w:spacing w:line="240" w:lineRule="auto"/>
        <w:ind w:left="883" w:firstLine="0"/>
        <w:jc w:val="both"/>
        <w:rPr>
          <w:rFonts w:ascii="Times New Roman" w:hAnsi="Times New Roman" w:cs="Times New Roman"/>
          <w:b/>
          <w:color w:val="auto"/>
          <w:sz w:val="24"/>
          <w:szCs w:val="24"/>
        </w:rPr>
      </w:pPr>
    </w:p>
    <w:p w14:paraId="01C56E8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Если в энергоустановке на топливных элементах предусмотрена выпускная система, максимальная температура выхлопных газов, перемещаемых по этой выпускной системе, не должна превышать температур, допустимых для материалов, которые используют при </w:t>
      </w:r>
      <w:r w:rsidRPr="00BF76B2">
        <w:rPr>
          <w:rFonts w:ascii="Times New Roman" w:hAnsi="Times New Roman" w:cs="Times New Roman"/>
          <w:color w:val="auto"/>
          <w:sz w:val="24"/>
          <w:szCs w:val="24"/>
        </w:rPr>
        <w:lastRenderedPageBreak/>
        <w:t>изготовлении этой выпускной системы.</w:t>
      </w:r>
    </w:p>
    <w:p w14:paraId="0E2EB48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3025B1">
        <w:rPr>
          <w:rFonts w:ascii="Times New Roman" w:hAnsi="Times New Roman" w:cs="Times New Roman"/>
          <w:color w:val="auto"/>
          <w:sz w:val="24"/>
          <w:szCs w:val="24"/>
        </w:rPr>
        <w:t>Метод испытаний</w:t>
      </w:r>
      <w:r w:rsidRPr="00BF76B2">
        <w:rPr>
          <w:rFonts w:ascii="Times New Roman" w:hAnsi="Times New Roman" w:cs="Times New Roman"/>
          <w:color w:val="auto"/>
          <w:sz w:val="24"/>
          <w:szCs w:val="24"/>
        </w:rPr>
        <w:t>. Температуру выхлопных газов должны измерять при помощи термопары или аналогичных устройств. Должно быть использовано достаточное количество измерительных приборов для определения максимальной температуры внутри потоков выхлопных газов, с учетом размера и симметрии выпускной системы.</w:t>
      </w:r>
    </w:p>
    <w:p w14:paraId="30D02CF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Энергоустановка на топливных элементах должна быть смонтирована и функционировать в соответствии с применимыми положениями 5.3. При достижении состояния равновесия должна быть определена максимальная температура выхлопных газов, как указано выше. Полученная температура не должна превышать температуру, допустимую для материала выпускной системы.</w:t>
      </w:r>
    </w:p>
    <w:p w14:paraId="3D5A81C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5431C560" w14:textId="77D3324E" w:rsidR="00BF76B2" w:rsidRPr="00A91ECF" w:rsidRDefault="00A91ECF" w:rsidP="00B82C0B">
      <w:pPr>
        <w:pStyle w:val="Style40"/>
        <w:widowControl/>
        <w:ind w:firstLine="567"/>
        <w:jc w:val="both"/>
        <w:outlineLvl w:val="1"/>
        <w:rPr>
          <w:rStyle w:val="FontStyle124"/>
          <w:rFonts w:ascii="Times New Roman" w:hAnsi="Times New Roman"/>
          <w:sz w:val="24"/>
        </w:rPr>
      </w:pPr>
      <w:bookmarkStart w:id="449" w:name="bookmark559"/>
      <w:bookmarkEnd w:id="449"/>
      <w:r w:rsidRPr="00A91ECF">
        <w:rPr>
          <w:rStyle w:val="FontStyle124"/>
          <w:rFonts w:ascii="Times New Roman" w:hAnsi="Times New Roman"/>
          <w:sz w:val="24"/>
        </w:rPr>
        <w:t xml:space="preserve">5.12 </w:t>
      </w:r>
      <w:r w:rsidR="00BF76B2" w:rsidRPr="00A91ECF">
        <w:rPr>
          <w:rStyle w:val="FontStyle124"/>
          <w:rFonts w:ascii="Times New Roman" w:hAnsi="Times New Roman"/>
          <w:sz w:val="24"/>
        </w:rPr>
        <w:t>Температуры поверхностей и компонентов</w:t>
      </w:r>
    </w:p>
    <w:p w14:paraId="2ED7A888" w14:textId="77777777" w:rsidR="003025B1" w:rsidRPr="00BF76B2" w:rsidRDefault="003025B1" w:rsidP="00B82C0B">
      <w:pPr>
        <w:pStyle w:val="12"/>
        <w:tabs>
          <w:tab w:val="left" w:pos="887"/>
        </w:tabs>
        <w:spacing w:line="240" w:lineRule="auto"/>
        <w:ind w:left="883" w:firstLine="0"/>
        <w:jc w:val="both"/>
        <w:rPr>
          <w:rFonts w:ascii="Times New Roman" w:hAnsi="Times New Roman" w:cs="Times New Roman"/>
          <w:b/>
          <w:color w:val="auto"/>
          <w:sz w:val="24"/>
          <w:szCs w:val="24"/>
        </w:rPr>
      </w:pPr>
    </w:p>
    <w:p w14:paraId="146DC70C" w14:textId="357B662F" w:rsidR="00BF76B2" w:rsidRPr="00BF76B2" w:rsidRDefault="003025B1" w:rsidP="00B82C0B">
      <w:pPr>
        <w:pStyle w:val="12"/>
        <w:tabs>
          <w:tab w:val="left" w:pos="711"/>
        </w:tabs>
        <w:spacing w:line="240" w:lineRule="auto"/>
        <w:ind w:firstLine="567"/>
        <w:jc w:val="both"/>
        <w:rPr>
          <w:rFonts w:ascii="Times New Roman" w:hAnsi="Times New Roman" w:cs="Times New Roman"/>
          <w:color w:val="auto"/>
          <w:sz w:val="24"/>
          <w:szCs w:val="24"/>
        </w:rPr>
      </w:pPr>
      <w:bookmarkStart w:id="450" w:name="bookmark560"/>
      <w:bookmarkEnd w:id="450"/>
      <w:r>
        <w:rPr>
          <w:rFonts w:ascii="Times New Roman" w:hAnsi="Times New Roman" w:cs="Times New Roman"/>
          <w:color w:val="auto"/>
          <w:sz w:val="24"/>
          <w:szCs w:val="24"/>
        </w:rPr>
        <w:t xml:space="preserve">а) </w:t>
      </w:r>
      <w:r w:rsidR="00BF76B2" w:rsidRPr="00BF76B2">
        <w:rPr>
          <w:rFonts w:ascii="Times New Roman" w:hAnsi="Times New Roman" w:cs="Times New Roman"/>
          <w:color w:val="auto"/>
          <w:sz w:val="24"/>
          <w:szCs w:val="24"/>
        </w:rPr>
        <w:t>Энергоустановка на топливных элементах должна быть смонтирована и функционировать в соответствии с 5.3. При достижении состояния теплового равновесия значения температур должны определять при помощи любых средств для измерения температуры.</w:t>
      </w:r>
    </w:p>
    <w:p w14:paraId="5279E2A9" w14:textId="77777777" w:rsidR="00BF76B2" w:rsidRPr="00BF76B2" w:rsidRDefault="00BF76B2" w:rsidP="00B82C0B">
      <w:pPr>
        <w:pStyle w:val="12"/>
        <w:numPr>
          <w:ilvl w:val="0"/>
          <w:numId w:val="9"/>
        </w:numPr>
        <w:tabs>
          <w:tab w:val="left" w:pos="702"/>
        </w:tabs>
        <w:spacing w:line="240" w:lineRule="auto"/>
        <w:ind w:firstLine="567"/>
        <w:jc w:val="both"/>
        <w:rPr>
          <w:rFonts w:ascii="Times New Roman" w:hAnsi="Times New Roman" w:cs="Times New Roman"/>
          <w:color w:val="auto"/>
          <w:sz w:val="24"/>
          <w:szCs w:val="24"/>
        </w:rPr>
      </w:pPr>
      <w:bookmarkStart w:id="451" w:name="bookmark561"/>
      <w:bookmarkEnd w:id="451"/>
      <w:r w:rsidRPr="00BF76B2">
        <w:rPr>
          <w:rFonts w:ascii="Times New Roman" w:hAnsi="Times New Roman" w:cs="Times New Roman"/>
          <w:color w:val="auto"/>
          <w:sz w:val="24"/>
          <w:szCs w:val="24"/>
        </w:rPr>
        <w:t>Максимальная температура любой поверхности, к которой может прикоснуться работник, выполняющий текущее техническое обслуживание во время работы энергоустановки на топливных элементах, не должна превышать предельных значений, указанных в 4.4.10.</w:t>
      </w:r>
    </w:p>
    <w:p w14:paraId="28F95C4A" w14:textId="77777777" w:rsidR="00BF76B2" w:rsidRPr="00BF76B2" w:rsidRDefault="00BF76B2" w:rsidP="00B82C0B">
      <w:pPr>
        <w:pStyle w:val="12"/>
        <w:numPr>
          <w:ilvl w:val="0"/>
          <w:numId w:val="9"/>
        </w:numPr>
        <w:tabs>
          <w:tab w:val="left" w:pos="706"/>
        </w:tabs>
        <w:spacing w:line="240" w:lineRule="auto"/>
        <w:ind w:firstLine="567"/>
        <w:jc w:val="both"/>
        <w:rPr>
          <w:rFonts w:ascii="Times New Roman" w:hAnsi="Times New Roman" w:cs="Times New Roman"/>
          <w:color w:val="auto"/>
          <w:sz w:val="24"/>
          <w:szCs w:val="24"/>
        </w:rPr>
      </w:pPr>
      <w:bookmarkStart w:id="452" w:name="bookmark562"/>
      <w:bookmarkEnd w:id="452"/>
      <w:r w:rsidRPr="00BF76B2">
        <w:rPr>
          <w:rFonts w:ascii="Times New Roman" w:hAnsi="Times New Roman" w:cs="Times New Roman"/>
          <w:color w:val="auto"/>
          <w:sz w:val="24"/>
          <w:szCs w:val="24"/>
        </w:rPr>
        <w:t>Максимальная температура любой другой поверхности, которая может ненамеренно подвергнуться воздействию воспламеняющихся газов или паров, должна соответствовать требованиям, указанным в 4.6.1 е).</w:t>
      </w:r>
    </w:p>
    <w:p w14:paraId="01565622" w14:textId="77777777" w:rsidR="00BF76B2" w:rsidRPr="00BF76B2" w:rsidRDefault="00BF76B2" w:rsidP="00B82C0B">
      <w:pPr>
        <w:pStyle w:val="12"/>
        <w:numPr>
          <w:ilvl w:val="0"/>
          <w:numId w:val="9"/>
        </w:numPr>
        <w:tabs>
          <w:tab w:val="left" w:pos="716"/>
        </w:tabs>
        <w:spacing w:line="240" w:lineRule="auto"/>
        <w:ind w:firstLine="567"/>
        <w:jc w:val="both"/>
        <w:rPr>
          <w:rFonts w:ascii="Times New Roman" w:hAnsi="Times New Roman" w:cs="Times New Roman"/>
          <w:color w:val="auto"/>
          <w:sz w:val="24"/>
          <w:szCs w:val="24"/>
        </w:rPr>
      </w:pPr>
      <w:bookmarkStart w:id="453" w:name="bookmark563"/>
      <w:bookmarkEnd w:id="453"/>
      <w:r w:rsidRPr="00BF76B2">
        <w:rPr>
          <w:rFonts w:ascii="Times New Roman" w:hAnsi="Times New Roman" w:cs="Times New Roman"/>
          <w:color w:val="auto"/>
          <w:sz w:val="24"/>
          <w:szCs w:val="24"/>
        </w:rPr>
        <w:t>Максимальная температура компонентов установки не должна превышать температур, на которые рассчитаны компоненты.</w:t>
      </w:r>
    </w:p>
    <w:p w14:paraId="68330242" w14:textId="1B1D8C05" w:rsidR="00BF76B2" w:rsidRPr="00BF76B2" w:rsidRDefault="003025B1" w:rsidP="00B82C0B">
      <w:pPr>
        <w:pStyle w:val="12"/>
        <w:tabs>
          <w:tab w:val="left" w:pos="724"/>
        </w:tabs>
        <w:spacing w:line="240" w:lineRule="auto"/>
        <w:ind w:firstLine="567"/>
        <w:jc w:val="both"/>
        <w:rPr>
          <w:rFonts w:ascii="Times New Roman" w:hAnsi="Times New Roman" w:cs="Times New Roman"/>
          <w:color w:val="auto"/>
          <w:sz w:val="24"/>
          <w:szCs w:val="24"/>
        </w:rPr>
      </w:pPr>
      <w:bookmarkStart w:id="454" w:name="bookmark564"/>
      <w:bookmarkEnd w:id="454"/>
      <w:r>
        <w:rPr>
          <w:rFonts w:ascii="Times New Roman" w:hAnsi="Times New Roman" w:cs="Times New Roman"/>
          <w:color w:val="auto"/>
          <w:sz w:val="24"/>
          <w:szCs w:val="24"/>
        </w:rPr>
        <w:t xml:space="preserve">б) </w:t>
      </w:r>
      <w:r w:rsidR="00BF76B2" w:rsidRPr="00BF76B2">
        <w:rPr>
          <w:rFonts w:ascii="Times New Roman" w:hAnsi="Times New Roman" w:cs="Times New Roman"/>
          <w:color w:val="auto"/>
          <w:sz w:val="24"/>
          <w:szCs w:val="24"/>
        </w:rPr>
        <w:t>Температуры стен, пола и потолка</w:t>
      </w:r>
    </w:p>
    <w:p w14:paraId="07EA88C1" w14:textId="77777777" w:rsidR="00BF76B2" w:rsidRPr="00BF76B2" w:rsidRDefault="00BF76B2" w:rsidP="00B82C0B">
      <w:pPr>
        <w:pStyle w:val="12"/>
        <w:numPr>
          <w:ilvl w:val="0"/>
          <w:numId w:val="10"/>
        </w:numPr>
        <w:tabs>
          <w:tab w:val="left" w:pos="716"/>
        </w:tabs>
        <w:spacing w:line="240" w:lineRule="auto"/>
        <w:ind w:firstLine="567"/>
        <w:jc w:val="both"/>
        <w:rPr>
          <w:rFonts w:ascii="Times New Roman" w:hAnsi="Times New Roman" w:cs="Times New Roman"/>
          <w:color w:val="auto"/>
          <w:sz w:val="24"/>
          <w:szCs w:val="24"/>
        </w:rPr>
      </w:pPr>
      <w:bookmarkStart w:id="455" w:name="bookmark565"/>
      <w:bookmarkEnd w:id="455"/>
      <w:r w:rsidRPr="00BF76B2">
        <w:rPr>
          <w:rFonts w:ascii="Times New Roman" w:hAnsi="Times New Roman" w:cs="Times New Roman"/>
          <w:color w:val="auto"/>
          <w:sz w:val="24"/>
          <w:szCs w:val="24"/>
        </w:rPr>
        <w:t>Эти испытания предназначены только для энергоустановок на топливных элементах, которые либо имеют температуры поверхности кожуха, превышающие требования 4.4.10, предназначенные для монтажа на или вблизи горючих поверхностей, либо их конструкция позволяет излучать тепло на внешнюю поверхность.</w:t>
      </w:r>
    </w:p>
    <w:p w14:paraId="4B8D0CD5" w14:textId="77777777" w:rsidR="00BF76B2" w:rsidRPr="00BF76B2" w:rsidRDefault="00BF76B2" w:rsidP="00B82C0B">
      <w:pPr>
        <w:pStyle w:val="12"/>
        <w:numPr>
          <w:ilvl w:val="0"/>
          <w:numId w:val="10"/>
        </w:numPr>
        <w:tabs>
          <w:tab w:val="left" w:pos="706"/>
        </w:tabs>
        <w:spacing w:line="240" w:lineRule="auto"/>
        <w:ind w:firstLine="567"/>
        <w:jc w:val="both"/>
        <w:rPr>
          <w:rFonts w:ascii="Times New Roman" w:hAnsi="Times New Roman" w:cs="Times New Roman"/>
          <w:color w:val="auto"/>
          <w:sz w:val="24"/>
          <w:szCs w:val="24"/>
        </w:rPr>
      </w:pPr>
      <w:bookmarkStart w:id="456" w:name="bookmark566"/>
      <w:bookmarkEnd w:id="456"/>
      <w:r w:rsidRPr="00BF76B2">
        <w:rPr>
          <w:rFonts w:ascii="Times New Roman" w:hAnsi="Times New Roman" w:cs="Times New Roman"/>
          <w:color w:val="auto"/>
          <w:sz w:val="24"/>
          <w:szCs w:val="24"/>
        </w:rPr>
        <w:t>Энергоустановку на топливных элементах размещают на испытательных панелях, изготовленных из дерева.</w:t>
      </w:r>
    </w:p>
    <w:p w14:paraId="7D323479" w14:textId="77777777" w:rsidR="00BF76B2" w:rsidRPr="00BF76B2" w:rsidRDefault="00BF76B2" w:rsidP="00B82C0B">
      <w:pPr>
        <w:pStyle w:val="12"/>
        <w:numPr>
          <w:ilvl w:val="0"/>
          <w:numId w:val="10"/>
        </w:numPr>
        <w:tabs>
          <w:tab w:val="left" w:pos="716"/>
        </w:tabs>
        <w:spacing w:line="240" w:lineRule="auto"/>
        <w:ind w:firstLine="567"/>
        <w:jc w:val="both"/>
        <w:rPr>
          <w:rFonts w:ascii="Times New Roman" w:hAnsi="Times New Roman" w:cs="Times New Roman"/>
          <w:color w:val="auto"/>
          <w:sz w:val="24"/>
          <w:szCs w:val="24"/>
        </w:rPr>
      </w:pPr>
      <w:bookmarkStart w:id="457" w:name="bookmark567"/>
      <w:bookmarkEnd w:id="457"/>
      <w:r w:rsidRPr="00BF76B2">
        <w:rPr>
          <w:rFonts w:ascii="Times New Roman" w:hAnsi="Times New Roman" w:cs="Times New Roman"/>
          <w:color w:val="auto"/>
          <w:sz w:val="24"/>
          <w:szCs w:val="24"/>
        </w:rPr>
        <w:t>Изготовитель должен указать расстояние между энергоустановкой на топливных элементах и задними и боковыми стенами и потолком (а также дверью, если используется), образованными испытательными панелями.</w:t>
      </w:r>
    </w:p>
    <w:p w14:paraId="0A13F1C8" w14:textId="77777777" w:rsidR="00BF76B2" w:rsidRPr="00BF76B2" w:rsidRDefault="00BF76B2" w:rsidP="00B82C0B">
      <w:pPr>
        <w:pStyle w:val="12"/>
        <w:numPr>
          <w:ilvl w:val="0"/>
          <w:numId w:val="10"/>
        </w:numPr>
        <w:tabs>
          <w:tab w:val="left" w:pos="706"/>
        </w:tabs>
        <w:spacing w:line="240" w:lineRule="auto"/>
        <w:ind w:firstLine="567"/>
        <w:jc w:val="both"/>
        <w:rPr>
          <w:rFonts w:ascii="Times New Roman" w:hAnsi="Times New Roman" w:cs="Times New Roman"/>
          <w:color w:val="auto"/>
          <w:sz w:val="24"/>
          <w:szCs w:val="24"/>
        </w:rPr>
      </w:pPr>
      <w:bookmarkStart w:id="458" w:name="bookmark568"/>
      <w:bookmarkEnd w:id="458"/>
      <w:r w:rsidRPr="00BF76B2">
        <w:rPr>
          <w:rFonts w:ascii="Times New Roman" w:hAnsi="Times New Roman" w:cs="Times New Roman"/>
          <w:color w:val="auto"/>
          <w:sz w:val="24"/>
          <w:szCs w:val="24"/>
        </w:rPr>
        <w:t>Энергоустановку на топливных элементах размещают на испытательных панелях, имеющих следующие характеристики.</w:t>
      </w:r>
    </w:p>
    <w:p w14:paraId="3A2F47D2" w14:textId="2DBD3842" w:rsidR="00BF76B2" w:rsidRPr="00BF76B2" w:rsidRDefault="003025B1" w:rsidP="00B82C0B">
      <w:pPr>
        <w:pStyle w:val="12"/>
        <w:tabs>
          <w:tab w:val="left" w:pos="711"/>
        </w:tabs>
        <w:spacing w:line="240" w:lineRule="auto"/>
        <w:ind w:firstLine="567"/>
        <w:jc w:val="both"/>
        <w:rPr>
          <w:rFonts w:ascii="Times New Roman" w:hAnsi="Times New Roman" w:cs="Times New Roman"/>
          <w:color w:val="auto"/>
          <w:sz w:val="24"/>
          <w:szCs w:val="24"/>
        </w:rPr>
      </w:pPr>
      <w:bookmarkStart w:id="459" w:name="bookmark569"/>
      <w:bookmarkEnd w:id="459"/>
      <w:r>
        <w:rPr>
          <w:rFonts w:ascii="Times New Roman" w:hAnsi="Times New Roman" w:cs="Times New Roman"/>
          <w:color w:val="auto"/>
          <w:sz w:val="24"/>
          <w:szCs w:val="24"/>
        </w:rPr>
        <w:t>-</w:t>
      </w:r>
      <w:r w:rsidR="00BF76B2" w:rsidRPr="00BF76B2">
        <w:rPr>
          <w:rFonts w:ascii="Times New Roman" w:hAnsi="Times New Roman" w:cs="Times New Roman"/>
          <w:color w:val="auto"/>
          <w:sz w:val="24"/>
          <w:szCs w:val="24"/>
        </w:rPr>
        <w:t xml:space="preserve"> Для испытательных панелей используется фанера матово-черного цвета толщиной приблизительно 20 мм.</w:t>
      </w:r>
    </w:p>
    <w:p w14:paraId="42E305AD" w14:textId="66A78623" w:rsidR="00BF76B2" w:rsidRPr="00BF76B2" w:rsidRDefault="003025B1" w:rsidP="00B82C0B">
      <w:pPr>
        <w:pStyle w:val="12"/>
        <w:tabs>
          <w:tab w:val="left" w:pos="724"/>
        </w:tabs>
        <w:spacing w:line="240" w:lineRule="auto"/>
        <w:ind w:firstLine="567"/>
        <w:jc w:val="both"/>
        <w:rPr>
          <w:rFonts w:ascii="Times New Roman" w:hAnsi="Times New Roman" w:cs="Times New Roman"/>
          <w:color w:val="auto"/>
          <w:sz w:val="24"/>
          <w:szCs w:val="24"/>
        </w:rPr>
      </w:pPr>
      <w:bookmarkStart w:id="460" w:name="bookmark570"/>
      <w:bookmarkEnd w:id="460"/>
      <w:r>
        <w:rPr>
          <w:rFonts w:ascii="Times New Roman" w:hAnsi="Times New Roman" w:cs="Times New Roman"/>
          <w:color w:val="auto"/>
          <w:sz w:val="24"/>
          <w:szCs w:val="24"/>
        </w:rPr>
        <w:t>-</w:t>
      </w:r>
      <w:r w:rsidR="00BF76B2" w:rsidRPr="00BF76B2">
        <w:rPr>
          <w:rFonts w:ascii="Times New Roman" w:hAnsi="Times New Roman" w:cs="Times New Roman"/>
          <w:color w:val="auto"/>
          <w:sz w:val="24"/>
          <w:szCs w:val="24"/>
        </w:rPr>
        <w:t xml:space="preserve"> Повышение температуры определяется при помощи термопар.</w:t>
      </w:r>
    </w:p>
    <w:p w14:paraId="1A5D9524" w14:textId="09E8D18E" w:rsidR="00BF76B2" w:rsidRPr="00BF76B2" w:rsidRDefault="003025B1" w:rsidP="00B82C0B">
      <w:pPr>
        <w:pStyle w:val="12"/>
        <w:tabs>
          <w:tab w:val="left" w:pos="716"/>
        </w:tabs>
        <w:spacing w:line="240" w:lineRule="auto"/>
        <w:ind w:firstLine="567"/>
        <w:jc w:val="both"/>
        <w:rPr>
          <w:rFonts w:ascii="Times New Roman" w:hAnsi="Times New Roman" w:cs="Times New Roman"/>
          <w:color w:val="auto"/>
          <w:sz w:val="24"/>
          <w:szCs w:val="24"/>
        </w:rPr>
      </w:pPr>
      <w:bookmarkStart w:id="461" w:name="bookmark571"/>
      <w:bookmarkEnd w:id="461"/>
      <w:r>
        <w:rPr>
          <w:rFonts w:ascii="Times New Roman" w:hAnsi="Times New Roman" w:cs="Times New Roman"/>
          <w:color w:val="auto"/>
          <w:sz w:val="24"/>
          <w:szCs w:val="24"/>
        </w:rPr>
        <w:t>-</w:t>
      </w:r>
      <w:r w:rsidR="00BF76B2" w:rsidRPr="00BF76B2">
        <w:rPr>
          <w:rFonts w:ascii="Times New Roman" w:hAnsi="Times New Roman" w:cs="Times New Roman"/>
          <w:color w:val="auto"/>
          <w:sz w:val="24"/>
          <w:szCs w:val="24"/>
        </w:rPr>
        <w:t xml:space="preserve"> Термопары, которые используют для определения подъема температуры поверхности стенок, потолка и пола испытательного участка, крепят к тыльной части небольших черных дисков из меди или латуни. Лицевая поверхность диска находится заподлицо с поверхностью панелей.</w:t>
      </w:r>
    </w:p>
    <w:p w14:paraId="132F5102" w14:textId="58AF2621" w:rsidR="00BF76B2" w:rsidRPr="00BF76B2" w:rsidRDefault="003025B1" w:rsidP="00B82C0B">
      <w:pPr>
        <w:pStyle w:val="12"/>
        <w:tabs>
          <w:tab w:val="left" w:pos="711"/>
        </w:tabs>
        <w:spacing w:line="240" w:lineRule="auto"/>
        <w:ind w:firstLine="567"/>
        <w:jc w:val="both"/>
        <w:rPr>
          <w:rFonts w:ascii="Times New Roman" w:hAnsi="Times New Roman" w:cs="Times New Roman"/>
          <w:color w:val="auto"/>
          <w:sz w:val="24"/>
          <w:szCs w:val="24"/>
        </w:rPr>
      </w:pPr>
      <w:bookmarkStart w:id="462" w:name="bookmark572"/>
      <w:bookmarkEnd w:id="462"/>
      <w:r>
        <w:rPr>
          <w:rFonts w:ascii="Times New Roman" w:hAnsi="Times New Roman" w:cs="Times New Roman"/>
          <w:color w:val="auto"/>
          <w:sz w:val="24"/>
          <w:szCs w:val="24"/>
        </w:rPr>
        <w:t xml:space="preserve">в) </w:t>
      </w:r>
      <w:r w:rsidR="00BF76B2" w:rsidRPr="00BF76B2">
        <w:rPr>
          <w:rFonts w:ascii="Times New Roman" w:hAnsi="Times New Roman" w:cs="Times New Roman"/>
          <w:color w:val="auto"/>
          <w:sz w:val="24"/>
          <w:szCs w:val="24"/>
        </w:rPr>
        <w:t>При возможности энергоустановку на топливных элементах располагают таким образом, чтобы термопары определяли максимальные температуры.</w:t>
      </w:r>
    </w:p>
    <w:p w14:paraId="194385C8" w14:textId="77777777" w:rsidR="00BF76B2" w:rsidRPr="00BF76B2" w:rsidRDefault="00BF76B2" w:rsidP="00B82C0B">
      <w:pPr>
        <w:pStyle w:val="Style39"/>
        <w:widowControl/>
        <w:ind w:firstLine="567"/>
        <w:jc w:val="both"/>
        <w:rPr>
          <w:rFonts w:ascii="Times New Roman" w:hAnsi="Times New Roman" w:cs="Times New Roman"/>
        </w:rPr>
      </w:pPr>
      <w:bookmarkStart w:id="463" w:name="bookmark573"/>
      <w:bookmarkEnd w:id="463"/>
      <w:r w:rsidRPr="00BF76B2">
        <w:rPr>
          <w:rFonts w:ascii="Times New Roman" w:hAnsi="Times New Roman" w:cs="Times New Roman"/>
        </w:rPr>
        <w:t>Энергоустановка на топливных элементах должна работать при максимальной выходной мощности</w:t>
      </w:r>
    </w:p>
    <w:p w14:paraId="4E700B25" w14:textId="5F78AA59" w:rsidR="00BF76B2" w:rsidRPr="00BF76B2" w:rsidRDefault="003025B1" w:rsidP="00B82C0B">
      <w:pPr>
        <w:pStyle w:val="12"/>
        <w:tabs>
          <w:tab w:val="left" w:pos="706"/>
        </w:tabs>
        <w:spacing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w:t>
      </w:r>
      <w:r w:rsidR="00BF76B2" w:rsidRPr="00BF76B2">
        <w:rPr>
          <w:rFonts w:ascii="Times New Roman" w:hAnsi="Times New Roman" w:cs="Times New Roman"/>
          <w:color w:val="auto"/>
          <w:sz w:val="24"/>
          <w:szCs w:val="24"/>
        </w:rPr>
        <w:t>мощности. После достижения равновесных температур необходимо измерить температуру испытательных панелей и проверить на соответствие требованиям 4.4.10.</w:t>
      </w:r>
    </w:p>
    <w:p w14:paraId="3B685AD7" w14:textId="77777777" w:rsidR="00BF76B2" w:rsidRPr="00BF76B2" w:rsidRDefault="00BF76B2" w:rsidP="00B82C0B">
      <w:pPr>
        <w:pStyle w:val="12"/>
        <w:tabs>
          <w:tab w:val="left" w:pos="706"/>
        </w:tabs>
        <w:spacing w:line="240" w:lineRule="auto"/>
        <w:ind w:firstLine="567"/>
        <w:jc w:val="both"/>
        <w:rPr>
          <w:rFonts w:ascii="Times New Roman" w:hAnsi="Times New Roman" w:cs="Times New Roman"/>
          <w:color w:val="auto"/>
          <w:sz w:val="24"/>
          <w:szCs w:val="24"/>
        </w:rPr>
      </w:pPr>
    </w:p>
    <w:p w14:paraId="2D71C020" w14:textId="5E48FAD3" w:rsidR="00BF76B2" w:rsidRPr="00A91ECF" w:rsidRDefault="00A91ECF" w:rsidP="00B82C0B">
      <w:pPr>
        <w:pStyle w:val="Style40"/>
        <w:widowControl/>
        <w:ind w:firstLine="567"/>
        <w:jc w:val="both"/>
        <w:outlineLvl w:val="1"/>
        <w:rPr>
          <w:rStyle w:val="FontStyle124"/>
          <w:rFonts w:ascii="Times New Roman" w:hAnsi="Times New Roman"/>
          <w:sz w:val="24"/>
        </w:rPr>
      </w:pPr>
      <w:bookmarkStart w:id="464" w:name="bookmark574"/>
      <w:bookmarkEnd w:id="464"/>
      <w:r w:rsidRPr="00A91ECF">
        <w:rPr>
          <w:rStyle w:val="FontStyle124"/>
          <w:rFonts w:ascii="Times New Roman" w:hAnsi="Times New Roman"/>
          <w:sz w:val="24"/>
        </w:rPr>
        <w:t xml:space="preserve">5.13 </w:t>
      </w:r>
      <w:r w:rsidR="00BF76B2" w:rsidRPr="00A91ECF">
        <w:rPr>
          <w:rStyle w:val="FontStyle124"/>
          <w:rFonts w:ascii="Times New Roman" w:hAnsi="Times New Roman"/>
          <w:sz w:val="24"/>
        </w:rPr>
        <w:t>Испытания на воздействие ветра</w:t>
      </w:r>
    </w:p>
    <w:p w14:paraId="01A40B09" w14:textId="77777777" w:rsidR="003025B1" w:rsidRPr="00BF76B2" w:rsidRDefault="003025B1" w:rsidP="00B82C0B">
      <w:pPr>
        <w:pStyle w:val="12"/>
        <w:tabs>
          <w:tab w:val="left" w:pos="898"/>
        </w:tabs>
        <w:spacing w:line="240" w:lineRule="auto"/>
        <w:ind w:left="567" w:firstLine="0"/>
        <w:rPr>
          <w:rFonts w:ascii="Times New Roman" w:hAnsi="Times New Roman" w:cs="Times New Roman"/>
          <w:b/>
          <w:color w:val="auto"/>
          <w:sz w:val="24"/>
          <w:szCs w:val="24"/>
        </w:rPr>
      </w:pPr>
    </w:p>
    <w:p w14:paraId="7FE4532E" w14:textId="7C0111E1"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465" w:name="bookmark575"/>
      <w:bookmarkEnd w:id="465"/>
      <w:r w:rsidRPr="002B3DDE">
        <w:rPr>
          <w:rStyle w:val="FontStyle124"/>
          <w:rFonts w:ascii="Times New Roman" w:hAnsi="Times New Roman"/>
          <w:sz w:val="24"/>
        </w:rPr>
        <w:t>5.13.1 Общие требования</w:t>
      </w:r>
    </w:p>
    <w:p w14:paraId="5017E1A5" w14:textId="77777777" w:rsidR="003025B1" w:rsidRPr="00BF76B2" w:rsidRDefault="003025B1" w:rsidP="00B82C0B">
      <w:pPr>
        <w:pStyle w:val="12"/>
        <w:tabs>
          <w:tab w:val="left" w:pos="1012"/>
        </w:tabs>
        <w:spacing w:line="240" w:lineRule="auto"/>
        <w:ind w:firstLine="567"/>
        <w:rPr>
          <w:rFonts w:ascii="Times New Roman" w:hAnsi="Times New Roman" w:cs="Times New Roman"/>
          <w:b/>
          <w:color w:val="auto"/>
          <w:sz w:val="24"/>
          <w:szCs w:val="24"/>
        </w:rPr>
      </w:pPr>
    </w:p>
    <w:p w14:paraId="7557F774" w14:textId="280E28F6"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Испытания на воздействие ветра применяются только к энергоустановкам на топливных элементах, предназначенных для установки вне помещения, или к энергоустановкам, устанавливаемым внутри помещений и имеющих горизонтально расположенные каналы </w:t>
      </w:r>
      <w:r w:rsidR="003025B1">
        <w:rPr>
          <w:rFonts w:ascii="Times New Roman" w:hAnsi="Times New Roman" w:cs="Times New Roman"/>
          <w:color w:val="auto"/>
          <w:sz w:val="24"/>
          <w:szCs w:val="24"/>
        </w:rPr>
        <w:t>для впуска воздуха и выпуска вы</w:t>
      </w:r>
      <w:r w:rsidRPr="00BF76B2">
        <w:rPr>
          <w:rFonts w:ascii="Times New Roman" w:hAnsi="Times New Roman" w:cs="Times New Roman"/>
          <w:color w:val="auto"/>
          <w:sz w:val="24"/>
          <w:szCs w:val="24"/>
        </w:rPr>
        <w:t>хлопных газов наружу.</w:t>
      </w:r>
    </w:p>
    <w:p w14:paraId="4ABD252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Эти испытания проводятся при минимальной и максимальной длине выпускной системы или минимальном и максимальном противодавления, зависящего от длины выпускной системы.</w:t>
      </w:r>
    </w:p>
    <w:p w14:paraId="55467D44"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C407378" w14:textId="4D393280" w:rsidR="00BF76B2" w:rsidRDefault="00BF76B2" w:rsidP="00B82C0B">
      <w:pPr>
        <w:pStyle w:val="12"/>
        <w:tabs>
          <w:tab w:val="left" w:pos="1018"/>
        </w:tabs>
        <w:spacing w:line="240" w:lineRule="auto"/>
        <w:ind w:firstLine="567"/>
        <w:jc w:val="both"/>
        <w:rPr>
          <w:rFonts w:ascii="Times New Roman" w:hAnsi="Times New Roman" w:cs="Times New Roman"/>
          <w:b/>
          <w:color w:val="auto"/>
          <w:sz w:val="24"/>
          <w:szCs w:val="24"/>
        </w:rPr>
      </w:pPr>
      <w:bookmarkStart w:id="466" w:name="bookmark576"/>
      <w:bookmarkEnd w:id="466"/>
      <w:r w:rsidRPr="002B3DDE">
        <w:rPr>
          <w:rStyle w:val="FontStyle124"/>
          <w:rFonts w:ascii="Times New Roman" w:eastAsia="Times New Roman" w:hAnsi="Times New Roman" w:cs="Arial Unicode MS"/>
          <w:sz w:val="24"/>
        </w:rPr>
        <w:t>5.13.2 Процедура калибровки источника ветра для ветров, направленных</w:t>
      </w:r>
      <w:r w:rsidRPr="00BF76B2">
        <w:rPr>
          <w:rFonts w:ascii="Times New Roman" w:hAnsi="Times New Roman" w:cs="Times New Roman"/>
          <w:b/>
          <w:color w:val="auto"/>
          <w:sz w:val="24"/>
          <w:szCs w:val="24"/>
        </w:rPr>
        <w:t xml:space="preserve"> перпендикулярно стене</w:t>
      </w:r>
    </w:p>
    <w:p w14:paraId="26533DCE" w14:textId="77777777" w:rsidR="003025B1" w:rsidRPr="00BF76B2" w:rsidRDefault="003025B1" w:rsidP="00B82C0B">
      <w:pPr>
        <w:pStyle w:val="12"/>
        <w:tabs>
          <w:tab w:val="left" w:pos="1018"/>
        </w:tabs>
        <w:spacing w:line="240" w:lineRule="auto"/>
        <w:ind w:firstLine="567"/>
        <w:jc w:val="both"/>
        <w:rPr>
          <w:rFonts w:ascii="Times New Roman" w:hAnsi="Times New Roman" w:cs="Times New Roman"/>
          <w:b/>
          <w:color w:val="auto"/>
          <w:sz w:val="24"/>
          <w:szCs w:val="24"/>
        </w:rPr>
      </w:pPr>
    </w:p>
    <w:p w14:paraId="1F9A8D4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Конструкция для калибровки источника ветра должна состоять из носителя источника ветра, направленного перпендикулярно к центру испытательной стены, имеющей четыре отверстия, расположенных вокруг выпускного патрубка, который расположен в центре испытательной стены в соответствии с инструкциями по монтажу, предоставленными изготовителем (см. рисунок 3).</w:t>
      </w:r>
    </w:p>
    <w:p w14:paraId="072B7A2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На рисунке 3 показаны точки, обозначающие отверстия для приема статического давления, расположенные на расстоянии 305 мм (1 фут) по горизонтали и вертикали от краев выпускного патрубка.</w:t>
      </w:r>
    </w:p>
    <w:p w14:paraId="29F8C51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Патрубок расположен в центре испытательной стены в соответствии с инструкциями по монтажу, предоставленными изготовителем</w:t>
      </w:r>
    </w:p>
    <w:p w14:paraId="47AEB8CF"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C2180A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noProof/>
          <w:color w:val="auto"/>
          <w:sz w:val="24"/>
          <w:szCs w:val="24"/>
        </w:rPr>
        <w:drawing>
          <wp:inline distT="0" distB="0" distL="0" distR="0" wp14:anchorId="3EE4743E" wp14:editId="5D4C534D">
            <wp:extent cx="3116580" cy="2969895"/>
            <wp:effectExtent l="19050" t="0" r="7620" b="0"/>
            <wp:docPr id="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3116580" cy="2969895"/>
                    </a:xfrm>
                    <a:prstGeom prst="rect">
                      <a:avLst/>
                    </a:prstGeom>
                    <a:noFill/>
                    <a:ln w="9525">
                      <a:noFill/>
                      <a:miter lim="800000"/>
                      <a:headEnd/>
                      <a:tailEnd/>
                    </a:ln>
                  </pic:spPr>
                </pic:pic>
              </a:graphicData>
            </a:graphic>
          </wp:inline>
        </w:drawing>
      </w:r>
    </w:p>
    <w:p w14:paraId="7C51DFE2"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6C06D10B" w14:textId="23E93662" w:rsidR="00BF76B2" w:rsidRPr="00C34BDD" w:rsidRDefault="00BF76B2" w:rsidP="00C34BDD">
      <w:pPr>
        <w:pStyle w:val="12"/>
        <w:spacing w:line="240" w:lineRule="auto"/>
        <w:ind w:firstLine="567"/>
        <w:jc w:val="center"/>
        <w:rPr>
          <w:rFonts w:ascii="Times New Roman" w:hAnsi="Times New Roman" w:cs="Times New Roman"/>
          <w:color w:val="000000" w:themeColor="text1"/>
          <w:sz w:val="20"/>
          <w:szCs w:val="24"/>
        </w:rPr>
      </w:pPr>
      <w:r w:rsidRPr="00C34BDD">
        <w:rPr>
          <w:rFonts w:ascii="Times New Roman" w:hAnsi="Times New Roman" w:cs="Times New Roman"/>
          <w:color w:val="000000" w:themeColor="text1"/>
          <w:sz w:val="20"/>
          <w:szCs w:val="24"/>
        </w:rPr>
        <w:t xml:space="preserve">305 </w:t>
      </w:r>
      <w:r w:rsidRPr="00C34BDD">
        <w:rPr>
          <w:rFonts w:ascii="Times New Roman" w:hAnsi="Times New Roman" w:cs="Times New Roman"/>
          <w:color w:val="000000" w:themeColor="text1"/>
          <w:sz w:val="20"/>
          <w:szCs w:val="24"/>
          <w:lang w:val="en-US"/>
        </w:rPr>
        <w:t>mm</w:t>
      </w:r>
      <w:r w:rsidRPr="00C34BDD">
        <w:rPr>
          <w:rFonts w:ascii="Times New Roman" w:hAnsi="Times New Roman" w:cs="Times New Roman"/>
          <w:color w:val="000000" w:themeColor="text1"/>
          <w:sz w:val="20"/>
          <w:szCs w:val="24"/>
        </w:rPr>
        <w:t xml:space="preserve"> </w:t>
      </w:r>
      <w:r w:rsidRPr="00C34BDD">
        <w:rPr>
          <w:rFonts w:ascii="Times New Roman" w:hAnsi="Times New Roman" w:cs="Times New Roman"/>
          <w:color w:val="000000" w:themeColor="text1"/>
          <w:sz w:val="20"/>
          <w:szCs w:val="24"/>
          <w:lang w:val="en-US"/>
        </w:rPr>
        <w:t>from</w:t>
      </w:r>
      <w:r w:rsidRPr="00C34BDD">
        <w:rPr>
          <w:rFonts w:ascii="Times New Roman" w:hAnsi="Times New Roman" w:cs="Times New Roman"/>
          <w:color w:val="000000" w:themeColor="text1"/>
          <w:sz w:val="20"/>
          <w:szCs w:val="24"/>
        </w:rPr>
        <w:t xml:space="preserve"> </w:t>
      </w:r>
      <w:r w:rsidRPr="00C34BDD">
        <w:rPr>
          <w:rFonts w:ascii="Times New Roman" w:hAnsi="Times New Roman" w:cs="Times New Roman"/>
          <w:color w:val="000000" w:themeColor="text1"/>
          <w:sz w:val="20"/>
          <w:szCs w:val="24"/>
          <w:lang w:val="en-US"/>
        </w:rPr>
        <w:t>terminal</w:t>
      </w:r>
      <w:r w:rsidRPr="00C34BDD">
        <w:rPr>
          <w:rFonts w:ascii="Times New Roman" w:hAnsi="Times New Roman" w:cs="Times New Roman"/>
          <w:color w:val="000000" w:themeColor="text1"/>
          <w:sz w:val="20"/>
          <w:szCs w:val="24"/>
        </w:rPr>
        <w:t xml:space="preserve"> </w:t>
      </w:r>
      <w:r w:rsidRPr="00C34BDD">
        <w:rPr>
          <w:rFonts w:ascii="Times New Roman" w:hAnsi="Times New Roman" w:cs="Times New Roman"/>
          <w:color w:val="000000" w:themeColor="text1"/>
          <w:sz w:val="20"/>
          <w:szCs w:val="24"/>
          <w:lang w:val="en-US"/>
        </w:rPr>
        <w:t>horizontal</w:t>
      </w:r>
      <w:r w:rsidRPr="00C34BDD">
        <w:rPr>
          <w:rFonts w:ascii="Times New Roman" w:hAnsi="Times New Roman" w:cs="Times New Roman"/>
          <w:color w:val="000000" w:themeColor="text1"/>
          <w:sz w:val="20"/>
          <w:szCs w:val="24"/>
        </w:rPr>
        <w:t xml:space="preserve"> </w:t>
      </w:r>
      <w:r w:rsidRPr="00C34BDD">
        <w:rPr>
          <w:rFonts w:ascii="Times New Roman" w:hAnsi="Times New Roman" w:cs="Times New Roman"/>
          <w:color w:val="000000" w:themeColor="text1"/>
          <w:sz w:val="20"/>
          <w:szCs w:val="24"/>
          <w:lang w:val="en-US"/>
        </w:rPr>
        <w:t>and</w:t>
      </w:r>
      <w:r w:rsidRPr="00C34BDD">
        <w:rPr>
          <w:rFonts w:ascii="Times New Roman" w:hAnsi="Times New Roman" w:cs="Times New Roman"/>
          <w:color w:val="000000" w:themeColor="text1"/>
          <w:sz w:val="20"/>
          <w:szCs w:val="24"/>
        </w:rPr>
        <w:t xml:space="preserve"> </w:t>
      </w:r>
      <w:r w:rsidRPr="00C34BDD">
        <w:rPr>
          <w:rFonts w:ascii="Times New Roman" w:hAnsi="Times New Roman" w:cs="Times New Roman"/>
          <w:color w:val="000000" w:themeColor="text1"/>
          <w:sz w:val="20"/>
          <w:szCs w:val="24"/>
          <w:lang w:val="en-US"/>
        </w:rPr>
        <w:t>vertical</w:t>
      </w:r>
      <w:r w:rsidRPr="00C34BDD">
        <w:rPr>
          <w:rFonts w:ascii="Times New Roman" w:hAnsi="Times New Roman" w:cs="Times New Roman"/>
          <w:color w:val="000000" w:themeColor="text1"/>
          <w:sz w:val="20"/>
          <w:szCs w:val="24"/>
        </w:rPr>
        <w:t xml:space="preserve"> – 305 мм от выхода по горизонтали и вертикали</w:t>
      </w:r>
      <w:r w:rsidR="002F1F4B">
        <w:rPr>
          <w:rFonts w:ascii="Times New Roman" w:hAnsi="Times New Roman" w:cs="Times New Roman"/>
          <w:color w:val="000000" w:themeColor="text1"/>
          <w:sz w:val="20"/>
          <w:szCs w:val="24"/>
        </w:rPr>
        <w:t>;</w:t>
      </w:r>
    </w:p>
    <w:p w14:paraId="5C8E7B38" w14:textId="449175AE" w:rsidR="00BF76B2" w:rsidRPr="00C34BDD" w:rsidRDefault="00BF76B2" w:rsidP="00C34BDD">
      <w:pPr>
        <w:pStyle w:val="12"/>
        <w:spacing w:line="240" w:lineRule="auto"/>
        <w:ind w:firstLine="567"/>
        <w:jc w:val="center"/>
        <w:rPr>
          <w:rFonts w:ascii="Times New Roman" w:hAnsi="Times New Roman" w:cs="Times New Roman"/>
          <w:color w:val="000000" w:themeColor="text1"/>
          <w:sz w:val="20"/>
          <w:szCs w:val="24"/>
        </w:rPr>
      </w:pPr>
      <w:r w:rsidRPr="00C34BDD">
        <w:rPr>
          <w:rFonts w:ascii="Times New Roman" w:hAnsi="Times New Roman" w:cs="Times New Roman"/>
          <w:color w:val="000000" w:themeColor="text1"/>
          <w:sz w:val="20"/>
          <w:szCs w:val="24"/>
          <w:lang w:val="en-US"/>
        </w:rPr>
        <w:t>Vent</w:t>
      </w:r>
      <w:r w:rsidRPr="00C34BDD">
        <w:rPr>
          <w:rFonts w:ascii="Times New Roman" w:hAnsi="Times New Roman" w:cs="Times New Roman"/>
          <w:color w:val="000000" w:themeColor="text1"/>
          <w:sz w:val="20"/>
          <w:szCs w:val="24"/>
        </w:rPr>
        <w:t xml:space="preserve"> </w:t>
      </w:r>
      <w:r w:rsidRPr="00C34BDD">
        <w:rPr>
          <w:rFonts w:ascii="Times New Roman" w:hAnsi="Times New Roman" w:cs="Times New Roman"/>
          <w:color w:val="000000" w:themeColor="text1"/>
          <w:sz w:val="20"/>
          <w:szCs w:val="24"/>
          <w:lang w:val="en-US"/>
        </w:rPr>
        <w:t>terminal</w:t>
      </w:r>
      <w:r w:rsidRPr="00C34BDD">
        <w:rPr>
          <w:rFonts w:ascii="Times New Roman" w:hAnsi="Times New Roman" w:cs="Times New Roman"/>
          <w:color w:val="000000" w:themeColor="text1"/>
          <w:sz w:val="20"/>
          <w:szCs w:val="24"/>
        </w:rPr>
        <w:t xml:space="preserve"> – Выпускной патрубок</w:t>
      </w:r>
      <w:r w:rsidR="002F1F4B">
        <w:rPr>
          <w:rFonts w:ascii="Times New Roman" w:hAnsi="Times New Roman" w:cs="Times New Roman"/>
          <w:color w:val="000000" w:themeColor="text1"/>
          <w:sz w:val="20"/>
          <w:szCs w:val="24"/>
        </w:rPr>
        <w:t>;</w:t>
      </w:r>
    </w:p>
    <w:p w14:paraId="611A06A8" w14:textId="37ABDB25" w:rsidR="00BF76B2" w:rsidRPr="00C34BDD" w:rsidRDefault="00BF76B2" w:rsidP="00C34BDD">
      <w:pPr>
        <w:pStyle w:val="af7"/>
        <w:tabs>
          <w:tab w:val="left" w:pos="1465"/>
        </w:tabs>
        <w:spacing w:after="0"/>
        <w:ind w:firstLine="567"/>
        <w:jc w:val="center"/>
        <w:rPr>
          <w:rFonts w:ascii="Times New Roman" w:hAnsi="Times New Roman" w:cs="Times New Roman"/>
          <w:color w:val="000000" w:themeColor="text1"/>
          <w:szCs w:val="24"/>
        </w:rPr>
      </w:pPr>
      <w:r w:rsidRPr="00C34BDD">
        <w:rPr>
          <w:rFonts w:ascii="Times New Roman" w:hAnsi="Times New Roman" w:cs="Times New Roman"/>
          <w:color w:val="000000" w:themeColor="text1"/>
          <w:szCs w:val="24"/>
          <w:lang w:val="en-US"/>
        </w:rPr>
        <w:t>Port</w:t>
      </w:r>
      <w:r w:rsidRPr="00C34BDD">
        <w:rPr>
          <w:rFonts w:ascii="Times New Roman" w:hAnsi="Times New Roman" w:cs="Times New Roman"/>
          <w:color w:val="000000" w:themeColor="text1"/>
          <w:szCs w:val="24"/>
        </w:rPr>
        <w:t xml:space="preserve"> </w:t>
      </w:r>
      <w:r w:rsidRPr="00C34BDD">
        <w:rPr>
          <w:rFonts w:ascii="Times New Roman" w:hAnsi="Times New Roman" w:cs="Times New Roman"/>
          <w:color w:val="000000" w:themeColor="text1"/>
          <w:szCs w:val="24"/>
          <w:lang w:val="en-US"/>
        </w:rPr>
        <w:t>typical</w:t>
      </w:r>
      <w:r w:rsidRPr="00C34BDD">
        <w:rPr>
          <w:rFonts w:ascii="Times New Roman" w:hAnsi="Times New Roman" w:cs="Times New Roman"/>
          <w:color w:val="000000" w:themeColor="text1"/>
          <w:szCs w:val="24"/>
        </w:rPr>
        <w:t xml:space="preserve"> – Типовое отверстие</w:t>
      </w:r>
      <w:r w:rsidR="002F1F4B">
        <w:rPr>
          <w:rFonts w:ascii="Times New Roman" w:hAnsi="Times New Roman" w:cs="Times New Roman"/>
          <w:color w:val="000000" w:themeColor="text1"/>
          <w:szCs w:val="24"/>
        </w:rPr>
        <w:t>.</w:t>
      </w:r>
    </w:p>
    <w:p w14:paraId="3E7E49C7" w14:textId="77777777" w:rsidR="00BF76B2" w:rsidRPr="00BF76B2" w:rsidRDefault="00BF76B2" w:rsidP="00B82C0B">
      <w:pPr>
        <w:pStyle w:val="af7"/>
        <w:tabs>
          <w:tab w:val="left" w:pos="1465"/>
        </w:tabs>
        <w:spacing w:after="0"/>
        <w:ind w:firstLine="567"/>
        <w:rPr>
          <w:rFonts w:ascii="Times New Roman" w:hAnsi="Times New Roman" w:cs="Times New Roman"/>
          <w:color w:val="000000" w:themeColor="text1"/>
          <w:sz w:val="24"/>
          <w:szCs w:val="24"/>
        </w:rPr>
      </w:pPr>
    </w:p>
    <w:p w14:paraId="0DE11C9B" w14:textId="0D0495BB" w:rsidR="00BF76B2" w:rsidRPr="00BF76B2" w:rsidRDefault="003025B1" w:rsidP="00B82C0B">
      <w:pPr>
        <w:pStyle w:val="23"/>
        <w:spacing w:after="0" w:line="240" w:lineRule="auto"/>
        <w:ind w:firstLine="567"/>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Рисунок 3 –</w:t>
      </w:r>
      <w:r w:rsidR="00BF76B2" w:rsidRPr="00BF76B2">
        <w:rPr>
          <w:rFonts w:ascii="Times New Roman" w:hAnsi="Times New Roman" w:cs="Times New Roman"/>
          <w:b/>
          <w:color w:val="000000" w:themeColor="text1"/>
          <w:sz w:val="24"/>
          <w:szCs w:val="24"/>
        </w:rPr>
        <w:t xml:space="preserve"> Испытательная стена с указанием местоположений отверстий приема статического давления и выпускным патрубком</w:t>
      </w:r>
      <w:r w:rsidR="00C34BDD">
        <w:rPr>
          <w:rFonts w:ascii="Times New Roman" w:hAnsi="Times New Roman" w:cs="Times New Roman"/>
          <w:b/>
          <w:color w:val="000000" w:themeColor="text1"/>
          <w:sz w:val="24"/>
          <w:szCs w:val="24"/>
        </w:rPr>
        <w:t xml:space="preserve"> (мм)</w:t>
      </w:r>
    </w:p>
    <w:p w14:paraId="10131A7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47EAE48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lastRenderedPageBreak/>
        <w:t>Отверстия должны быть объединены в единую систему для получения показания среднего статического давления. При направленном на стену источнике ветра среднее статическое давление, измеренное манометром относительно входного отверстия технологического воздуха энергоустановки на топливных элементах, должно создавать основу для калибровки источника ветра с использованием данных, приведенных в таблице 4.</w:t>
      </w:r>
    </w:p>
    <w:p w14:paraId="194DE9B5" w14:textId="77777777" w:rsidR="00BF76B2" w:rsidRPr="00BF76B2" w:rsidRDefault="00BF76B2" w:rsidP="00B82C0B">
      <w:pPr>
        <w:pStyle w:val="Style39"/>
        <w:widowControl/>
        <w:ind w:firstLine="567"/>
        <w:jc w:val="both"/>
        <w:rPr>
          <w:rFonts w:ascii="Times New Roman" w:hAnsi="Times New Roman" w:cs="Times New Roman"/>
        </w:rPr>
      </w:pPr>
    </w:p>
    <w:p w14:paraId="5D0B9659" w14:textId="09EE5045" w:rsidR="00BF76B2" w:rsidRDefault="003025B1" w:rsidP="00B82C0B">
      <w:pPr>
        <w:pStyle w:val="afb"/>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Таблица 4 –</w:t>
      </w:r>
      <w:r w:rsidR="00BF76B2" w:rsidRPr="00BF76B2">
        <w:rPr>
          <w:rFonts w:ascii="Times New Roman" w:hAnsi="Times New Roman" w:cs="Times New Roman"/>
          <w:b/>
          <w:color w:val="auto"/>
          <w:sz w:val="24"/>
          <w:szCs w:val="24"/>
        </w:rPr>
        <w:t xml:space="preserve"> Калибровка потока воздуха</w:t>
      </w:r>
    </w:p>
    <w:p w14:paraId="6DCE90EF" w14:textId="77777777" w:rsidR="003025B1" w:rsidRPr="00BF76B2" w:rsidRDefault="003025B1" w:rsidP="00B82C0B">
      <w:pPr>
        <w:pStyle w:val="afb"/>
        <w:ind w:firstLine="567"/>
        <w:rPr>
          <w:rFonts w:ascii="Times New Roman" w:hAnsi="Times New Roman" w:cs="Times New Roman"/>
          <w:b/>
          <w:color w:val="auto"/>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090"/>
        <w:gridCol w:w="3960"/>
      </w:tblGrid>
      <w:tr w:rsidR="00BF76B2" w:rsidRPr="00BF76B2" w14:paraId="27CB9E44" w14:textId="77777777" w:rsidTr="00BF76B2">
        <w:trPr>
          <w:trHeight w:hRule="exact" w:val="307"/>
          <w:jc w:val="center"/>
        </w:trPr>
        <w:tc>
          <w:tcPr>
            <w:tcW w:w="4090" w:type="dxa"/>
            <w:tcBorders>
              <w:top w:val="single" w:sz="4" w:space="0" w:color="auto"/>
              <w:left w:val="single" w:sz="4" w:space="0" w:color="auto"/>
            </w:tcBorders>
            <w:shd w:val="clear" w:color="auto" w:fill="FFFFFF"/>
            <w:vAlign w:val="center"/>
          </w:tcPr>
          <w:p w14:paraId="2093CD1E" w14:textId="16BAC8E8" w:rsidR="00BF76B2" w:rsidRPr="00BF76B2" w:rsidRDefault="00BF76B2" w:rsidP="00C34BDD">
            <w:pPr>
              <w:pStyle w:val="af7"/>
              <w:spacing w:after="0"/>
              <w:jc w:val="center"/>
              <w:rPr>
                <w:rFonts w:ascii="Times New Roman" w:hAnsi="Times New Roman" w:cs="Times New Roman"/>
                <w:sz w:val="24"/>
                <w:szCs w:val="24"/>
              </w:rPr>
            </w:pPr>
            <w:r w:rsidRPr="00BF76B2">
              <w:rPr>
                <w:rFonts w:ascii="Times New Roman" w:hAnsi="Times New Roman" w:cs="Times New Roman"/>
                <w:b/>
                <w:bCs/>
                <w:sz w:val="24"/>
                <w:szCs w:val="24"/>
              </w:rPr>
              <w:t>Номинальная скорость км/ч</w:t>
            </w:r>
          </w:p>
        </w:tc>
        <w:tc>
          <w:tcPr>
            <w:tcW w:w="3960" w:type="dxa"/>
            <w:tcBorders>
              <w:top w:val="single" w:sz="4" w:space="0" w:color="auto"/>
              <w:left w:val="single" w:sz="4" w:space="0" w:color="auto"/>
              <w:right w:val="single" w:sz="4" w:space="0" w:color="auto"/>
            </w:tcBorders>
            <w:shd w:val="clear" w:color="auto" w:fill="FFFFFF"/>
            <w:vAlign w:val="center"/>
          </w:tcPr>
          <w:p w14:paraId="6130CA3E" w14:textId="77777777" w:rsidR="00BF76B2" w:rsidRPr="00BF76B2" w:rsidRDefault="00BF76B2" w:rsidP="00C34BDD">
            <w:pPr>
              <w:pStyle w:val="af7"/>
              <w:spacing w:after="0"/>
              <w:jc w:val="center"/>
              <w:rPr>
                <w:rFonts w:ascii="Times New Roman" w:hAnsi="Times New Roman" w:cs="Times New Roman"/>
                <w:sz w:val="24"/>
                <w:szCs w:val="24"/>
              </w:rPr>
            </w:pPr>
            <w:r w:rsidRPr="00BF76B2">
              <w:rPr>
                <w:rFonts w:ascii="Times New Roman" w:hAnsi="Times New Roman" w:cs="Times New Roman"/>
                <w:b/>
                <w:bCs/>
                <w:sz w:val="24"/>
                <w:szCs w:val="24"/>
              </w:rPr>
              <w:t>Среднее статическое давление, Па</w:t>
            </w:r>
          </w:p>
        </w:tc>
      </w:tr>
      <w:tr w:rsidR="00BF76B2" w:rsidRPr="00BF76B2" w14:paraId="54DE7419" w14:textId="77777777" w:rsidTr="00BF76B2">
        <w:trPr>
          <w:trHeight w:hRule="exact" w:val="288"/>
          <w:jc w:val="center"/>
        </w:trPr>
        <w:tc>
          <w:tcPr>
            <w:tcW w:w="4090" w:type="dxa"/>
            <w:tcBorders>
              <w:top w:val="single" w:sz="4" w:space="0" w:color="auto"/>
              <w:left w:val="single" w:sz="4" w:space="0" w:color="auto"/>
            </w:tcBorders>
            <w:shd w:val="clear" w:color="auto" w:fill="FFFFFF"/>
            <w:vAlign w:val="bottom"/>
          </w:tcPr>
          <w:p w14:paraId="49836634" w14:textId="77777777" w:rsidR="00BF76B2" w:rsidRPr="00BF76B2" w:rsidRDefault="00BF76B2" w:rsidP="00C34BDD">
            <w:pPr>
              <w:pStyle w:val="af7"/>
              <w:spacing w:after="0"/>
              <w:jc w:val="center"/>
              <w:rPr>
                <w:rFonts w:ascii="Times New Roman" w:hAnsi="Times New Roman" w:cs="Times New Roman"/>
                <w:sz w:val="24"/>
                <w:szCs w:val="24"/>
              </w:rPr>
            </w:pPr>
            <w:r w:rsidRPr="00BF76B2">
              <w:rPr>
                <w:rFonts w:ascii="Times New Roman" w:hAnsi="Times New Roman" w:cs="Times New Roman"/>
                <w:sz w:val="24"/>
                <w:szCs w:val="24"/>
              </w:rPr>
              <w:t>16</w:t>
            </w:r>
          </w:p>
        </w:tc>
        <w:tc>
          <w:tcPr>
            <w:tcW w:w="3960" w:type="dxa"/>
            <w:tcBorders>
              <w:top w:val="single" w:sz="4" w:space="0" w:color="auto"/>
              <w:left w:val="single" w:sz="4" w:space="0" w:color="auto"/>
              <w:right w:val="single" w:sz="4" w:space="0" w:color="auto"/>
            </w:tcBorders>
            <w:shd w:val="clear" w:color="auto" w:fill="FFFFFF"/>
            <w:vAlign w:val="bottom"/>
          </w:tcPr>
          <w:p w14:paraId="50F4A804" w14:textId="77777777" w:rsidR="00BF76B2" w:rsidRPr="00BF76B2" w:rsidRDefault="00BF76B2" w:rsidP="00C34BDD">
            <w:pPr>
              <w:pStyle w:val="af7"/>
              <w:spacing w:after="0"/>
              <w:jc w:val="center"/>
              <w:rPr>
                <w:rFonts w:ascii="Times New Roman" w:hAnsi="Times New Roman" w:cs="Times New Roman"/>
                <w:sz w:val="24"/>
                <w:szCs w:val="24"/>
              </w:rPr>
            </w:pPr>
            <w:r w:rsidRPr="00BF76B2">
              <w:rPr>
                <w:rFonts w:ascii="Times New Roman" w:hAnsi="Times New Roman" w:cs="Times New Roman"/>
                <w:sz w:val="24"/>
                <w:szCs w:val="24"/>
              </w:rPr>
              <w:t>10</w:t>
            </w:r>
          </w:p>
        </w:tc>
      </w:tr>
      <w:tr w:rsidR="00BF76B2" w:rsidRPr="00BF76B2" w14:paraId="350B28AD" w14:textId="77777777" w:rsidTr="00BF76B2">
        <w:trPr>
          <w:trHeight w:hRule="exact" w:val="312"/>
          <w:jc w:val="center"/>
        </w:trPr>
        <w:tc>
          <w:tcPr>
            <w:tcW w:w="4090" w:type="dxa"/>
            <w:tcBorders>
              <w:top w:val="single" w:sz="4" w:space="0" w:color="auto"/>
              <w:left w:val="single" w:sz="4" w:space="0" w:color="auto"/>
              <w:bottom w:val="single" w:sz="4" w:space="0" w:color="auto"/>
            </w:tcBorders>
            <w:shd w:val="clear" w:color="auto" w:fill="FFFFFF"/>
            <w:vAlign w:val="center"/>
          </w:tcPr>
          <w:p w14:paraId="7518CA55" w14:textId="77777777" w:rsidR="00BF76B2" w:rsidRPr="00BF76B2" w:rsidRDefault="00BF76B2" w:rsidP="00C34BDD">
            <w:pPr>
              <w:pStyle w:val="af7"/>
              <w:spacing w:after="0"/>
              <w:jc w:val="center"/>
              <w:rPr>
                <w:rFonts w:ascii="Times New Roman" w:hAnsi="Times New Roman" w:cs="Times New Roman"/>
                <w:sz w:val="24"/>
                <w:szCs w:val="24"/>
              </w:rPr>
            </w:pPr>
            <w:r w:rsidRPr="00BF76B2">
              <w:rPr>
                <w:rFonts w:ascii="Times New Roman" w:hAnsi="Times New Roman" w:cs="Times New Roman"/>
                <w:sz w:val="24"/>
                <w:szCs w:val="24"/>
              </w:rPr>
              <w:t>54</w:t>
            </w:r>
          </w:p>
        </w:tc>
        <w:tc>
          <w:tcPr>
            <w:tcW w:w="3960" w:type="dxa"/>
            <w:tcBorders>
              <w:top w:val="single" w:sz="4" w:space="0" w:color="auto"/>
              <w:left w:val="single" w:sz="4" w:space="0" w:color="auto"/>
              <w:bottom w:val="single" w:sz="4" w:space="0" w:color="auto"/>
              <w:right w:val="single" w:sz="4" w:space="0" w:color="auto"/>
            </w:tcBorders>
            <w:shd w:val="clear" w:color="auto" w:fill="FFFFFF"/>
            <w:vAlign w:val="center"/>
          </w:tcPr>
          <w:p w14:paraId="53170442" w14:textId="77777777" w:rsidR="00BF76B2" w:rsidRPr="00BF76B2" w:rsidRDefault="00BF76B2" w:rsidP="00C34BDD">
            <w:pPr>
              <w:pStyle w:val="af7"/>
              <w:spacing w:after="0"/>
              <w:jc w:val="center"/>
              <w:rPr>
                <w:rFonts w:ascii="Times New Roman" w:hAnsi="Times New Roman" w:cs="Times New Roman"/>
                <w:sz w:val="24"/>
                <w:szCs w:val="24"/>
              </w:rPr>
            </w:pPr>
            <w:r w:rsidRPr="00BF76B2">
              <w:rPr>
                <w:rFonts w:ascii="Times New Roman" w:hAnsi="Times New Roman" w:cs="Times New Roman"/>
                <w:sz w:val="24"/>
                <w:szCs w:val="24"/>
              </w:rPr>
              <w:t>116</w:t>
            </w:r>
          </w:p>
        </w:tc>
      </w:tr>
    </w:tbl>
    <w:p w14:paraId="08244061" w14:textId="77777777" w:rsidR="00BF76B2" w:rsidRPr="00BF76B2" w:rsidRDefault="00BF76B2" w:rsidP="00B82C0B">
      <w:pPr>
        <w:ind w:firstLine="567"/>
        <w:rPr>
          <w:rFonts w:ascii="Times New Roman" w:hAnsi="Times New Roman" w:cs="Times New Roman"/>
          <w:color w:val="000000" w:themeColor="text1"/>
        </w:rPr>
      </w:pPr>
    </w:p>
    <w:p w14:paraId="71C6804F" w14:textId="43EEACB4" w:rsidR="00BF76B2" w:rsidRDefault="00BF76B2" w:rsidP="00B82C0B">
      <w:pPr>
        <w:pStyle w:val="12"/>
        <w:tabs>
          <w:tab w:val="left" w:pos="1018"/>
        </w:tabs>
        <w:spacing w:line="240" w:lineRule="auto"/>
        <w:ind w:firstLine="567"/>
        <w:jc w:val="both"/>
        <w:rPr>
          <w:rFonts w:ascii="Times New Roman" w:hAnsi="Times New Roman" w:cs="Times New Roman"/>
          <w:b/>
          <w:color w:val="000000" w:themeColor="text1"/>
          <w:sz w:val="24"/>
          <w:szCs w:val="24"/>
        </w:rPr>
      </w:pPr>
      <w:r w:rsidRPr="002B3DDE">
        <w:rPr>
          <w:rStyle w:val="FontStyle124"/>
          <w:rFonts w:ascii="Times New Roman" w:eastAsia="Times New Roman" w:hAnsi="Times New Roman" w:cs="Arial Unicode MS"/>
          <w:sz w:val="24"/>
        </w:rPr>
        <w:t>5.13.3 Проверка работы энергоустановок на топливных элементах,</w:t>
      </w:r>
      <w:r w:rsidRPr="00BF76B2">
        <w:rPr>
          <w:rFonts w:ascii="Times New Roman" w:hAnsi="Times New Roman" w:cs="Times New Roman"/>
          <w:b/>
          <w:color w:val="000000" w:themeColor="text1"/>
          <w:sz w:val="24"/>
          <w:szCs w:val="24"/>
        </w:rPr>
        <w:t xml:space="preserve"> устанавливаемых вне помещения, в условиях ветра</w:t>
      </w:r>
    </w:p>
    <w:p w14:paraId="36643BE6" w14:textId="77777777" w:rsidR="003025B1" w:rsidRPr="00BF76B2" w:rsidRDefault="003025B1" w:rsidP="00B82C0B">
      <w:pPr>
        <w:pStyle w:val="12"/>
        <w:tabs>
          <w:tab w:val="left" w:pos="1018"/>
        </w:tabs>
        <w:spacing w:line="240" w:lineRule="auto"/>
        <w:ind w:firstLine="567"/>
        <w:jc w:val="both"/>
        <w:rPr>
          <w:rFonts w:ascii="Times New Roman" w:hAnsi="Times New Roman" w:cs="Times New Roman"/>
          <w:b/>
          <w:color w:val="000000" w:themeColor="text1"/>
          <w:sz w:val="24"/>
          <w:szCs w:val="24"/>
        </w:rPr>
      </w:pPr>
    </w:p>
    <w:p w14:paraId="673543F1"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Указанные процедуры в 5.13.3 относятся только к энергоустановкам на топливных элементах, предназначенным для установки вне помещения или компонентам энергоустановок на топливных элементах, предназначенных для установки вне помещения.</w:t>
      </w:r>
    </w:p>
    <w:p w14:paraId="017C6E7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 xml:space="preserve">Кожух энергоустановки на топливных элементах, предназначенный для установки вне помещения, или оболочки компонентов энергоустановок на топливных элементах, предназначенных для установки вне помещения, должны проходить испытания на действие ветра </w:t>
      </w:r>
      <w:r w:rsidRPr="00BF76B2">
        <w:rPr>
          <w:rFonts w:ascii="Times New Roman" w:hAnsi="Times New Roman" w:cs="Times New Roman"/>
          <w:iCs/>
          <w:color w:val="000000" w:themeColor="text1"/>
          <w:sz w:val="24"/>
          <w:szCs w:val="24"/>
        </w:rPr>
        <w:t>с</w:t>
      </w:r>
      <w:r w:rsidRPr="00BF76B2">
        <w:rPr>
          <w:rFonts w:ascii="Times New Roman" w:hAnsi="Times New Roman" w:cs="Times New Roman"/>
          <w:color w:val="000000" w:themeColor="text1"/>
          <w:sz w:val="24"/>
          <w:szCs w:val="24"/>
        </w:rPr>
        <w:t xml:space="preserve"> использованием следующей методики.</w:t>
      </w:r>
    </w:p>
    <w:p w14:paraId="1DA66CA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3025B1">
        <w:rPr>
          <w:rFonts w:ascii="Times New Roman" w:hAnsi="Times New Roman" w:cs="Times New Roman"/>
          <w:color w:val="000000" w:themeColor="text1"/>
          <w:sz w:val="24"/>
          <w:szCs w:val="24"/>
        </w:rPr>
        <w:t>Методика испытаний</w:t>
      </w:r>
      <w:r w:rsidRPr="00BF76B2">
        <w:rPr>
          <w:rFonts w:ascii="Times New Roman" w:hAnsi="Times New Roman" w:cs="Times New Roman"/>
          <w:color w:val="000000" w:themeColor="text1"/>
          <w:sz w:val="24"/>
          <w:szCs w:val="24"/>
        </w:rPr>
        <w:t>. Энергоустановка на топливных элементах должна запускаться и нормально работать без повреждений или неисправностей каких-либо частей, не создавая опасные состояния при воздействии ветра с номинальной скоростью от 9 до 54 км/ч включительно.</w:t>
      </w:r>
    </w:p>
    <w:p w14:paraId="14A2F69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Воздушный поток, создаваемый вентилятором/нагнетателем, имеющим производительность, достаточную для создания скорости потока от 9 до 54 км/ч включительно, должен направляться к внешней поверхности энергоустановки на топливных элементах в точках, которые организация, проводящая ис</w:t>
      </w:r>
      <w:r w:rsidRPr="00BF76B2">
        <w:rPr>
          <w:rFonts w:ascii="Times New Roman" w:hAnsi="Times New Roman" w:cs="Times New Roman"/>
          <w:color w:val="000000" w:themeColor="text1"/>
          <w:sz w:val="24"/>
          <w:szCs w:val="24"/>
        </w:rPr>
        <w:softHyphen/>
        <w:t>пытания, считает наиболее важными.</w:t>
      </w:r>
    </w:p>
    <w:p w14:paraId="4ADB05D7"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Вентилятор/нагнетатель должен быть расположен таким образом, чтобы однородный поток, охватывающий всю расчетную площадь внешней поверхности, был направлен горизонтально по направлению к энергоустановке на топливных элементах при заданной величине скорости, измеренной в вертикальной плоскости на расстоянии 50 см от наветренной поверхности энергоустановки на топливных элементах.</w:t>
      </w:r>
    </w:p>
    <w:p w14:paraId="4F7BD86B"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При воздействии на энергоустановку на топливных элементах ветра, имеющего номинальную скорость 16 км/ч, запальная горелка, при ее наличии, должна зажигаться.</w:t>
      </w:r>
    </w:p>
    <w:p w14:paraId="5D2A51CB"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При воздействии на энергоустановку на топливных элементах ветра, имеющего номинальную скорость 54 км/ч, газ горелки должен воспламеняться от запального устройства без чрезмерной задержки, а пламя горелки и воспламенителя не должно гаснуть. Запальная горелка, при ее наличии, должна работать как отдельно, так и одновременно с горелкой.</w:t>
      </w:r>
    </w:p>
    <w:p w14:paraId="3B90B92E"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При воздействии на водородную (Н</w:t>
      </w:r>
      <w:r w:rsidRPr="00BF76B2">
        <w:rPr>
          <w:rFonts w:ascii="Times New Roman" w:hAnsi="Times New Roman" w:cs="Times New Roman"/>
          <w:color w:val="000000" w:themeColor="text1"/>
          <w:sz w:val="24"/>
          <w:szCs w:val="24"/>
          <w:vertAlign w:val="subscript"/>
        </w:rPr>
        <w:t>2</w:t>
      </w:r>
      <w:r w:rsidRPr="00BF76B2">
        <w:rPr>
          <w:rFonts w:ascii="Times New Roman" w:hAnsi="Times New Roman" w:cs="Times New Roman"/>
          <w:color w:val="000000" w:themeColor="text1"/>
          <w:sz w:val="24"/>
          <w:szCs w:val="24"/>
        </w:rPr>
        <w:t>) энергоустановку на топливных элементах ветра, имеющего номинальную скорость 54 км/ч. отработавший анодный газ должен окисляться в камере сгорания без чрезмерной задержки, реакция окисления в камере сгорания не должна прекращаться.</w:t>
      </w:r>
    </w:p>
    <w:p w14:paraId="3A1CEAC9"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По усмотрению организации, проводящей оценку соответствия изделия, могут проводить дополнительные испытания с использованием потоков воздуха с указанными и иными значениями скорости, направляемых в различных направлениях.</w:t>
      </w:r>
    </w:p>
    <w:p w14:paraId="0267E908"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67637A5F" w14:textId="3F6BD86F" w:rsidR="00BF76B2" w:rsidRDefault="00BF76B2" w:rsidP="00B82C0B">
      <w:pPr>
        <w:pStyle w:val="12"/>
        <w:tabs>
          <w:tab w:val="left" w:pos="1028"/>
        </w:tabs>
        <w:spacing w:line="240" w:lineRule="auto"/>
        <w:ind w:firstLine="567"/>
        <w:jc w:val="both"/>
        <w:rPr>
          <w:rFonts w:ascii="Times New Roman" w:hAnsi="Times New Roman" w:cs="Times New Roman"/>
          <w:b/>
          <w:color w:val="000000" w:themeColor="text1"/>
          <w:sz w:val="24"/>
          <w:szCs w:val="24"/>
        </w:rPr>
      </w:pPr>
      <w:r w:rsidRPr="002B3DDE">
        <w:rPr>
          <w:rStyle w:val="FontStyle124"/>
          <w:rFonts w:ascii="Times New Roman" w:eastAsia="Times New Roman" w:hAnsi="Times New Roman" w:cs="Arial Unicode MS"/>
          <w:sz w:val="24"/>
        </w:rPr>
        <w:t>5.13.4 Проверка работы энергоустановок на топливных элементах,</w:t>
      </w:r>
      <w:r w:rsidRPr="00BF76B2">
        <w:rPr>
          <w:rFonts w:ascii="Times New Roman" w:hAnsi="Times New Roman" w:cs="Times New Roman"/>
          <w:b/>
          <w:color w:val="000000" w:themeColor="text1"/>
          <w:sz w:val="24"/>
          <w:szCs w:val="24"/>
        </w:rPr>
        <w:t xml:space="preserve"> </w:t>
      </w:r>
      <w:r w:rsidRPr="00BF76B2">
        <w:rPr>
          <w:rFonts w:ascii="Times New Roman" w:hAnsi="Times New Roman" w:cs="Times New Roman"/>
          <w:b/>
          <w:color w:val="000000" w:themeColor="text1"/>
          <w:sz w:val="24"/>
          <w:szCs w:val="24"/>
        </w:rPr>
        <w:lastRenderedPageBreak/>
        <w:t>устанавливаемых внутри помещения, сообщающихся с атмосферой горизонтально через внешнюю стену</w:t>
      </w:r>
    </w:p>
    <w:p w14:paraId="275AE03C" w14:textId="77777777" w:rsidR="003025B1" w:rsidRPr="00BF76B2" w:rsidRDefault="003025B1" w:rsidP="00B82C0B">
      <w:pPr>
        <w:pStyle w:val="12"/>
        <w:tabs>
          <w:tab w:val="left" w:pos="1028"/>
        </w:tabs>
        <w:spacing w:line="240" w:lineRule="auto"/>
        <w:ind w:firstLine="567"/>
        <w:jc w:val="both"/>
        <w:rPr>
          <w:rFonts w:ascii="Times New Roman" w:hAnsi="Times New Roman" w:cs="Times New Roman"/>
          <w:b/>
          <w:color w:val="000000" w:themeColor="text1"/>
          <w:sz w:val="24"/>
          <w:szCs w:val="24"/>
        </w:rPr>
      </w:pPr>
    </w:p>
    <w:p w14:paraId="6E5A7DA1"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r w:rsidRPr="00BF76B2">
        <w:rPr>
          <w:rFonts w:ascii="Times New Roman" w:hAnsi="Times New Roman" w:cs="Times New Roman"/>
          <w:color w:val="000000" w:themeColor="text1"/>
          <w:sz w:val="24"/>
          <w:szCs w:val="24"/>
        </w:rPr>
        <w:t>Метод испытаний. Эти испытания должны проводить при нормальном испытательном давлении на входе.</w:t>
      </w:r>
    </w:p>
    <w:p w14:paraId="209288A5" w14:textId="073A2332" w:rsidR="00BF76B2" w:rsidRPr="00BF76B2" w:rsidRDefault="00BF76B2" w:rsidP="00B82C0B">
      <w:pPr>
        <w:ind w:firstLine="567"/>
        <w:jc w:val="both"/>
        <w:rPr>
          <w:rFonts w:ascii="Times New Roman" w:hAnsi="Times New Roman" w:cs="Times New Roman"/>
          <w:color w:val="000000" w:themeColor="text1"/>
        </w:rPr>
      </w:pPr>
      <w:r w:rsidRPr="00BF76B2">
        <w:rPr>
          <w:rFonts w:ascii="Times New Roman" w:hAnsi="Times New Roman" w:cs="Times New Roman"/>
          <w:color w:val="000000" w:themeColor="text1"/>
        </w:rPr>
        <w:t>а) Энергоустановка на топливн</w:t>
      </w:r>
      <w:r w:rsidRPr="002F1F4B">
        <w:rPr>
          <w:rFonts w:ascii="Times New Roman" w:hAnsi="Times New Roman" w:cs="Times New Roman"/>
          <w:color w:val="000000" w:themeColor="text1"/>
        </w:rPr>
        <w:t xml:space="preserve">ых элементах должна соответствовать требованиям </w:t>
      </w:r>
      <w:r w:rsidR="002F1F4B" w:rsidRPr="002F1F4B">
        <w:rPr>
          <w:rFonts w:ascii="Times New Roman" w:hAnsi="Times New Roman" w:cs="Times New Roman"/>
          <w:color w:val="000000" w:themeColor="text1"/>
        </w:rPr>
        <w:t>4.5.3 л</w:t>
      </w:r>
      <w:r w:rsidRPr="002F1F4B">
        <w:rPr>
          <w:rFonts w:ascii="Times New Roman" w:hAnsi="Times New Roman" w:cs="Times New Roman"/>
          <w:color w:val="000000" w:themeColor="text1"/>
        </w:rPr>
        <w:t>) при проведении испытаний с использованием любых направлений ветра, кроме направления, перпендикулярного стене, за исключением того, что воздушный поток, производимый источником ветра</w:t>
      </w:r>
      <w:r w:rsidRPr="00BF76B2">
        <w:rPr>
          <w:rFonts w:ascii="Times New Roman" w:hAnsi="Times New Roman" w:cs="Times New Roman"/>
          <w:color w:val="000000" w:themeColor="text1"/>
        </w:rPr>
        <w:t>, должен иметь номиналь</w:t>
      </w:r>
      <w:r w:rsidR="003025B1">
        <w:rPr>
          <w:rFonts w:ascii="Times New Roman" w:hAnsi="Times New Roman" w:cs="Times New Roman"/>
          <w:color w:val="000000" w:themeColor="text1"/>
        </w:rPr>
        <w:t>ную скорость 54 км/ч (134,5 Па –</w:t>
      </w:r>
      <w:r w:rsidRPr="00BF76B2">
        <w:rPr>
          <w:rFonts w:ascii="Times New Roman" w:hAnsi="Times New Roman" w:cs="Times New Roman"/>
          <w:color w:val="000000" w:themeColor="text1"/>
        </w:rPr>
        <w:t xml:space="preserve"> скоростной напор свободного потока), измеренную в потоке, параллельном стене, при помощи трубки Пито в трех точках, расположенных на плоскости, перпендикулярной стене и разделяющей выпускную систему пополам. Три точки должны находиться на расстоянии </w:t>
      </w:r>
      <w:r w:rsidR="003025B1">
        <w:rPr>
          <w:rFonts w:ascii="Times New Roman" w:hAnsi="Times New Roman" w:cs="Times New Roman"/>
          <w:color w:val="000000" w:themeColor="text1"/>
        </w:rPr>
        <w:br/>
      </w:r>
      <w:r w:rsidRPr="00BF76B2">
        <w:rPr>
          <w:rFonts w:ascii="Times New Roman" w:hAnsi="Times New Roman" w:cs="Times New Roman"/>
          <w:color w:val="000000" w:themeColor="text1"/>
        </w:rPr>
        <w:t xml:space="preserve">305 мм по горизонтали и вертикали от оконечных выходов вентиляционной системы </w:t>
      </w:r>
      <w:r w:rsidR="003025B1">
        <w:rPr>
          <w:rFonts w:ascii="Times New Roman" w:hAnsi="Times New Roman" w:cs="Times New Roman"/>
          <w:color w:val="000000" w:themeColor="text1"/>
        </w:rPr>
        <w:br/>
      </w:r>
      <w:r w:rsidRPr="00BF76B2">
        <w:rPr>
          <w:rFonts w:ascii="Times New Roman" w:hAnsi="Times New Roman" w:cs="Times New Roman"/>
          <w:color w:val="000000" w:themeColor="text1"/>
        </w:rPr>
        <w:t>(см. рисунок 4).</w:t>
      </w:r>
    </w:p>
    <w:p w14:paraId="3090DED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После калибровки источника ветра, параллельного стене, источник ветра или испытательная сте</w:t>
      </w:r>
      <w:r w:rsidRPr="00BF76B2">
        <w:rPr>
          <w:rFonts w:ascii="Times New Roman" w:hAnsi="Times New Roman" w:cs="Times New Roman"/>
          <w:color w:val="auto"/>
          <w:sz w:val="24"/>
          <w:szCs w:val="24"/>
        </w:rPr>
        <w:softHyphen/>
        <w:t>на должны поворачиваться, чтобы направлять поток воздуха под другими углами по выбору организации, проводящей испытания.</w:t>
      </w:r>
    </w:p>
    <w:p w14:paraId="40C26B40" w14:textId="39A6565F" w:rsidR="00BF76B2" w:rsidRPr="00BF76B2" w:rsidRDefault="003025B1" w:rsidP="00B82C0B">
      <w:pPr>
        <w:pStyle w:val="12"/>
        <w:spacing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б</w:t>
      </w:r>
      <w:r w:rsidR="00BF76B2" w:rsidRPr="00BF76B2">
        <w:rPr>
          <w:rFonts w:ascii="Times New Roman" w:hAnsi="Times New Roman" w:cs="Times New Roman"/>
          <w:color w:val="auto"/>
          <w:sz w:val="24"/>
          <w:szCs w:val="24"/>
        </w:rPr>
        <w:t>) Энергоустановка на топливных элементах должна соответствовать требованиям 4.5.3 j). Для ветра, направленного перпендикулярно стене, должен применяться любой из следующих методов 1), 2) или 3).</w:t>
      </w:r>
    </w:p>
    <w:p w14:paraId="7D993B1B" w14:textId="25724CFF" w:rsidR="00BF76B2" w:rsidRPr="00BF76B2" w:rsidRDefault="00BF76B2" w:rsidP="00B82C0B">
      <w:pPr>
        <w:pStyle w:val="Style39"/>
        <w:widowControl/>
        <w:ind w:firstLine="567"/>
        <w:jc w:val="both"/>
        <w:rPr>
          <w:rStyle w:val="FontStyle138"/>
          <w:rFonts w:ascii="Times New Roman" w:hAnsi="Times New Roman" w:cs="Times New Roman"/>
          <w:b w:val="0"/>
          <w:sz w:val="24"/>
          <w:szCs w:val="24"/>
          <w:lang w:eastAsia="en-US"/>
        </w:rPr>
      </w:pPr>
      <w:r w:rsidRPr="00BF76B2">
        <w:rPr>
          <w:rFonts w:ascii="Times New Roman" w:hAnsi="Times New Roman" w:cs="Times New Roman"/>
        </w:rPr>
        <w:t>1) Данный метод испытаний должен применяться при максимальной заданной длине выпускного канала. Демонтируйте оконечную часть горизонтального выпускного канала в случае, если оконечная часть используется. Установите пьезокольцо на выпускную трубу на расстоянии 305 мм от выхода горизонтального выпускного канала (см. рисунок 5)</w:t>
      </w:r>
      <w:r w:rsidR="003025B1">
        <w:rPr>
          <w:rFonts w:ascii="Times New Roman" w:hAnsi="Times New Roman" w:cs="Times New Roman"/>
        </w:rPr>
        <w:t>.</w:t>
      </w:r>
    </w:p>
    <w:p w14:paraId="7A7D783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Необходимо присоединить пьезокольцо к дифференциальному манометру, который может измерять давление в диапазоне до 1.24 Па. Подключение опорного давления манометра должно выполняться в точке, расположенной рядом с отверстием подачи воздуха для сгорания. </w:t>
      </w:r>
    </w:p>
    <w:p w14:paraId="3A7A98B3" w14:textId="77777777" w:rsidR="00BF76B2" w:rsidRPr="00BF76B2" w:rsidRDefault="00BF76B2" w:rsidP="00B82C0B">
      <w:pPr>
        <w:ind w:firstLine="567"/>
        <w:jc w:val="both"/>
        <w:rPr>
          <w:rFonts w:ascii="Times New Roman" w:hAnsi="Times New Roman" w:cs="Times New Roman"/>
        </w:rPr>
      </w:pPr>
    </w:p>
    <w:p w14:paraId="0C40CB18" w14:textId="77777777" w:rsidR="00BF76B2" w:rsidRPr="00BF76B2" w:rsidRDefault="00BF76B2" w:rsidP="00B82C0B">
      <w:pPr>
        <w:ind w:firstLine="567"/>
        <w:jc w:val="both"/>
        <w:rPr>
          <w:rFonts w:ascii="Times New Roman" w:hAnsi="Times New Roman" w:cs="Times New Roman"/>
        </w:rPr>
      </w:pPr>
    </w:p>
    <w:p w14:paraId="30031302" w14:textId="77777777" w:rsidR="00BF76B2" w:rsidRPr="00BF76B2" w:rsidRDefault="00BF76B2" w:rsidP="00B82C0B">
      <w:pPr>
        <w:ind w:firstLine="567"/>
        <w:jc w:val="both"/>
        <w:rPr>
          <w:rFonts w:ascii="Times New Roman" w:hAnsi="Times New Roman" w:cs="Times New Roman"/>
        </w:rPr>
      </w:pPr>
      <w:r w:rsidRPr="00BF76B2">
        <w:rPr>
          <w:rFonts w:ascii="Times New Roman" w:hAnsi="Times New Roman" w:cs="Times New Roman"/>
          <w:noProof/>
        </w:rPr>
        <w:lastRenderedPageBreak/>
        <w:drawing>
          <wp:inline distT="0" distB="0" distL="0" distR="0" wp14:anchorId="54249693" wp14:editId="1AB16AEF">
            <wp:extent cx="4638040" cy="4740275"/>
            <wp:effectExtent l="19050" t="0" r="0" b="0"/>
            <wp:docPr id="1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4638040" cy="4740275"/>
                    </a:xfrm>
                    <a:prstGeom prst="rect">
                      <a:avLst/>
                    </a:prstGeom>
                    <a:noFill/>
                    <a:ln w="9525">
                      <a:noFill/>
                      <a:miter lim="800000"/>
                      <a:headEnd/>
                      <a:tailEnd/>
                    </a:ln>
                  </pic:spPr>
                </pic:pic>
              </a:graphicData>
            </a:graphic>
          </wp:inline>
        </w:drawing>
      </w:r>
    </w:p>
    <w:p w14:paraId="00FCF6B7" w14:textId="2A4228E0" w:rsidR="00BF76B2" w:rsidRPr="002F1F4B" w:rsidRDefault="00BF76B2" w:rsidP="002F1F4B">
      <w:pPr>
        <w:ind w:firstLine="567"/>
        <w:jc w:val="center"/>
        <w:rPr>
          <w:rFonts w:ascii="Times New Roman" w:hAnsi="Times New Roman" w:cs="Times New Roman"/>
          <w:sz w:val="20"/>
        </w:rPr>
      </w:pPr>
      <w:r w:rsidRPr="002F1F4B">
        <w:rPr>
          <w:rFonts w:ascii="Times New Roman" w:hAnsi="Times New Roman" w:cs="Times New Roman"/>
          <w:sz w:val="20"/>
          <w:lang w:val="en-US"/>
        </w:rPr>
        <w:t>Plane</w:t>
      </w:r>
      <w:r w:rsidRPr="002F1F4B">
        <w:rPr>
          <w:rFonts w:ascii="Times New Roman" w:hAnsi="Times New Roman" w:cs="Times New Roman"/>
          <w:sz w:val="20"/>
        </w:rPr>
        <w:t xml:space="preserve"> </w:t>
      </w:r>
      <w:r w:rsidRPr="002F1F4B">
        <w:rPr>
          <w:rFonts w:ascii="Times New Roman" w:hAnsi="Times New Roman" w:cs="Times New Roman"/>
          <w:sz w:val="20"/>
          <w:lang w:val="en-US"/>
        </w:rPr>
        <w:t>perpendicular</w:t>
      </w:r>
      <w:r w:rsidRPr="002F1F4B">
        <w:rPr>
          <w:rFonts w:ascii="Times New Roman" w:hAnsi="Times New Roman" w:cs="Times New Roman"/>
          <w:sz w:val="20"/>
        </w:rPr>
        <w:t xml:space="preserve"> </w:t>
      </w:r>
      <w:r w:rsidRPr="002F1F4B">
        <w:rPr>
          <w:rFonts w:ascii="Times New Roman" w:hAnsi="Times New Roman" w:cs="Times New Roman"/>
          <w:sz w:val="20"/>
          <w:lang w:val="en-US"/>
        </w:rPr>
        <w:t>to</w:t>
      </w:r>
      <w:r w:rsidRPr="002F1F4B">
        <w:rPr>
          <w:rFonts w:ascii="Times New Roman" w:hAnsi="Times New Roman" w:cs="Times New Roman"/>
          <w:sz w:val="20"/>
        </w:rPr>
        <w:t xml:space="preserve"> </w:t>
      </w:r>
      <w:r w:rsidRPr="002F1F4B">
        <w:rPr>
          <w:rFonts w:ascii="Times New Roman" w:hAnsi="Times New Roman" w:cs="Times New Roman"/>
          <w:sz w:val="20"/>
          <w:lang w:val="en-US"/>
        </w:rPr>
        <w:t>test</w:t>
      </w:r>
      <w:r w:rsidRPr="002F1F4B">
        <w:rPr>
          <w:rFonts w:ascii="Times New Roman" w:hAnsi="Times New Roman" w:cs="Times New Roman"/>
          <w:sz w:val="20"/>
        </w:rPr>
        <w:t xml:space="preserve"> </w:t>
      </w:r>
      <w:r w:rsidRPr="002F1F4B">
        <w:rPr>
          <w:rFonts w:ascii="Times New Roman" w:hAnsi="Times New Roman" w:cs="Times New Roman"/>
          <w:sz w:val="20"/>
          <w:lang w:val="en-US"/>
        </w:rPr>
        <w:t>wall</w:t>
      </w:r>
      <w:r w:rsidRPr="002F1F4B">
        <w:rPr>
          <w:rFonts w:ascii="Times New Roman" w:hAnsi="Times New Roman" w:cs="Times New Roman"/>
          <w:sz w:val="20"/>
        </w:rPr>
        <w:t xml:space="preserve"> – Плоскость, перпендикулярная испытательной стене</w:t>
      </w:r>
      <w:r w:rsidR="002F1F4B">
        <w:rPr>
          <w:rFonts w:ascii="Times New Roman" w:hAnsi="Times New Roman" w:cs="Times New Roman"/>
          <w:sz w:val="20"/>
        </w:rPr>
        <w:t>;</w:t>
      </w:r>
    </w:p>
    <w:p w14:paraId="03918CCC" w14:textId="15041C99" w:rsidR="00BF76B2" w:rsidRPr="002F1F4B" w:rsidRDefault="00BF76B2" w:rsidP="002F1F4B">
      <w:pPr>
        <w:ind w:firstLine="567"/>
        <w:jc w:val="center"/>
        <w:rPr>
          <w:rFonts w:ascii="Times New Roman" w:hAnsi="Times New Roman" w:cs="Times New Roman"/>
          <w:sz w:val="20"/>
        </w:rPr>
      </w:pPr>
      <w:r w:rsidRPr="002F1F4B">
        <w:rPr>
          <w:rFonts w:ascii="Times New Roman" w:hAnsi="Times New Roman" w:cs="Times New Roman"/>
          <w:sz w:val="20"/>
          <w:lang w:val="en-US"/>
        </w:rPr>
        <w:t>Vent</w:t>
      </w:r>
      <w:r w:rsidRPr="002F1F4B">
        <w:rPr>
          <w:rFonts w:ascii="Times New Roman" w:hAnsi="Times New Roman" w:cs="Times New Roman"/>
          <w:sz w:val="20"/>
        </w:rPr>
        <w:t xml:space="preserve"> </w:t>
      </w:r>
      <w:r w:rsidRPr="002F1F4B">
        <w:rPr>
          <w:rFonts w:ascii="Times New Roman" w:hAnsi="Times New Roman" w:cs="Times New Roman"/>
          <w:sz w:val="20"/>
          <w:lang w:val="en-US"/>
        </w:rPr>
        <w:t>system</w:t>
      </w:r>
      <w:r w:rsidRPr="002F1F4B">
        <w:rPr>
          <w:rFonts w:ascii="Times New Roman" w:hAnsi="Times New Roman" w:cs="Times New Roman"/>
          <w:sz w:val="20"/>
        </w:rPr>
        <w:t xml:space="preserve"> – Выпускная система</w:t>
      </w:r>
      <w:r w:rsidR="002F1F4B">
        <w:rPr>
          <w:rFonts w:ascii="Times New Roman" w:hAnsi="Times New Roman" w:cs="Times New Roman"/>
          <w:sz w:val="20"/>
        </w:rPr>
        <w:t>;</w:t>
      </w:r>
    </w:p>
    <w:p w14:paraId="01D31813" w14:textId="283DA0E2" w:rsidR="00BF76B2" w:rsidRPr="002F1F4B" w:rsidRDefault="00BF76B2" w:rsidP="002F1F4B">
      <w:pPr>
        <w:ind w:firstLine="567"/>
        <w:jc w:val="center"/>
        <w:rPr>
          <w:rFonts w:ascii="Times New Roman" w:hAnsi="Times New Roman" w:cs="Times New Roman"/>
          <w:sz w:val="20"/>
        </w:rPr>
      </w:pPr>
      <w:r w:rsidRPr="002F1F4B">
        <w:rPr>
          <w:rFonts w:ascii="Times New Roman" w:hAnsi="Times New Roman" w:cs="Times New Roman"/>
          <w:sz w:val="20"/>
          <w:lang w:val="en-US"/>
        </w:rPr>
        <w:t>Test</w:t>
      </w:r>
      <w:r w:rsidRPr="002F1F4B">
        <w:rPr>
          <w:rFonts w:ascii="Times New Roman" w:hAnsi="Times New Roman" w:cs="Times New Roman"/>
          <w:sz w:val="20"/>
        </w:rPr>
        <w:t xml:space="preserve"> </w:t>
      </w:r>
      <w:r w:rsidRPr="002F1F4B">
        <w:rPr>
          <w:rFonts w:ascii="Times New Roman" w:hAnsi="Times New Roman" w:cs="Times New Roman"/>
          <w:sz w:val="20"/>
          <w:lang w:val="en-US"/>
        </w:rPr>
        <w:t>wall</w:t>
      </w:r>
      <w:r w:rsidRPr="002F1F4B">
        <w:rPr>
          <w:rFonts w:ascii="Times New Roman" w:hAnsi="Times New Roman" w:cs="Times New Roman"/>
          <w:sz w:val="20"/>
        </w:rPr>
        <w:t xml:space="preserve"> – Испытательная стена</w:t>
      </w:r>
      <w:r w:rsidR="002F1F4B">
        <w:rPr>
          <w:rFonts w:ascii="Times New Roman" w:hAnsi="Times New Roman" w:cs="Times New Roman"/>
          <w:sz w:val="20"/>
        </w:rPr>
        <w:t>;</w:t>
      </w:r>
    </w:p>
    <w:p w14:paraId="1A4F4516" w14:textId="673CB0D8" w:rsidR="00BF76B2" w:rsidRPr="002F1F4B" w:rsidRDefault="00BF76B2" w:rsidP="002F1F4B">
      <w:pPr>
        <w:ind w:firstLine="567"/>
        <w:jc w:val="center"/>
        <w:rPr>
          <w:rFonts w:ascii="Times New Roman" w:hAnsi="Times New Roman" w:cs="Times New Roman"/>
          <w:sz w:val="20"/>
        </w:rPr>
      </w:pPr>
      <w:r w:rsidRPr="002F1F4B">
        <w:rPr>
          <w:rFonts w:ascii="Times New Roman" w:hAnsi="Times New Roman" w:cs="Times New Roman"/>
          <w:sz w:val="20"/>
          <w:lang w:val="en-US"/>
        </w:rPr>
        <w:t>Horizontal</w:t>
      </w:r>
      <w:r w:rsidRPr="002F1F4B">
        <w:rPr>
          <w:rFonts w:ascii="Times New Roman" w:hAnsi="Times New Roman" w:cs="Times New Roman"/>
          <w:sz w:val="20"/>
        </w:rPr>
        <w:t xml:space="preserve"> </w:t>
      </w:r>
      <w:r w:rsidRPr="002F1F4B">
        <w:rPr>
          <w:rFonts w:ascii="Times New Roman" w:hAnsi="Times New Roman" w:cs="Times New Roman"/>
          <w:sz w:val="20"/>
          <w:lang w:val="en-US"/>
        </w:rPr>
        <w:t>vent</w:t>
      </w:r>
      <w:r w:rsidRPr="002F1F4B">
        <w:rPr>
          <w:rFonts w:ascii="Times New Roman" w:hAnsi="Times New Roman" w:cs="Times New Roman"/>
          <w:sz w:val="20"/>
        </w:rPr>
        <w:t xml:space="preserve"> </w:t>
      </w:r>
      <w:r w:rsidRPr="002F1F4B">
        <w:rPr>
          <w:rFonts w:ascii="Times New Roman" w:hAnsi="Times New Roman" w:cs="Times New Roman"/>
          <w:sz w:val="20"/>
          <w:lang w:val="en-US"/>
        </w:rPr>
        <w:t>side</w:t>
      </w:r>
      <w:r w:rsidRPr="002F1F4B">
        <w:rPr>
          <w:rFonts w:ascii="Times New Roman" w:hAnsi="Times New Roman" w:cs="Times New Roman"/>
          <w:sz w:val="20"/>
        </w:rPr>
        <w:t xml:space="preserve"> </w:t>
      </w:r>
      <w:r w:rsidRPr="002F1F4B">
        <w:rPr>
          <w:rFonts w:ascii="Times New Roman" w:hAnsi="Times New Roman" w:cs="Times New Roman"/>
          <w:sz w:val="20"/>
          <w:lang w:val="en-US"/>
        </w:rPr>
        <w:t>wall</w:t>
      </w:r>
      <w:r w:rsidRPr="002F1F4B">
        <w:rPr>
          <w:rFonts w:ascii="Times New Roman" w:hAnsi="Times New Roman" w:cs="Times New Roman"/>
          <w:sz w:val="20"/>
        </w:rPr>
        <w:t xml:space="preserve"> – Горизонтальная боковая стена</w:t>
      </w:r>
      <w:r w:rsidR="002F1F4B">
        <w:rPr>
          <w:rFonts w:ascii="Times New Roman" w:hAnsi="Times New Roman" w:cs="Times New Roman"/>
          <w:sz w:val="20"/>
        </w:rPr>
        <w:t>.</w:t>
      </w:r>
    </w:p>
    <w:p w14:paraId="6E1A2FB1" w14:textId="77777777" w:rsidR="00BF76B2" w:rsidRPr="00BF76B2" w:rsidRDefault="00BF76B2" w:rsidP="00B82C0B">
      <w:pPr>
        <w:ind w:firstLine="567"/>
        <w:rPr>
          <w:rFonts w:ascii="Times New Roman" w:hAnsi="Times New Roman" w:cs="Times New Roman"/>
        </w:rPr>
      </w:pPr>
    </w:p>
    <w:p w14:paraId="7DA4785D" w14:textId="1E55B3AE" w:rsidR="00BF76B2" w:rsidRPr="00BF76B2" w:rsidRDefault="002F1F4B" w:rsidP="00B82C0B">
      <w:pPr>
        <w:pStyle w:val="af3"/>
        <w:ind w:firstLine="567"/>
        <w:rPr>
          <w:rFonts w:ascii="Times New Roman" w:hAnsi="Times New Roman" w:cs="Times New Roman"/>
          <w:b/>
          <w:color w:val="000000" w:themeColor="text1"/>
          <w:sz w:val="24"/>
          <w:szCs w:val="24"/>
        </w:rPr>
      </w:pPr>
      <w:bookmarkStart w:id="467" w:name="bookmark578"/>
      <w:bookmarkEnd w:id="467"/>
      <w:r>
        <w:rPr>
          <w:rFonts w:ascii="Times New Roman" w:hAnsi="Times New Roman" w:cs="Times New Roman"/>
          <w:b/>
          <w:color w:val="000000" w:themeColor="text1"/>
          <w:sz w:val="24"/>
          <w:szCs w:val="24"/>
        </w:rPr>
        <w:t>Рисунок 4 –</w:t>
      </w:r>
      <w:r w:rsidR="00BF76B2" w:rsidRPr="00BF76B2">
        <w:rPr>
          <w:rFonts w:ascii="Times New Roman" w:hAnsi="Times New Roman" w:cs="Times New Roman"/>
          <w:b/>
          <w:color w:val="000000" w:themeColor="text1"/>
          <w:sz w:val="24"/>
          <w:szCs w:val="24"/>
        </w:rPr>
        <w:t xml:space="preserve"> Стена для проверки выпуска газов</w:t>
      </w:r>
      <w:r>
        <w:rPr>
          <w:rFonts w:ascii="Times New Roman" w:hAnsi="Times New Roman" w:cs="Times New Roman"/>
          <w:b/>
          <w:color w:val="000000" w:themeColor="text1"/>
          <w:sz w:val="24"/>
          <w:szCs w:val="24"/>
        </w:rPr>
        <w:t xml:space="preserve"> (мм)</w:t>
      </w:r>
    </w:p>
    <w:p w14:paraId="29AA7CC0" w14:textId="77777777" w:rsidR="00BF76B2" w:rsidRPr="00BF76B2" w:rsidRDefault="00BF76B2" w:rsidP="00B82C0B">
      <w:pPr>
        <w:pStyle w:val="Style39"/>
        <w:widowControl/>
        <w:ind w:firstLine="567"/>
        <w:jc w:val="both"/>
        <w:rPr>
          <w:rStyle w:val="FontStyle138"/>
          <w:rFonts w:ascii="Times New Roman" w:hAnsi="Times New Roman" w:cs="Times New Roman"/>
          <w:b w:val="0"/>
          <w:sz w:val="24"/>
          <w:szCs w:val="24"/>
          <w:lang w:eastAsia="en-US"/>
        </w:rPr>
      </w:pPr>
    </w:p>
    <w:p w14:paraId="0C809A0F" w14:textId="7F65173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Производится пуск энергоустановки на топливных элементах. Необходимо сужать сечение конца выпускного канала до тех пор, пока давление в пьезокольце не достигнет </w:t>
      </w:r>
      <w:r w:rsidR="003025B1">
        <w:rPr>
          <w:rFonts w:ascii="Times New Roman" w:hAnsi="Times New Roman" w:cs="Times New Roman"/>
          <w:color w:val="auto"/>
          <w:sz w:val="24"/>
          <w:szCs w:val="24"/>
        </w:rPr>
        <w:br/>
      </w:r>
      <w:r w:rsidRPr="00BF76B2">
        <w:rPr>
          <w:rFonts w:ascii="Times New Roman" w:hAnsi="Times New Roman" w:cs="Times New Roman"/>
          <w:color w:val="auto"/>
          <w:sz w:val="24"/>
          <w:szCs w:val="24"/>
        </w:rPr>
        <w:t>116 Па. Следует остановить работу энергоустановки на топливных элементах. Включить подачу газа в энергоустановку на топливных элементах. При суженном положении конца выпускного канала необходимо выполнить холодный пуск энергоустановки на топлив</w:t>
      </w:r>
      <w:r w:rsidRPr="00BF76B2">
        <w:rPr>
          <w:rFonts w:ascii="Times New Roman" w:hAnsi="Times New Roman" w:cs="Times New Roman"/>
          <w:color w:val="auto"/>
          <w:sz w:val="24"/>
          <w:szCs w:val="24"/>
        </w:rPr>
        <w:softHyphen/>
        <w:t>ных элементах. В указанных условиях не должен происходить останов энергоустановки на топливных элементах. После достижения установившегося состояния повторно требуется отрегулировать сужение сечения конца выпускного канала для поддержания давления 116 Па. При работе в этих условиях энергоустановка на топливных элементах не должна прекращать работу в течение 10 мин. При поддержании в выпускном канале давления 116 Па энергоустановка на топливных элементах должна включаться и выключаться при помощи средств автоматического управления, а пуск энергоустановки на топливных элементах должен происходить без чрезмерной задержки.</w:t>
      </w:r>
    </w:p>
    <w:p w14:paraId="5A1C8CCF" w14:textId="77777777" w:rsidR="002F1F4B" w:rsidRDefault="002F1F4B" w:rsidP="00B82C0B">
      <w:pPr>
        <w:pStyle w:val="Style39"/>
        <w:widowControl/>
        <w:ind w:firstLine="567"/>
        <w:jc w:val="both"/>
        <w:rPr>
          <w:rFonts w:ascii="Times New Roman" w:hAnsi="Times New Roman" w:cs="Times New Roman"/>
        </w:rPr>
      </w:pPr>
    </w:p>
    <w:p w14:paraId="18723E1B" w14:textId="25416DC3" w:rsidR="00BF76B2" w:rsidRPr="00BF76B2" w:rsidRDefault="00BF76B2" w:rsidP="00B82C0B">
      <w:pPr>
        <w:pStyle w:val="Style39"/>
        <w:widowControl/>
        <w:ind w:firstLine="567"/>
        <w:jc w:val="both"/>
        <w:rPr>
          <w:rStyle w:val="FontStyle138"/>
          <w:rFonts w:ascii="Times New Roman" w:hAnsi="Times New Roman" w:cs="Times New Roman"/>
          <w:b w:val="0"/>
          <w:sz w:val="24"/>
          <w:szCs w:val="24"/>
          <w:lang w:eastAsia="en-US"/>
        </w:rPr>
      </w:pPr>
      <w:r w:rsidRPr="00BF76B2">
        <w:rPr>
          <w:rFonts w:ascii="Times New Roman" w:hAnsi="Times New Roman" w:cs="Times New Roman"/>
          <w:bCs/>
          <w:noProof/>
        </w:rPr>
        <w:lastRenderedPageBreak/>
        <w:drawing>
          <wp:inline distT="0" distB="0" distL="0" distR="0" wp14:anchorId="23600B06" wp14:editId="3693A17F">
            <wp:extent cx="5398770" cy="3116580"/>
            <wp:effectExtent l="19050" t="0" r="0" b="0"/>
            <wp:docPr id="1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5398770" cy="3116580"/>
                    </a:xfrm>
                    <a:prstGeom prst="rect">
                      <a:avLst/>
                    </a:prstGeom>
                    <a:noFill/>
                    <a:ln w="9525">
                      <a:noFill/>
                      <a:miter lim="800000"/>
                      <a:headEnd/>
                      <a:tailEnd/>
                    </a:ln>
                  </pic:spPr>
                </pic:pic>
              </a:graphicData>
            </a:graphic>
          </wp:inline>
        </w:drawing>
      </w:r>
    </w:p>
    <w:p w14:paraId="71C549A1" w14:textId="41F770FD" w:rsidR="00BF76B2" w:rsidRPr="002F1F4B" w:rsidRDefault="00BF76B2" w:rsidP="002F1F4B">
      <w:pPr>
        <w:ind w:firstLine="567"/>
        <w:jc w:val="center"/>
        <w:rPr>
          <w:rFonts w:ascii="Times New Roman" w:hAnsi="Times New Roman" w:cs="Times New Roman"/>
          <w:sz w:val="20"/>
        </w:rPr>
      </w:pPr>
      <w:r w:rsidRPr="002F1F4B">
        <w:rPr>
          <w:rFonts w:ascii="Times New Roman" w:hAnsi="Times New Roman" w:cs="Times New Roman"/>
          <w:sz w:val="20"/>
        </w:rPr>
        <w:t xml:space="preserve">№60 </w:t>
      </w:r>
      <w:r w:rsidRPr="002F1F4B">
        <w:rPr>
          <w:rFonts w:ascii="Times New Roman" w:hAnsi="Times New Roman" w:cs="Times New Roman"/>
          <w:sz w:val="20"/>
          <w:lang w:val="en-US"/>
        </w:rPr>
        <w:t>drill</w:t>
      </w:r>
      <w:r w:rsidRPr="002F1F4B">
        <w:rPr>
          <w:rFonts w:ascii="Times New Roman" w:hAnsi="Times New Roman" w:cs="Times New Roman"/>
          <w:sz w:val="20"/>
        </w:rPr>
        <w:t xml:space="preserve"> </w:t>
      </w:r>
      <w:r w:rsidRPr="002F1F4B">
        <w:rPr>
          <w:rFonts w:ascii="Times New Roman" w:hAnsi="Times New Roman" w:cs="Times New Roman"/>
          <w:sz w:val="20"/>
          <w:lang w:val="en-US"/>
        </w:rPr>
        <w:t>size</w:t>
      </w:r>
      <w:r w:rsidRPr="002F1F4B">
        <w:rPr>
          <w:rFonts w:ascii="Times New Roman" w:hAnsi="Times New Roman" w:cs="Times New Roman"/>
          <w:sz w:val="20"/>
        </w:rPr>
        <w:t xml:space="preserve"> – Размер спирали № 60</w:t>
      </w:r>
      <w:r w:rsidR="002F1F4B">
        <w:rPr>
          <w:rFonts w:ascii="Times New Roman" w:hAnsi="Times New Roman" w:cs="Times New Roman"/>
          <w:sz w:val="20"/>
        </w:rPr>
        <w:t>;</w:t>
      </w:r>
    </w:p>
    <w:p w14:paraId="38A68BB1" w14:textId="32CE9E22" w:rsidR="00BF76B2" w:rsidRPr="002F1F4B" w:rsidRDefault="00BF76B2" w:rsidP="002F1F4B">
      <w:pPr>
        <w:tabs>
          <w:tab w:val="left" w:pos="4274"/>
        </w:tabs>
        <w:ind w:firstLine="567"/>
        <w:jc w:val="center"/>
        <w:rPr>
          <w:rFonts w:ascii="Times New Roman" w:hAnsi="Times New Roman" w:cs="Times New Roman"/>
          <w:sz w:val="20"/>
        </w:rPr>
      </w:pPr>
      <w:r w:rsidRPr="002F1F4B">
        <w:rPr>
          <w:rFonts w:ascii="Times New Roman" w:hAnsi="Times New Roman" w:cs="Times New Roman"/>
          <w:sz w:val="20"/>
          <w:lang w:val="en-US"/>
        </w:rPr>
        <w:t>Vent</w:t>
      </w:r>
      <w:r w:rsidRPr="002F1F4B">
        <w:rPr>
          <w:rFonts w:ascii="Times New Roman" w:hAnsi="Times New Roman" w:cs="Times New Roman"/>
          <w:sz w:val="20"/>
        </w:rPr>
        <w:t xml:space="preserve"> </w:t>
      </w:r>
      <w:r w:rsidRPr="002F1F4B">
        <w:rPr>
          <w:rFonts w:ascii="Times New Roman" w:hAnsi="Times New Roman" w:cs="Times New Roman"/>
          <w:sz w:val="20"/>
          <w:lang w:val="en-US"/>
        </w:rPr>
        <w:t>pipe</w:t>
      </w:r>
      <w:r w:rsidRPr="002F1F4B">
        <w:rPr>
          <w:rFonts w:ascii="Times New Roman" w:hAnsi="Times New Roman" w:cs="Times New Roman"/>
          <w:sz w:val="20"/>
        </w:rPr>
        <w:t xml:space="preserve"> – Выпускная труба</w:t>
      </w:r>
      <w:r w:rsidR="002F1F4B">
        <w:rPr>
          <w:rFonts w:ascii="Times New Roman" w:hAnsi="Times New Roman" w:cs="Times New Roman"/>
          <w:sz w:val="20"/>
        </w:rPr>
        <w:t>;</w:t>
      </w:r>
    </w:p>
    <w:p w14:paraId="6849D5D9" w14:textId="7A37DE81" w:rsidR="00BF76B2" w:rsidRPr="002F1F4B" w:rsidRDefault="00BF76B2" w:rsidP="002F1F4B">
      <w:pPr>
        <w:ind w:firstLine="567"/>
        <w:jc w:val="center"/>
        <w:rPr>
          <w:rFonts w:ascii="Times New Roman" w:hAnsi="Times New Roman" w:cs="Times New Roman"/>
          <w:sz w:val="20"/>
          <w:lang w:val="en-US"/>
        </w:rPr>
      </w:pPr>
      <w:r w:rsidRPr="002F1F4B">
        <w:rPr>
          <w:rFonts w:ascii="Times New Roman" w:hAnsi="Times New Roman" w:cs="Times New Roman"/>
          <w:sz w:val="20"/>
          <w:lang w:val="en-US"/>
        </w:rPr>
        <w:t xml:space="preserve">Pressure measurement connector – </w:t>
      </w:r>
      <w:r w:rsidRPr="002F1F4B">
        <w:rPr>
          <w:rFonts w:ascii="Times New Roman" w:hAnsi="Times New Roman" w:cs="Times New Roman"/>
          <w:sz w:val="20"/>
        </w:rPr>
        <w:t>Щтуцер</w:t>
      </w:r>
      <w:r w:rsidRPr="002F1F4B">
        <w:rPr>
          <w:rFonts w:ascii="Times New Roman" w:hAnsi="Times New Roman" w:cs="Times New Roman"/>
          <w:sz w:val="20"/>
          <w:lang w:val="en-US"/>
        </w:rPr>
        <w:t xml:space="preserve"> </w:t>
      </w:r>
      <w:r w:rsidRPr="002F1F4B">
        <w:rPr>
          <w:rFonts w:ascii="Times New Roman" w:hAnsi="Times New Roman" w:cs="Times New Roman"/>
          <w:sz w:val="20"/>
        </w:rPr>
        <w:t>для</w:t>
      </w:r>
      <w:r w:rsidRPr="002F1F4B">
        <w:rPr>
          <w:rFonts w:ascii="Times New Roman" w:hAnsi="Times New Roman" w:cs="Times New Roman"/>
          <w:sz w:val="20"/>
          <w:lang w:val="en-US"/>
        </w:rPr>
        <w:t xml:space="preserve"> </w:t>
      </w:r>
      <w:r w:rsidRPr="002F1F4B">
        <w:rPr>
          <w:rFonts w:ascii="Times New Roman" w:hAnsi="Times New Roman" w:cs="Times New Roman"/>
          <w:sz w:val="20"/>
        </w:rPr>
        <w:t>измерения</w:t>
      </w:r>
      <w:r w:rsidRPr="002F1F4B">
        <w:rPr>
          <w:rFonts w:ascii="Times New Roman" w:hAnsi="Times New Roman" w:cs="Times New Roman"/>
          <w:sz w:val="20"/>
          <w:lang w:val="en-US"/>
        </w:rPr>
        <w:t xml:space="preserve"> </w:t>
      </w:r>
      <w:r w:rsidRPr="002F1F4B">
        <w:rPr>
          <w:rFonts w:ascii="Times New Roman" w:hAnsi="Times New Roman" w:cs="Times New Roman"/>
          <w:sz w:val="20"/>
        </w:rPr>
        <w:t>давления</w:t>
      </w:r>
      <w:r w:rsidR="002F1F4B" w:rsidRPr="002F1F4B">
        <w:rPr>
          <w:rFonts w:ascii="Times New Roman" w:hAnsi="Times New Roman" w:cs="Times New Roman"/>
          <w:sz w:val="20"/>
          <w:lang w:val="en-US"/>
        </w:rPr>
        <w:t>.</w:t>
      </w:r>
    </w:p>
    <w:p w14:paraId="739DC9C9" w14:textId="77777777" w:rsidR="00BF76B2" w:rsidRPr="00BF76B2" w:rsidRDefault="00BF76B2" w:rsidP="00B82C0B">
      <w:pPr>
        <w:ind w:firstLine="567"/>
        <w:rPr>
          <w:rFonts w:ascii="Times New Roman" w:hAnsi="Times New Roman" w:cs="Times New Roman"/>
          <w:lang w:val="en-US"/>
        </w:rPr>
      </w:pPr>
    </w:p>
    <w:p w14:paraId="075309B3" w14:textId="77777777" w:rsidR="00BF76B2" w:rsidRPr="00BF76B2" w:rsidRDefault="00BF76B2" w:rsidP="00B82C0B">
      <w:pPr>
        <w:ind w:firstLine="567"/>
        <w:rPr>
          <w:rFonts w:ascii="Times New Roman" w:hAnsi="Times New Roman" w:cs="Times New Roman"/>
          <w:lang w:val="en-US"/>
        </w:rPr>
      </w:pPr>
      <w:r w:rsidRPr="00BF76B2">
        <w:rPr>
          <w:rFonts w:ascii="Times New Roman" w:hAnsi="Times New Roman" w:cs="Times New Roman"/>
          <w:noProof/>
        </w:rPr>
        <w:drawing>
          <wp:inline distT="0" distB="0" distL="0" distR="0" wp14:anchorId="58A76771" wp14:editId="29383FE1">
            <wp:extent cx="4374515" cy="3079750"/>
            <wp:effectExtent l="19050" t="0" r="6985" b="0"/>
            <wp:docPr id="1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srcRect/>
                    <a:stretch>
                      <a:fillRect/>
                    </a:stretch>
                  </pic:blipFill>
                  <pic:spPr bwMode="auto">
                    <a:xfrm>
                      <a:off x="0" y="0"/>
                      <a:ext cx="4374515" cy="3079750"/>
                    </a:xfrm>
                    <a:prstGeom prst="rect">
                      <a:avLst/>
                    </a:prstGeom>
                    <a:noFill/>
                    <a:ln w="9525">
                      <a:noFill/>
                      <a:miter lim="800000"/>
                      <a:headEnd/>
                      <a:tailEnd/>
                    </a:ln>
                  </pic:spPr>
                </pic:pic>
              </a:graphicData>
            </a:graphic>
          </wp:inline>
        </w:drawing>
      </w:r>
    </w:p>
    <w:p w14:paraId="17A7DE3D" w14:textId="77777777" w:rsidR="00BF76B2" w:rsidRPr="002F1F4B" w:rsidRDefault="00BF76B2" w:rsidP="002F1F4B">
      <w:pPr>
        <w:tabs>
          <w:tab w:val="left" w:pos="4274"/>
        </w:tabs>
        <w:ind w:firstLine="567"/>
        <w:jc w:val="center"/>
        <w:rPr>
          <w:rFonts w:ascii="Times New Roman" w:hAnsi="Times New Roman" w:cs="Times New Roman"/>
          <w:sz w:val="20"/>
        </w:rPr>
      </w:pPr>
      <w:r w:rsidRPr="002F1F4B">
        <w:rPr>
          <w:rFonts w:ascii="Times New Roman" w:hAnsi="Times New Roman" w:cs="Times New Roman"/>
          <w:sz w:val="20"/>
          <w:lang w:val="en-US"/>
        </w:rPr>
        <w:t>Vent</w:t>
      </w:r>
      <w:r w:rsidRPr="002F1F4B">
        <w:rPr>
          <w:rFonts w:ascii="Times New Roman" w:hAnsi="Times New Roman" w:cs="Times New Roman"/>
          <w:sz w:val="20"/>
        </w:rPr>
        <w:t xml:space="preserve"> </w:t>
      </w:r>
      <w:r w:rsidRPr="002F1F4B">
        <w:rPr>
          <w:rFonts w:ascii="Times New Roman" w:hAnsi="Times New Roman" w:cs="Times New Roman"/>
          <w:sz w:val="20"/>
          <w:lang w:val="en-US"/>
        </w:rPr>
        <w:t>pipe</w:t>
      </w:r>
      <w:r w:rsidRPr="002F1F4B">
        <w:rPr>
          <w:rFonts w:ascii="Times New Roman" w:hAnsi="Times New Roman" w:cs="Times New Roman"/>
          <w:sz w:val="20"/>
        </w:rPr>
        <w:t xml:space="preserve"> – Выпускная труба</w:t>
      </w:r>
    </w:p>
    <w:p w14:paraId="1E058535" w14:textId="77777777" w:rsidR="00BF76B2" w:rsidRPr="00BF76B2" w:rsidRDefault="00BF76B2" w:rsidP="00B82C0B">
      <w:pPr>
        <w:pStyle w:val="Style39"/>
        <w:widowControl/>
        <w:ind w:firstLine="567"/>
        <w:jc w:val="both"/>
        <w:rPr>
          <w:rStyle w:val="FontStyle138"/>
          <w:rFonts w:ascii="Times New Roman" w:hAnsi="Times New Roman" w:cs="Times New Roman"/>
          <w:b w:val="0"/>
          <w:sz w:val="24"/>
          <w:szCs w:val="24"/>
          <w:lang w:eastAsia="en-US"/>
        </w:rPr>
      </w:pPr>
    </w:p>
    <w:p w14:paraId="54D3FAD3" w14:textId="1F233B12" w:rsidR="00BF76B2" w:rsidRPr="00BF76B2" w:rsidRDefault="003025B1" w:rsidP="00B82C0B">
      <w:pPr>
        <w:pStyle w:val="23"/>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Рисунок 5 –</w:t>
      </w:r>
      <w:r w:rsidR="00BF76B2" w:rsidRPr="00BF76B2">
        <w:rPr>
          <w:rFonts w:ascii="Times New Roman" w:hAnsi="Times New Roman" w:cs="Times New Roman"/>
          <w:b/>
          <w:color w:val="auto"/>
          <w:sz w:val="24"/>
          <w:szCs w:val="24"/>
        </w:rPr>
        <w:t xml:space="preserve"> Пьезокольцо и детали конструкции</w:t>
      </w:r>
      <w:r w:rsidR="002F1F4B">
        <w:rPr>
          <w:rFonts w:ascii="Times New Roman" w:hAnsi="Times New Roman" w:cs="Times New Roman"/>
          <w:b/>
          <w:color w:val="auto"/>
          <w:sz w:val="24"/>
          <w:szCs w:val="24"/>
        </w:rPr>
        <w:t xml:space="preserve"> (мм)</w:t>
      </w:r>
    </w:p>
    <w:p w14:paraId="634A4FCF" w14:textId="77777777" w:rsidR="00BF76B2" w:rsidRPr="00BF76B2" w:rsidRDefault="00BF76B2" w:rsidP="00B82C0B">
      <w:pPr>
        <w:pStyle w:val="12"/>
        <w:spacing w:line="240" w:lineRule="auto"/>
        <w:ind w:firstLine="567"/>
        <w:jc w:val="both"/>
        <w:rPr>
          <w:rFonts w:ascii="Times New Roman" w:hAnsi="Times New Roman" w:cs="Times New Roman"/>
          <w:b/>
          <w:color w:val="auto"/>
          <w:sz w:val="24"/>
          <w:szCs w:val="24"/>
        </w:rPr>
      </w:pPr>
    </w:p>
    <w:p w14:paraId="34E4AC44" w14:textId="77777777" w:rsidR="00BF76B2" w:rsidRPr="00BF76B2" w:rsidRDefault="00BF76B2" w:rsidP="00B82C0B">
      <w:pPr>
        <w:pStyle w:val="12"/>
        <w:numPr>
          <w:ilvl w:val="0"/>
          <w:numId w:val="11"/>
        </w:numPr>
        <w:tabs>
          <w:tab w:val="left" w:pos="702"/>
        </w:tabs>
        <w:spacing w:line="240" w:lineRule="auto"/>
        <w:ind w:firstLine="567"/>
        <w:jc w:val="both"/>
        <w:rPr>
          <w:rFonts w:ascii="Times New Roman" w:hAnsi="Times New Roman" w:cs="Times New Roman"/>
          <w:color w:val="auto"/>
          <w:sz w:val="24"/>
          <w:szCs w:val="24"/>
        </w:rPr>
      </w:pPr>
      <w:bookmarkStart w:id="468" w:name="bookmark579"/>
      <w:bookmarkEnd w:id="468"/>
      <w:r w:rsidRPr="00BF76B2">
        <w:rPr>
          <w:rFonts w:ascii="Times New Roman" w:hAnsi="Times New Roman" w:cs="Times New Roman"/>
          <w:color w:val="auto"/>
          <w:sz w:val="24"/>
          <w:szCs w:val="24"/>
        </w:rPr>
        <w:t>Энергоустановка на топливных элементах должна успешно пускаться при воздействии потока воздуха со скоростью, изменяющейся от 9 до 54 км/ч включительно.</w:t>
      </w:r>
    </w:p>
    <w:p w14:paraId="43B16E0A" w14:textId="77777777" w:rsidR="00BF76B2" w:rsidRPr="00BF76B2" w:rsidRDefault="00BF76B2" w:rsidP="00B82C0B">
      <w:pPr>
        <w:pStyle w:val="12"/>
        <w:numPr>
          <w:ilvl w:val="0"/>
          <w:numId w:val="11"/>
        </w:numPr>
        <w:tabs>
          <w:tab w:val="left" w:pos="711"/>
        </w:tabs>
        <w:spacing w:line="240" w:lineRule="auto"/>
        <w:ind w:firstLine="567"/>
        <w:jc w:val="both"/>
        <w:rPr>
          <w:rFonts w:ascii="Times New Roman" w:hAnsi="Times New Roman" w:cs="Times New Roman"/>
          <w:color w:val="auto"/>
          <w:sz w:val="24"/>
          <w:szCs w:val="24"/>
        </w:rPr>
      </w:pPr>
      <w:bookmarkStart w:id="469" w:name="bookmark580"/>
      <w:bookmarkEnd w:id="469"/>
      <w:r w:rsidRPr="00BF76B2">
        <w:rPr>
          <w:rFonts w:ascii="Times New Roman" w:hAnsi="Times New Roman" w:cs="Times New Roman"/>
          <w:color w:val="auto"/>
          <w:sz w:val="24"/>
          <w:szCs w:val="24"/>
        </w:rPr>
        <w:t>Энергоустановка на топливных элементах должна продолжать работать при воздействии потока воздуха со скоростью от 9 до 54 км/ч включительно.</w:t>
      </w:r>
    </w:p>
    <w:p w14:paraId="08D75E76" w14:textId="77777777" w:rsidR="00BF76B2" w:rsidRPr="00BF76B2" w:rsidRDefault="00BF76B2" w:rsidP="00B82C0B">
      <w:pPr>
        <w:pStyle w:val="12"/>
        <w:tabs>
          <w:tab w:val="left" w:pos="711"/>
        </w:tabs>
        <w:spacing w:line="240" w:lineRule="auto"/>
        <w:ind w:firstLine="567"/>
        <w:jc w:val="both"/>
        <w:rPr>
          <w:rFonts w:ascii="Times New Roman" w:hAnsi="Times New Roman" w:cs="Times New Roman"/>
          <w:color w:val="auto"/>
          <w:sz w:val="24"/>
          <w:szCs w:val="24"/>
        </w:rPr>
      </w:pPr>
    </w:p>
    <w:p w14:paraId="494F8CC3" w14:textId="738EF650" w:rsidR="00BF76B2" w:rsidRDefault="00BF76B2" w:rsidP="00B82C0B">
      <w:pPr>
        <w:pStyle w:val="12"/>
        <w:tabs>
          <w:tab w:val="left" w:pos="1018"/>
        </w:tabs>
        <w:spacing w:line="240" w:lineRule="auto"/>
        <w:ind w:firstLine="567"/>
        <w:jc w:val="both"/>
        <w:rPr>
          <w:rFonts w:ascii="Times New Roman" w:hAnsi="Times New Roman" w:cs="Times New Roman"/>
          <w:b/>
          <w:color w:val="auto"/>
          <w:sz w:val="24"/>
          <w:szCs w:val="24"/>
        </w:rPr>
      </w:pPr>
      <w:bookmarkStart w:id="470" w:name="bookmark581"/>
      <w:bookmarkEnd w:id="470"/>
      <w:r w:rsidRPr="002B3DDE">
        <w:rPr>
          <w:rStyle w:val="FontStyle124"/>
          <w:rFonts w:ascii="Times New Roman" w:eastAsia="Times New Roman" w:hAnsi="Times New Roman" w:cs="Arial Unicode MS"/>
          <w:sz w:val="24"/>
        </w:rPr>
        <w:t>5.13.5 Выбросы оксида углерода и горючих газов под воздействием ветра для</w:t>
      </w:r>
      <w:r w:rsidRPr="00BF76B2">
        <w:rPr>
          <w:rFonts w:ascii="Times New Roman" w:hAnsi="Times New Roman" w:cs="Times New Roman"/>
          <w:b/>
          <w:color w:val="auto"/>
          <w:sz w:val="24"/>
          <w:szCs w:val="24"/>
        </w:rPr>
        <w:t xml:space="preserve"> энергоустановки, расположенной внутри помещения</w:t>
      </w:r>
    </w:p>
    <w:p w14:paraId="4E8C41CA" w14:textId="77777777" w:rsidR="003025B1" w:rsidRPr="00BF76B2" w:rsidRDefault="003025B1" w:rsidP="00B82C0B">
      <w:pPr>
        <w:pStyle w:val="12"/>
        <w:tabs>
          <w:tab w:val="left" w:pos="1018"/>
        </w:tabs>
        <w:spacing w:line="240" w:lineRule="auto"/>
        <w:ind w:firstLine="567"/>
        <w:jc w:val="both"/>
        <w:rPr>
          <w:rFonts w:ascii="Times New Roman" w:hAnsi="Times New Roman" w:cs="Times New Roman"/>
          <w:b/>
          <w:color w:val="auto"/>
          <w:sz w:val="24"/>
          <w:szCs w:val="24"/>
        </w:rPr>
      </w:pPr>
    </w:p>
    <w:p w14:paraId="0BD80204" w14:textId="77777777" w:rsidR="00BF76B2" w:rsidRPr="00BF76B2" w:rsidRDefault="00BF76B2" w:rsidP="00B82C0B">
      <w:pPr>
        <w:pStyle w:val="Style39"/>
        <w:widowControl/>
        <w:ind w:firstLine="567"/>
        <w:jc w:val="both"/>
        <w:rPr>
          <w:rFonts w:ascii="Times New Roman" w:hAnsi="Times New Roman" w:cs="Times New Roman"/>
        </w:rPr>
      </w:pPr>
      <w:r w:rsidRPr="00BF76B2">
        <w:rPr>
          <w:rFonts w:ascii="Times New Roman" w:hAnsi="Times New Roman" w:cs="Times New Roman"/>
        </w:rPr>
        <w:lastRenderedPageBreak/>
        <w:t>Для энергоустановок на топливных элементах, устанавливаемых внутри помещения и использующих вход вентиляционного воздуха во внешней стене, проверку выделения СО и горючих газов должны проводить при воздействии на оконечную часть воздухозаборника потока воздуха со скоростью от 9 до 54 км/ч. Поток подается в любом горизонтальном направлении относительно оконечных частей воздухозаборника. Система воздухозаборника подвергается действию потока со скоростью 54 км/ч (134,5 Па — скоростной напор свободного потока, измеренный при помощи трубки Пито в трех местах, расположенных в плоскости, перпендикулярной стене, и делящей пополам воздухозаборную систему). Три указанных местоположения должны находиться на расстоянии 305 мм по горизонтали и вертикали от оконечных частей системы воздухозабора. Энергоустановка на топливных элементах должна работать при номинальном расходе впуска до тех пор, пока не будет достигнута постоянная температура выхлопных газов. При использовании указанного диапазона скоростей ветра выделения СО и горючих газов измеряют, как минимум, три раза в течение 15 мин. Средние значения должны рассматривать как значения концентрации для данных испытаний и анализировать для того, чтобы установить соответствие концентрации оксида углерода требованиям 4.4.13. а также того, что концентрация горючих газов находится ниже уровня 25 % от нижнего предела воспламеняемости.</w:t>
      </w:r>
    </w:p>
    <w:p w14:paraId="78D1F983" w14:textId="77777777" w:rsidR="00BF76B2" w:rsidRPr="002F1F4B"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После калибровки источника ветра, параллельного стене, источник ветра или испытательная стенка должны </w:t>
      </w:r>
      <w:r w:rsidRPr="002F1F4B">
        <w:rPr>
          <w:rFonts w:ascii="Times New Roman" w:hAnsi="Times New Roman" w:cs="Times New Roman"/>
          <w:color w:val="auto"/>
          <w:sz w:val="24"/>
          <w:szCs w:val="24"/>
        </w:rPr>
        <w:t>поворачиваться, чтобы направить поток воздуха под другими углами по усмотрению организации, выполняющей оценку соответствия изделия.</w:t>
      </w:r>
    </w:p>
    <w:p w14:paraId="2A5E2149" w14:textId="6CEC7965" w:rsidR="00BF76B2" w:rsidRPr="002F1F4B" w:rsidRDefault="00BF76B2" w:rsidP="00B82C0B">
      <w:pPr>
        <w:pStyle w:val="12"/>
        <w:spacing w:line="240" w:lineRule="auto"/>
        <w:ind w:firstLine="567"/>
        <w:jc w:val="both"/>
        <w:rPr>
          <w:rFonts w:ascii="Times New Roman" w:hAnsi="Times New Roman" w:cs="Times New Roman"/>
          <w:color w:val="auto"/>
          <w:sz w:val="24"/>
          <w:szCs w:val="24"/>
        </w:rPr>
      </w:pPr>
      <w:r w:rsidRPr="002F1F4B">
        <w:rPr>
          <w:rFonts w:ascii="Times New Roman" w:hAnsi="Times New Roman" w:cs="Times New Roman"/>
          <w:color w:val="auto"/>
          <w:sz w:val="24"/>
          <w:szCs w:val="24"/>
        </w:rPr>
        <w:t xml:space="preserve">При ветре, направленном перпендикулярно стене, энергоустановка на топливных элементах должна работать до тех пор, пока не будет достигнута постоянная температура выхлопного газа. Должно применяться любое из испытаний, указанных в 5.13.4 </w:t>
      </w:r>
      <w:r w:rsidR="002F1F4B" w:rsidRPr="002F1F4B">
        <w:rPr>
          <w:rFonts w:ascii="Times New Roman" w:hAnsi="Times New Roman" w:cs="Times New Roman"/>
          <w:color w:val="auto"/>
          <w:sz w:val="24"/>
          <w:szCs w:val="24"/>
        </w:rPr>
        <w:t>б</w:t>
      </w:r>
      <w:r w:rsidRPr="002F1F4B">
        <w:rPr>
          <w:rFonts w:ascii="Times New Roman" w:hAnsi="Times New Roman" w:cs="Times New Roman"/>
          <w:color w:val="auto"/>
          <w:sz w:val="24"/>
          <w:szCs w:val="24"/>
        </w:rPr>
        <w:t>).</w:t>
      </w:r>
    </w:p>
    <w:p w14:paraId="782FA962" w14:textId="696E06A7" w:rsidR="00BF76B2" w:rsidRPr="002F1F4B" w:rsidRDefault="00BF76B2" w:rsidP="00B82C0B">
      <w:pPr>
        <w:pStyle w:val="12"/>
        <w:spacing w:line="240" w:lineRule="auto"/>
        <w:ind w:firstLine="567"/>
        <w:jc w:val="both"/>
        <w:rPr>
          <w:rFonts w:ascii="Times New Roman" w:hAnsi="Times New Roman" w:cs="Times New Roman"/>
          <w:color w:val="auto"/>
          <w:sz w:val="24"/>
          <w:szCs w:val="24"/>
        </w:rPr>
      </w:pPr>
      <w:r w:rsidRPr="002F1F4B">
        <w:rPr>
          <w:rFonts w:ascii="Times New Roman" w:hAnsi="Times New Roman" w:cs="Times New Roman"/>
          <w:color w:val="auto"/>
          <w:sz w:val="24"/>
          <w:szCs w:val="24"/>
        </w:rPr>
        <w:t xml:space="preserve">При использовании метода 1 [5.13.4 </w:t>
      </w:r>
      <w:r w:rsidR="002F1F4B" w:rsidRPr="002F1F4B">
        <w:rPr>
          <w:rFonts w:ascii="Times New Roman" w:hAnsi="Times New Roman" w:cs="Times New Roman"/>
          <w:color w:val="auto"/>
          <w:sz w:val="24"/>
          <w:szCs w:val="24"/>
        </w:rPr>
        <w:t>б</w:t>
      </w:r>
      <w:r w:rsidRPr="002F1F4B">
        <w:rPr>
          <w:rFonts w:ascii="Times New Roman" w:hAnsi="Times New Roman" w:cs="Times New Roman"/>
          <w:color w:val="auto"/>
          <w:sz w:val="24"/>
          <w:szCs w:val="24"/>
        </w:rPr>
        <w:t>)] давление в выпускном канале должно варьироваться от 0 до 116 Па. При применении данного диапазона давлений в выпускном канале должно отбираться и анализироваться достаточное количество проб выходящих газов для того, чтобы установить соответствие концентрации оксида углерода требованиям 4.4.12, а также того, что концентрация горючих газов находится ниже уровня 25 % от нижнего предела воспламеняемости.</w:t>
      </w:r>
    </w:p>
    <w:p w14:paraId="578219D3" w14:textId="37570A3D"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2F1F4B">
        <w:rPr>
          <w:rFonts w:ascii="Times New Roman" w:hAnsi="Times New Roman" w:cs="Times New Roman"/>
          <w:color w:val="auto"/>
          <w:sz w:val="24"/>
          <w:szCs w:val="24"/>
        </w:rPr>
        <w:t>При ис</w:t>
      </w:r>
      <w:r w:rsidR="002F1F4B">
        <w:rPr>
          <w:rFonts w:ascii="Times New Roman" w:hAnsi="Times New Roman" w:cs="Times New Roman"/>
          <w:color w:val="auto"/>
          <w:sz w:val="24"/>
          <w:szCs w:val="24"/>
        </w:rPr>
        <w:t>пользовании метода испытаний 2 (</w:t>
      </w:r>
      <w:r w:rsidRPr="002F1F4B">
        <w:rPr>
          <w:rFonts w:ascii="Times New Roman" w:hAnsi="Times New Roman" w:cs="Times New Roman"/>
          <w:color w:val="auto"/>
          <w:sz w:val="24"/>
          <w:szCs w:val="24"/>
        </w:rPr>
        <w:t xml:space="preserve">5.13.4 </w:t>
      </w:r>
      <w:r w:rsidR="002F1F4B" w:rsidRPr="002F1F4B">
        <w:rPr>
          <w:rFonts w:ascii="Times New Roman" w:hAnsi="Times New Roman" w:cs="Times New Roman"/>
          <w:color w:val="auto"/>
          <w:sz w:val="24"/>
          <w:szCs w:val="24"/>
        </w:rPr>
        <w:t>б</w:t>
      </w:r>
      <w:r w:rsidR="002F1F4B">
        <w:rPr>
          <w:rFonts w:ascii="Times New Roman" w:hAnsi="Times New Roman" w:cs="Times New Roman"/>
          <w:color w:val="auto"/>
          <w:sz w:val="24"/>
          <w:szCs w:val="24"/>
        </w:rPr>
        <w:t xml:space="preserve">) </w:t>
      </w:r>
      <w:r w:rsidRPr="002F1F4B">
        <w:rPr>
          <w:rFonts w:ascii="Times New Roman" w:hAnsi="Times New Roman" w:cs="Times New Roman"/>
          <w:color w:val="auto"/>
          <w:sz w:val="24"/>
          <w:szCs w:val="24"/>
        </w:rPr>
        <w:t>номинальные скорости потока воздуха, производимого источником ветра, откалиброванным в соответствии с 5.13.2. должны варьироваться от 9 до 54 км/ч включительно. При применении</w:t>
      </w:r>
      <w:r w:rsidRPr="00BF76B2">
        <w:rPr>
          <w:rFonts w:ascii="Times New Roman" w:hAnsi="Times New Roman" w:cs="Times New Roman"/>
          <w:color w:val="auto"/>
          <w:sz w:val="24"/>
          <w:szCs w:val="24"/>
        </w:rPr>
        <w:t xml:space="preserve"> данного диапазона скоростей ветра должны отобрать и проанализировать достаточное количество образцов выходящих газов для того, чтобы установить соответствие концентрации оксида углерода требованиям 4.4.13, а также того, что концентрация горючих газов находится ниже уровня 25 % от нижнего предела воспламеняемости.</w:t>
      </w:r>
    </w:p>
    <w:p w14:paraId="35258BF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7C786F07" w14:textId="34BDB6FA" w:rsidR="00BF76B2" w:rsidRDefault="00BF76B2" w:rsidP="00B82C0B">
      <w:pPr>
        <w:pStyle w:val="12"/>
        <w:tabs>
          <w:tab w:val="left" w:pos="1018"/>
        </w:tabs>
        <w:spacing w:line="240" w:lineRule="auto"/>
        <w:ind w:firstLine="567"/>
        <w:jc w:val="both"/>
        <w:rPr>
          <w:rFonts w:ascii="Times New Roman" w:hAnsi="Times New Roman" w:cs="Times New Roman"/>
          <w:b/>
          <w:color w:val="auto"/>
          <w:sz w:val="24"/>
          <w:szCs w:val="24"/>
        </w:rPr>
      </w:pPr>
      <w:bookmarkStart w:id="471" w:name="bookmark582"/>
      <w:bookmarkEnd w:id="471"/>
      <w:r w:rsidRPr="002B3DDE">
        <w:rPr>
          <w:rStyle w:val="FontStyle124"/>
          <w:rFonts w:ascii="Times New Roman" w:eastAsia="Times New Roman" w:hAnsi="Times New Roman" w:cs="Arial Unicode MS"/>
          <w:sz w:val="24"/>
        </w:rPr>
        <w:t>5.13.6 Выбросы оксида углерода и горючих газов под воздействием ветра для</w:t>
      </w:r>
      <w:r w:rsidRPr="00BF76B2">
        <w:rPr>
          <w:rFonts w:ascii="Times New Roman" w:hAnsi="Times New Roman" w:cs="Times New Roman"/>
          <w:b/>
          <w:color w:val="auto"/>
          <w:sz w:val="24"/>
          <w:szCs w:val="24"/>
        </w:rPr>
        <w:t xml:space="preserve"> энергоустановки, расположенной вне помещения</w:t>
      </w:r>
    </w:p>
    <w:p w14:paraId="6D2159FA" w14:textId="77777777" w:rsidR="003025B1" w:rsidRPr="00BF76B2" w:rsidRDefault="003025B1" w:rsidP="00B82C0B">
      <w:pPr>
        <w:pStyle w:val="12"/>
        <w:tabs>
          <w:tab w:val="left" w:pos="1018"/>
        </w:tabs>
        <w:spacing w:line="240" w:lineRule="auto"/>
        <w:ind w:firstLine="567"/>
        <w:jc w:val="both"/>
        <w:rPr>
          <w:rFonts w:ascii="Times New Roman" w:hAnsi="Times New Roman" w:cs="Times New Roman"/>
          <w:b/>
          <w:color w:val="auto"/>
          <w:sz w:val="24"/>
          <w:szCs w:val="24"/>
        </w:rPr>
      </w:pPr>
    </w:p>
    <w:p w14:paraId="334864FE" w14:textId="25E2C1F3"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Для энергоустановок на топливных элементах, устанавливаемых вне помещения, проверку выделения оксида углерода (СО) и горючих газов должны производить в тот момент, когда установка подвергается действию ветра, имеющего скорость, от 9 до 54 км/ч включительно. Поток воздуха, создаваемый нагнетателем достаточной производительности для развития тяги, создающей скорость потока до 54 км/ч включительно, должен быть направлен к внешней поверхности энергоустановки на топливных элементах в точках, которые организация, проводящая оценку соответствия изделия, считает наиболее важными. Нагнетатель должен быть расположен таким образом, чтобы однородный воздушный поток, охватывающий всю запланированную площадь внешней поверхности, был направлен горизонтально по направлению к энергоустановке на топливных элементах при заданной величине скорости, измеренной в вертикальной плоскости на расстоянии 0.5 м от наветренной </w:t>
      </w:r>
      <w:r w:rsidRPr="00BF76B2">
        <w:rPr>
          <w:rFonts w:ascii="Times New Roman" w:hAnsi="Times New Roman" w:cs="Times New Roman"/>
          <w:color w:val="auto"/>
          <w:sz w:val="24"/>
          <w:szCs w:val="24"/>
        </w:rPr>
        <w:lastRenderedPageBreak/>
        <w:t>поверхности энергоустановки на топливных элементах. Энергоустановка на топливных элементах должна работать при номинальном расходе впуска до тех пор, пока не будет достигнута постоянная температура выхлопных газов. При использовании указанного диапазона скоростей воздушного потока выделения СО и горючих газов измеряют как минимум три раза в течение 15 мин. Средние значения должны рассматривать как значения концентрации для данных испытаний и анализировать для того, чт</w:t>
      </w:r>
      <w:r w:rsidR="003025B1">
        <w:rPr>
          <w:rFonts w:ascii="Times New Roman" w:hAnsi="Times New Roman" w:cs="Times New Roman"/>
          <w:color w:val="auto"/>
          <w:sz w:val="24"/>
          <w:szCs w:val="24"/>
        </w:rPr>
        <w:t>обы установить соответствие кон</w:t>
      </w:r>
      <w:r w:rsidRPr="00BF76B2">
        <w:rPr>
          <w:rFonts w:ascii="Times New Roman" w:hAnsi="Times New Roman" w:cs="Times New Roman"/>
          <w:color w:val="auto"/>
          <w:sz w:val="24"/>
          <w:szCs w:val="24"/>
        </w:rPr>
        <w:t>центрации оксида углерода требованиям 4.4.13, а также того, что концентрация горючих газов находится ниже уровня 25 % от нижнего предела воспламеняемости.</w:t>
      </w:r>
    </w:p>
    <w:p w14:paraId="7B572B14"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5A1C910E" w14:textId="7BF2DE15" w:rsidR="00BF76B2" w:rsidRPr="00A91ECF" w:rsidRDefault="00BF76B2" w:rsidP="00B82C0B">
      <w:pPr>
        <w:pStyle w:val="Style40"/>
        <w:widowControl/>
        <w:ind w:firstLine="567"/>
        <w:jc w:val="both"/>
        <w:outlineLvl w:val="1"/>
        <w:rPr>
          <w:rStyle w:val="FontStyle124"/>
          <w:rFonts w:ascii="Times New Roman" w:hAnsi="Times New Roman"/>
          <w:sz w:val="24"/>
        </w:rPr>
      </w:pPr>
      <w:bookmarkStart w:id="472" w:name="bookmark583"/>
      <w:bookmarkEnd w:id="472"/>
      <w:r w:rsidRPr="00A91ECF">
        <w:rPr>
          <w:rStyle w:val="FontStyle124"/>
          <w:rFonts w:ascii="Times New Roman" w:hAnsi="Times New Roman"/>
          <w:sz w:val="24"/>
        </w:rPr>
        <w:t>5.14 Испытание на устойчивость к воздействию дождя</w:t>
      </w:r>
    </w:p>
    <w:p w14:paraId="2F3ED62C" w14:textId="77777777" w:rsidR="003025B1" w:rsidRPr="00BF76B2" w:rsidRDefault="003025B1" w:rsidP="00B82C0B">
      <w:pPr>
        <w:pStyle w:val="12"/>
        <w:tabs>
          <w:tab w:val="left" w:pos="900"/>
        </w:tabs>
        <w:spacing w:line="240" w:lineRule="auto"/>
        <w:ind w:firstLine="567"/>
        <w:jc w:val="both"/>
        <w:rPr>
          <w:rFonts w:ascii="Times New Roman" w:hAnsi="Times New Roman" w:cs="Times New Roman"/>
          <w:b/>
          <w:color w:val="auto"/>
          <w:sz w:val="24"/>
          <w:szCs w:val="24"/>
        </w:rPr>
      </w:pPr>
    </w:p>
    <w:p w14:paraId="14F5AA6B" w14:textId="77232179"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5.14.1 Установки, предназначенные для работы вне помещения</w:t>
      </w:r>
    </w:p>
    <w:p w14:paraId="19C81293" w14:textId="77777777" w:rsidR="003025B1" w:rsidRPr="00BF76B2" w:rsidRDefault="003025B1" w:rsidP="00B82C0B">
      <w:pPr>
        <w:pStyle w:val="12"/>
        <w:tabs>
          <w:tab w:val="left" w:pos="900"/>
        </w:tabs>
        <w:spacing w:line="240" w:lineRule="auto"/>
        <w:ind w:firstLine="567"/>
        <w:jc w:val="both"/>
        <w:rPr>
          <w:rFonts w:ascii="Times New Roman" w:hAnsi="Times New Roman" w:cs="Times New Roman"/>
          <w:b/>
          <w:color w:val="auto"/>
          <w:sz w:val="24"/>
          <w:szCs w:val="24"/>
        </w:rPr>
      </w:pPr>
    </w:p>
    <w:p w14:paraId="2F9786A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bookmarkStart w:id="473" w:name="bookmark584"/>
      <w:bookmarkEnd w:id="473"/>
      <w:r w:rsidRPr="00BF76B2">
        <w:rPr>
          <w:rFonts w:ascii="Times New Roman" w:hAnsi="Times New Roman" w:cs="Times New Roman"/>
          <w:color w:val="auto"/>
          <w:sz w:val="24"/>
          <w:szCs w:val="24"/>
        </w:rPr>
        <w:t xml:space="preserve">Для установок, предназначенных для работы вне помещения, испытания, моделирующие дождь, должны проводить эквивалентно минимальному классу защиты IP 3 (вторая характеристическая цифра 3), как указано в </w:t>
      </w:r>
      <w:r w:rsidRPr="00BF76B2">
        <w:rPr>
          <w:rFonts w:ascii="Times New Roman" w:hAnsi="Times New Roman" w:cs="Times New Roman"/>
          <w:color w:val="000000"/>
          <w:sz w:val="24"/>
          <w:szCs w:val="24"/>
        </w:rPr>
        <w:t>IEC</w:t>
      </w:r>
      <w:r w:rsidRPr="00BF76B2">
        <w:rPr>
          <w:rFonts w:ascii="Times New Roman" w:hAnsi="Times New Roman" w:cs="Times New Roman"/>
          <w:color w:val="auto"/>
          <w:sz w:val="24"/>
          <w:szCs w:val="24"/>
        </w:rPr>
        <w:t xml:space="preserve"> 60529, или более высоким классом IP, заявленным изготовителем. Соответствие определяется в 5.14.3.</w:t>
      </w:r>
    </w:p>
    <w:p w14:paraId="6315FFA6" w14:textId="77777777" w:rsidR="00BF76B2" w:rsidRPr="00BF76B2" w:rsidRDefault="00BF76B2" w:rsidP="00B82C0B">
      <w:pPr>
        <w:pStyle w:val="Style39"/>
        <w:widowControl/>
        <w:ind w:firstLine="567"/>
        <w:jc w:val="both"/>
        <w:rPr>
          <w:rStyle w:val="FontStyle138"/>
          <w:rFonts w:ascii="Times New Roman" w:hAnsi="Times New Roman" w:cs="Times New Roman"/>
          <w:b w:val="0"/>
          <w:sz w:val="24"/>
          <w:szCs w:val="24"/>
          <w:lang w:eastAsia="en-US"/>
        </w:rPr>
      </w:pPr>
    </w:p>
    <w:p w14:paraId="5DFD5F9D" w14:textId="68D7B58B"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5.14.2 Установки, предназначенные для работы внутри помещения</w:t>
      </w:r>
    </w:p>
    <w:p w14:paraId="365C9314" w14:textId="77777777" w:rsidR="003025B1" w:rsidRPr="00BF76B2" w:rsidRDefault="003025B1" w:rsidP="00B82C0B">
      <w:pPr>
        <w:pStyle w:val="12"/>
        <w:tabs>
          <w:tab w:val="left" w:pos="900"/>
        </w:tabs>
        <w:spacing w:line="240" w:lineRule="auto"/>
        <w:ind w:firstLine="567"/>
        <w:jc w:val="both"/>
        <w:rPr>
          <w:rFonts w:ascii="Times New Roman" w:hAnsi="Times New Roman" w:cs="Times New Roman"/>
          <w:b/>
          <w:color w:val="auto"/>
          <w:sz w:val="24"/>
          <w:szCs w:val="24"/>
        </w:rPr>
      </w:pPr>
    </w:p>
    <w:p w14:paraId="5C4A01D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Для установок, предназначенных для работы внутри помещения испытания, моделирующие дождь, должны проводить эквивалентно минимальному классу защиты IP 3 (вторая характеристическая цифра 3), как указано в </w:t>
      </w:r>
      <w:r w:rsidRPr="00BF76B2">
        <w:rPr>
          <w:rFonts w:ascii="Times New Roman" w:hAnsi="Times New Roman" w:cs="Times New Roman"/>
          <w:color w:val="000000"/>
          <w:sz w:val="24"/>
          <w:szCs w:val="24"/>
        </w:rPr>
        <w:t>IEC</w:t>
      </w:r>
      <w:r w:rsidRPr="00BF76B2">
        <w:rPr>
          <w:rFonts w:ascii="Times New Roman" w:hAnsi="Times New Roman" w:cs="Times New Roman"/>
          <w:color w:val="auto"/>
          <w:sz w:val="24"/>
          <w:szCs w:val="24"/>
        </w:rPr>
        <w:t xml:space="preserve"> 60529, или более высоким классом IP, заявленным изготовителем.</w:t>
      </w:r>
    </w:p>
    <w:p w14:paraId="1E35A652"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B3A4C05" w14:textId="2F4E2600"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5.14.3. Метод испытания</w:t>
      </w:r>
    </w:p>
    <w:p w14:paraId="64149F38" w14:textId="77777777" w:rsidR="003025B1" w:rsidRPr="00BF76B2" w:rsidRDefault="003025B1" w:rsidP="00B82C0B">
      <w:pPr>
        <w:pStyle w:val="12"/>
        <w:spacing w:line="240" w:lineRule="auto"/>
        <w:ind w:firstLine="567"/>
        <w:jc w:val="both"/>
        <w:rPr>
          <w:rFonts w:ascii="Times New Roman" w:hAnsi="Times New Roman" w:cs="Times New Roman"/>
          <w:b/>
          <w:color w:val="auto"/>
          <w:sz w:val="24"/>
          <w:szCs w:val="24"/>
        </w:rPr>
      </w:pPr>
    </w:p>
    <w:p w14:paraId="56830015" w14:textId="77777777" w:rsidR="00BF76B2" w:rsidRPr="00BF76B2" w:rsidRDefault="00BF76B2" w:rsidP="00B82C0B">
      <w:pPr>
        <w:pStyle w:val="12"/>
        <w:tabs>
          <w:tab w:val="left" w:pos="1018"/>
        </w:tabs>
        <w:spacing w:line="240" w:lineRule="auto"/>
        <w:ind w:firstLine="567"/>
        <w:jc w:val="both"/>
        <w:rPr>
          <w:rFonts w:ascii="Times New Roman" w:hAnsi="Times New Roman" w:cs="Times New Roman"/>
          <w:color w:val="auto"/>
          <w:sz w:val="24"/>
          <w:szCs w:val="24"/>
        </w:rPr>
      </w:pPr>
      <w:bookmarkStart w:id="474" w:name="bookmark586"/>
      <w:bookmarkEnd w:id="474"/>
      <w:r w:rsidRPr="00BF76B2">
        <w:rPr>
          <w:rFonts w:ascii="Times New Roman" w:hAnsi="Times New Roman" w:cs="Times New Roman"/>
          <w:color w:val="auto"/>
          <w:sz w:val="24"/>
          <w:szCs w:val="24"/>
        </w:rPr>
        <w:t>Энергоустановка на топливных элементах должна пускаться и нормально работать без возникновения повреждений или нарушений нормальной работы каких-либо частей, которые могли бы привести к созданию опасных состояний при прохождении испытаний, моделирующих дождь.</w:t>
      </w:r>
    </w:p>
    <w:p w14:paraId="7AA6FC2B" w14:textId="2C331895" w:rsid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После завершения воздействия искусственного ливня не должно быть признаков повреждений или неисправностей каких-либо частей энергоустановки на топливных элементах, а также вредоносного скопления воды в какой-либо части энергоустановки на топливных элементах. При проведении этих испытаний вода не должна проникать в электрический отсек выше любой части, работающей под напряжением, или его смачивать, за исключением случаев проверки электрической прочности изоляции обмотки двигателя при условии, что двигатель(и) изготовлен(ы). расположен(ы) или защищен(ы) таким образом, чтобы обмотка двигателя не подвергалась прямому воздействию воды.</w:t>
      </w:r>
    </w:p>
    <w:p w14:paraId="3F42E704" w14:textId="77777777" w:rsidR="00D53FB0" w:rsidRPr="00BF76B2" w:rsidRDefault="00D53FB0" w:rsidP="00B82C0B">
      <w:pPr>
        <w:pStyle w:val="12"/>
        <w:spacing w:line="240" w:lineRule="auto"/>
        <w:ind w:firstLine="567"/>
        <w:jc w:val="both"/>
        <w:rPr>
          <w:rFonts w:ascii="Times New Roman" w:hAnsi="Times New Roman" w:cs="Times New Roman"/>
          <w:color w:val="auto"/>
          <w:sz w:val="24"/>
          <w:szCs w:val="24"/>
        </w:rPr>
      </w:pPr>
    </w:p>
    <w:p w14:paraId="7324F5F4" w14:textId="4E86F3DA" w:rsidR="00BF76B2" w:rsidRPr="00D53FB0" w:rsidRDefault="00BF76B2" w:rsidP="00B82C0B">
      <w:pPr>
        <w:pStyle w:val="12"/>
        <w:spacing w:line="240" w:lineRule="auto"/>
        <w:ind w:firstLine="567"/>
        <w:jc w:val="both"/>
        <w:rPr>
          <w:rFonts w:ascii="Times New Roman" w:hAnsi="Times New Roman" w:cs="Times New Roman"/>
          <w:color w:val="auto"/>
          <w:sz w:val="20"/>
          <w:szCs w:val="24"/>
        </w:rPr>
      </w:pPr>
      <w:r w:rsidRPr="00D53FB0">
        <w:rPr>
          <w:rFonts w:ascii="Times New Roman" w:hAnsi="Times New Roman" w:cs="Times New Roman"/>
          <w:color w:val="auto"/>
          <w:sz w:val="20"/>
          <w:szCs w:val="24"/>
        </w:rPr>
        <w:t>П</w:t>
      </w:r>
      <w:r w:rsidR="00D53FB0" w:rsidRPr="00D53FB0">
        <w:rPr>
          <w:rFonts w:ascii="Times New Roman" w:hAnsi="Times New Roman" w:cs="Times New Roman"/>
          <w:color w:val="auto"/>
          <w:sz w:val="20"/>
          <w:szCs w:val="24"/>
        </w:rPr>
        <w:t>римечание</w:t>
      </w:r>
      <w:r w:rsidRPr="00D53FB0">
        <w:rPr>
          <w:rFonts w:ascii="Times New Roman" w:hAnsi="Times New Roman" w:cs="Times New Roman"/>
          <w:color w:val="auto"/>
          <w:sz w:val="20"/>
          <w:szCs w:val="24"/>
        </w:rPr>
        <w:t xml:space="preserve"> - Попадание воды в кожух электрооборудования проверяют визуально и испытанием на электрическую прочность изоляции.</w:t>
      </w:r>
    </w:p>
    <w:p w14:paraId="6BFC870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51D5EFD6" w14:textId="6ECDCCDF" w:rsidR="00BF76B2" w:rsidRPr="00A91ECF" w:rsidRDefault="00A91ECF" w:rsidP="00B82C0B">
      <w:pPr>
        <w:pStyle w:val="Style40"/>
        <w:widowControl/>
        <w:ind w:firstLine="567"/>
        <w:jc w:val="both"/>
        <w:outlineLvl w:val="1"/>
        <w:rPr>
          <w:rStyle w:val="FontStyle124"/>
          <w:rFonts w:ascii="Times New Roman" w:hAnsi="Times New Roman"/>
          <w:sz w:val="24"/>
        </w:rPr>
      </w:pPr>
      <w:bookmarkStart w:id="475" w:name="bookmark587"/>
      <w:bookmarkEnd w:id="475"/>
      <w:r w:rsidRPr="00A91ECF">
        <w:rPr>
          <w:rStyle w:val="FontStyle124"/>
          <w:rFonts w:ascii="Times New Roman" w:hAnsi="Times New Roman"/>
          <w:sz w:val="24"/>
        </w:rPr>
        <w:t xml:space="preserve">5.15 </w:t>
      </w:r>
      <w:r w:rsidR="00BF76B2" w:rsidRPr="00A91ECF">
        <w:rPr>
          <w:rStyle w:val="FontStyle124"/>
          <w:rFonts w:ascii="Times New Roman" w:hAnsi="Times New Roman"/>
          <w:sz w:val="24"/>
        </w:rPr>
        <w:t>Выбросы</w:t>
      </w:r>
    </w:p>
    <w:p w14:paraId="5481B555" w14:textId="77777777" w:rsidR="00D53FB0" w:rsidRPr="00BF76B2" w:rsidRDefault="00D53FB0" w:rsidP="00B82C0B">
      <w:pPr>
        <w:pStyle w:val="12"/>
        <w:tabs>
          <w:tab w:val="left" w:pos="872"/>
        </w:tabs>
        <w:spacing w:line="240" w:lineRule="auto"/>
        <w:ind w:left="567" w:firstLine="0"/>
        <w:jc w:val="both"/>
        <w:rPr>
          <w:rFonts w:ascii="Times New Roman" w:hAnsi="Times New Roman" w:cs="Times New Roman"/>
          <w:b/>
          <w:color w:val="auto"/>
          <w:sz w:val="24"/>
          <w:szCs w:val="24"/>
        </w:rPr>
      </w:pPr>
    </w:p>
    <w:p w14:paraId="175ED729" w14:textId="527C01BA"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476" w:name="bookmark588"/>
      <w:bookmarkEnd w:id="476"/>
      <w:r w:rsidRPr="002B3DDE">
        <w:rPr>
          <w:rStyle w:val="FontStyle124"/>
          <w:rFonts w:ascii="Times New Roman" w:hAnsi="Times New Roman"/>
          <w:sz w:val="24"/>
        </w:rPr>
        <w:t>5.15.1 Общие положения</w:t>
      </w:r>
    </w:p>
    <w:p w14:paraId="7A5B2970" w14:textId="77777777" w:rsidR="00D53FB0" w:rsidRPr="00BF76B2" w:rsidRDefault="00D53FB0" w:rsidP="00B82C0B">
      <w:pPr>
        <w:pStyle w:val="12"/>
        <w:tabs>
          <w:tab w:val="left" w:pos="997"/>
        </w:tabs>
        <w:spacing w:line="240" w:lineRule="auto"/>
        <w:ind w:firstLine="567"/>
        <w:jc w:val="both"/>
        <w:rPr>
          <w:rFonts w:ascii="Times New Roman" w:hAnsi="Times New Roman" w:cs="Times New Roman"/>
          <w:b/>
          <w:color w:val="auto"/>
          <w:sz w:val="24"/>
          <w:szCs w:val="24"/>
        </w:rPr>
      </w:pPr>
    </w:p>
    <w:p w14:paraId="2C710162"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Эти испытания проводят по 5.15.2 и 5.15.3 при максимальном противодавлении.</w:t>
      </w:r>
    </w:p>
    <w:p w14:paraId="064EDD01" w14:textId="54BCFE55" w:rsidR="00BF76B2" w:rsidRDefault="00BF76B2" w:rsidP="00B82C0B">
      <w:pPr>
        <w:pStyle w:val="12"/>
        <w:tabs>
          <w:tab w:val="left" w:pos="1006"/>
        </w:tabs>
        <w:spacing w:line="240" w:lineRule="auto"/>
        <w:ind w:firstLine="567"/>
        <w:jc w:val="both"/>
        <w:rPr>
          <w:rFonts w:ascii="Times New Roman" w:hAnsi="Times New Roman" w:cs="Times New Roman"/>
          <w:color w:val="auto"/>
          <w:sz w:val="24"/>
          <w:szCs w:val="24"/>
        </w:rPr>
      </w:pPr>
      <w:bookmarkStart w:id="477" w:name="bookmark589"/>
      <w:bookmarkEnd w:id="477"/>
      <w:r w:rsidRPr="00BF76B2">
        <w:rPr>
          <w:rFonts w:ascii="Times New Roman" w:hAnsi="Times New Roman" w:cs="Times New Roman"/>
          <w:color w:val="auto"/>
          <w:sz w:val="24"/>
          <w:szCs w:val="24"/>
        </w:rPr>
        <w:t>Эти испытания проводятся при минимальном и максимальном обратном давлении из-за длины выпускного канала.</w:t>
      </w:r>
    </w:p>
    <w:p w14:paraId="7175E40F" w14:textId="77777777" w:rsidR="00D53FB0" w:rsidRPr="00BF76B2" w:rsidRDefault="00D53FB0" w:rsidP="00B82C0B">
      <w:pPr>
        <w:pStyle w:val="12"/>
        <w:tabs>
          <w:tab w:val="left" w:pos="1006"/>
        </w:tabs>
        <w:spacing w:line="240" w:lineRule="auto"/>
        <w:ind w:firstLine="567"/>
        <w:jc w:val="both"/>
        <w:rPr>
          <w:rFonts w:ascii="Times New Roman" w:hAnsi="Times New Roman" w:cs="Times New Roman"/>
          <w:color w:val="auto"/>
          <w:sz w:val="24"/>
          <w:szCs w:val="24"/>
        </w:rPr>
      </w:pPr>
    </w:p>
    <w:p w14:paraId="1A811F05" w14:textId="519CEDA2" w:rsidR="00BF76B2" w:rsidRPr="00D53FB0" w:rsidRDefault="00D53FB0" w:rsidP="00B82C0B">
      <w:pPr>
        <w:pStyle w:val="12"/>
        <w:tabs>
          <w:tab w:val="left" w:pos="1006"/>
        </w:tabs>
        <w:spacing w:line="240" w:lineRule="auto"/>
        <w:ind w:firstLine="567"/>
        <w:jc w:val="both"/>
        <w:rPr>
          <w:rFonts w:ascii="Times New Roman" w:hAnsi="Times New Roman" w:cs="Times New Roman"/>
          <w:color w:val="auto"/>
          <w:sz w:val="20"/>
          <w:szCs w:val="24"/>
        </w:rPr>
      </w:pPr>
      <w:r w:rsidRPr="00D53FB0">
        <w:rPr>
          <w:rFonts w:ascii="Times New Roman" w:hAnsi="Times New Roman" w:cs="Times New Roman"/>
          <w:color w:val="auto"/>
          <w:sz w:val="20"/>
          <w:szCs w:val="24"/>
        </w:rPr>
        <w:lastRenderedPageBreak/>
        <w:t>Примечание</w:t>
      </w:r>
      <w:r w:rsidR="00BF76B2" w:rsidRPr="00D53FB0">
        <w:rPr>
          <w:rFonts w:ascii="Times New Roman" w:hAnsi="Times New Roman" w:cs="Times New Roman"/>
          <w:color w:val="auto"/>
          <w:sz w:val="20"/>
          <w:szCs w:val="24"/>
        </w:rPr>
        <w:t xml:space="preserve"> </w:t>
      </w:r>
      <w:r w:rsidRPr="00D53FB0">
        <w:rPr>
          <w:rFonts w:ascii="Times New Roman" w:hAnsi="Times New Roman" w:cs="Times New Roman"/>
          <w:color w:val="auto"/>
          <w:sz w:val="20"/>
          <w:szCs w:val="24"/>
        </w:rPr>
        <w:t xml:space="preserve">– </w:t>
      </w:r>
      <w:r w:rsidR="00BF76B2" w:rsidRPr="00D53FB0">
        <w:rPr>
          <w:rFonts w:ascii="Times New Roman" w:hAnsi="Times New Roman" w:cs="Times New Roman"/>
          <w:color w:val="auto"/>
          <w:sz w:val="20"/>
          <w:szCs w:val="24"/>
        </w:rPr>
        <w:t>Вместо установки вентиляционной длины можно смоделировать минимальное и максимальное обратное давление.</w:t>
      </w:r>
    </w:p>
    <w:p w14:paraId="668FCA5F" w14:textId="77777777" w:rsidR="00BF76B2" w:rsidRPr="00BF76B2" w:rsidRDefault="00BF76B2" w:rsidP="00B82C0B">
      <w:pPr>
        <w:pStyle w:val="12"/>
        <w:tabs>
          <w:tab w:val="left" w:pos="1006"/>
        </w:tabs>
        <w:spacing w:line="240" w:lineRule="auto"/>
        <w:ind w:firstLine="567"/>
        <w:jc w:val="both"/>
        <w:rPr>
          <w:rFonts w:ascii="Times New Roman" w:hAnsi="Times New Roman" w:cs="Times New Roman"/>
          <w:color w:val="auto"/>
          <w:sz w:val="24"/>
          <w:szCs w:val="24"/>
        </w:rPr>
      </w:pPr>
    </w:p>
    <w:p w14:paraId="35538A42" w14:textId="42269D67"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5.15.2 Выбросы оксида углерода (СО) и горючих газов</w:t>
      </w:r>
    </w:p>
    <w:p w14:paraId="5E7146DE" w14:textId="77777777" w:rsidR="00D53FB0" w:rsidRPr="00BF76B2" w:rsidRDefault="00D53FB0" w:rsidP="00B82C0B">
      <w:pPr>
        <w:pStyle w:val="12"/>
        <w:tabs>
          <w:tab w:val="left" w:pos="1006"/>
        </w:tabs>
        <w:spacing w:line="240" w:lineRule="auto"/>
        <w:ind w:firstLine="567"/>
        <w:jc w:val="both"/>
        <w:rPr>
          <w:rFonts w:ascii="Times New Roman" w:hAnsi="Times New Roman" w:cs="Times New Roman"/>
          <w:b/>
          <w:color w:val="auto"/>
          <w:sz w:val="24"/>
          <w:szCs w:val="24"/>
        </w:rPr>
      </w:pPr>
    </w:p>
    <w:p w14:paraId="60EBE775" w14:textId="37A17213" w:rsidR="00BF76B2" w:rsidRDefault="00BF76B2" w:rsidP="00B82C0B">
      <w:pPr>
        <w:pStyle w:val="12"/>
        <w:tabs>
          <w:tab w:val="left" w:pos="1006"/>
        </w:tabs>
        <w:spacing w:line="240" w:lineRule="auto"/>
        <w:ind w:firstLine="567"/>
        <w:jc w:val="both"/>
        <w:rPr>
          <w:rFonts w:ascii="Times New Roman" w:hAnsi="Times New Roman" w:cs="Times New Roman"/>
          <w:b/>
          <w:color w:val="auto"/>
          <w:sz w:val="24"/>
          <w:szCs w:val="24"/>
        </w:rPr>
      </w:pPr>
      <w:r w:rsidRPr="00BF76B2">
        <w:rPr>
          <w:rFonts w:ascii="Times New Roman" w:hAnsi="Times New Roman" w:cs="Times New Roman"/>
          <w:b/>
          <w:color w:val="auto"/>
          <w:sz w:val="24"/>
          <w:szCs w:val="24"/>
        </w:rPr>
        <w:t xml:space="preserve">5.15.2.1 </w:t>
      </w:r>
      <w:bookmarkStart w:id="478" w:name="bookmark590"/>
      <w:bookmarkEnd w:id="478"/>
      <w:r w:rsidRPr="00BF76B2">
        <w:rPr>
          <w:rFonts w:ascii="Times New Roman" w:hAnsi="Times New Roman" w:cs="Times New Roman"/>
          <w:b/>
          <w:color w:val="auto"/>
          <w:sz w:val="24"/>
          <w:szCs w:val="24"/>
        </w:rPr>
        <w:t>Общие положения</w:t>
      </w:r>
    </w:p>
    <w:p w14:paraId="47A21540" w14:textId="77777777" w:rsidR="00D53FB0" w:rsidRPr="00BF76B2" w:rsidRDefault="00D53FB0" w:rsidP="00B82C0B">
      <w:pPr>
        <w:pStyle w:val="12"/>
        <w:tabs>
          <w:tab w:val="left" w:pos="1006"/>
        </w:tabs>
        <w:spacing w:line="240" w:lineRule="auto"/>
        <w:ind w:firstLine="567"/>
        <w:jc w:val="both"/>
        <w:rPr>
          <w:rFonts w:ascii="Times New Roman" w:hAnsi="Times New Roman" w:cs="Times New Roman"/>
          <w:b/>
          <w:color w:val="auto"/>
          <w:sz w:val="24"/>
          <w:szCs w:val="24"/>
        </w:rPr>
      </w:pPr>
    </w:p>
    <w:p w14:paraId="551B5968" w14:textId="5CD997B6"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Выбросы оксида углерода, измеренные на выходе энергоустановки на топливных элементах, не должны превышать 0,03 % СО в деаэрированной пробе отходящих газов в соответствии с испытаниями по 5.15.2.2 и 5.15.2.3, а концентрация горючих газов должна быть н</w:t>
      </w:r>
      <w:r w:rsidR="00D53FB0">
        <w:rPr>
          <w:rFonts w:ascii="Times New Roman" w:hAnsi="Times New Roman" w:cs="Times New Roman"/>
          <w:color w:val="auto"/>
          <w:sz w:val="24"/>
          <w:szCs w:val="24"/>
        </w:rPr>
        <w:t>иже 25 % нижнего предела воспла</w:t>
      </w:r>
      <w:r w:rsidRPr="00BF76B2">
        <w:rPr>
          <w:rFonts w:ascii="Times New Roman" w:hAnsi="Times New Roman" w:cs="Times New Roman"/>
          <w:color w:val="auto"/>
          <w:sz w:val="24"/>
          <w:szCs w:val="24"/>
        </w:rPr>
        <w:t>меняемости в отходящих газах в соответствии с испытаниями по 5.15.2.2 и 5.15.2.3.</w:t>
      </w:r>
    </w:p>
    <w:p w14:paraId="1541C5D2"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174ED75E" w14:textId="604734E1" w:rsidR="00BF76B2" w:rsidRDefault="00BF76B2" w:rsidP="00B82C0B">
      <w:pPr>
        <w:pStyle w:val="12"/>
        <w:tabs>
          <w:tab w:val="left" w:pos="1150"/>
        </w:tabs>
        <w:spacing w:line="240" w:lineRule="auto"/>
        <w:ind w:firstLine="567"/>
        <w:jc w:val="both"/>
        <w:rPr>
          <w:rFonts w:ascii="Times New Roman" w:hAnsi="Times New Roman" w:cs="Times New Roman"/>
          <w:b/>
          <w:color w:val="auto"/>
          <w:sz w:val="24"/>
          <w:szCs w:val="24"/>
        </w:rPr>
      </w:pPr>
      <w:bookmarkStart w:id="479" w:name="bookmark591"/>
      <w:bookmarkEnd w:id="479"/>
      <w:r w:rsidRPr="00BF76B2">
        <w:rPr>
          <w:rFonts w:ascii="Times New Roman" w:hAnsi="Times New Roman" w:cs="Times New Roman"/>
          <w:b/>
          <w:color w:val="auto"/>
          <w:sz w:val="24"/>
          <w:szCs w:val="24"/>
        </w:rPr>
        <w:t>5.15.2.2 Блокирование выхода отработанных газов</w:t>
      </w:r>
    </w:p>
    <w:p w14:paraId="26C4756E" w14:textId="77777777" w:rsidR="00D53FB0" w:rsidRPr="00BF76B2" w:rsidRDefault="00D53FB0" w:rsidP="00B82C0B">
      <w:pPr>
        <w:pStyle w:val="12"/>
        <w:tabs>
          <w:tab w:val="left" w:pos="1150"/>
        </w:tabs>
        <w:spacing w:line="240" w:lineRule="auto"/>
        <w:ind w:firstLine="567"/>
        <w:jc w:val="both"/>
        <w:rPr>
          <w:rFonts w:ascii="Times New Roman" w:hAnsi="Times New Roman" w:cs="Times New Roman"/>
          <w:b/>
          <w:color w:val="auto"/>
          <w:sz w:val="24"/>
          <w:szCs w:val="24"/>
        </w:rPr>
      </w:pPr>
    </w:p>
    <w:p w14:paraId="46A8EEF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Должна проводиться проверка выбросов СО и горючих газов на выходе отработанных газов энергоустановки на топливных элементах при любой степени блокировки выхода до полного закрытия включительно. Энергоустановка на топливных элементах должна работать при номинальном расходе топлива на входе в течение не менее 15 мин. Если в состав энергоустановки на топливных элементах входит средство управления для автоматического прекращения основной подачи топлива при блокировании выхода, площадь выхода отработанных газов должна постепенно уменьшаться до наименьшего, при котором средство управления остается в открытом положении.</w:t>
      </w:r>
    </w:p>
    <w:p w14:paraId="59E44DF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При таком блокировании выхода сразу после достижения теплового равновесия должны измерить уровень выбросов. Эти измерения должны проводить, как минимум, три раза в течение 15 мин. Для оценки значения концентраций для этих испытаний должны рассматривать среднее значение.</w:t>
      </w:r>
    </w:p>
    <w:p w14:paraId="268F436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6119EEB5" w14:textId="319E26CF" w:rsidR="00BF76B2" w:rsidRDefault="00BF76B2" w:rsidP="00B82C0B">
      <w:pPr>
        <w:pStyle w:val="12"/>
        <w:tabs>
          <w:tab w:val="left" w:pos="1155"/>
        </w:tabs>
        <w:spacing w:line="240" w:lineRule="auto"/>
        <w:ind w:firstLine="567"/>
        <w:jc w:val="both"/>
        <w:rPr>
          <w:rFonts w:ascii="Times New Roman" w:hAnsi="Times New Roman" w:cs="Times New Roman"/>
          <w:b/>
          <w:color w:val="auto"/>
          <w:sz w:val="24"/>
          <w:szCs w:val="24"/>
        </w:rPr>
      </w:pPr>
      <w:bookmarkStart w:id="480" w:name="bookmark592"/>
      <w:bookmarkEnd w:id="480"/>
      <w:r w:rsidRPr="00BF76B2">
        <w:rPr>
          <w:rFonts w:ascii="Times New Roman" w:hAnsi="Times New Roman" w:cs="Times New Roman"/>
          <w:b/>
          <w:color w:val="auto"/>
          <w:sz w:val="24"/>
          <w:szCs w:val="24"/>
        </w:rPr>
        <w:t>5.15.2.3 Блокирование подачи воздуха</w:t>
      </w:r>
    </w:p>
    <w:p w14:paraId="1B43AA1E" w14:textId="77777777" w:rsidR="00D53FB0" w:rsidRPr="00BF76B2" w:rsidRDefault="00D53FB0" w:rsidP="00B82C0B">
      <w:pPr>
        <w:pStyle w:val="12"/>
        <w:tabs>
          <w:tab w:val="left" w:pos="1155"/>
        </w:tabs>
        <w:spacing w:line="240" w:lineRule="auto"/>
        <w:ind w:firstLine="567"/>
        <w:jc w:val="both"/>
        <w:rPr>
          <w:rFonts w:ascii="Times New Roman" w:hAnsi="Times New Roman" w:cs="Times New Roman"/>
          <w:b/>
          <w:color w:val="auto"/>
          <w:sz w:val="24"/>
          <w:szCs w:val="24"/>
        </w:rPr>
      </w:pPr>
    </w:p>
    <w:p w14:paraId="3AE76E3F"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Это испытание применяют к установкам внутри помещения, в которых используют подвод воздуха, при котором воздух забирается извне через специальную трубу, а затем направляется в энергоустановку на топливных элементах для технологических целей. Должны проводить проверку выбросов СО и горючих газов при произвольной степени блокировки подачи воздуха в энергоустановке на топливных элементах до полного закрытия включительно. Энергоустановка на топливных элементах должна работать при номинальном расходе топлива на входе в течение как минимум 15 мин. Если в состав энергоустановки на топливных элементах входит средство управления для автоматического прекращения основной подачи топлива при блокировании выхода, площадь подачи воздуха должна постепенно уменьшаться до наименьшего значения, при котором средство управления остается в открытом положении. </w:t>
      </w:r>
    </w:p>
    <w:p w14:paraId="5B7D2E3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При таком блокировании подачи сразу после достижения теплового равновесия должны измерить уровень выбросов. Эти измерения должны проводить как минимум три раза в течение 15 мин. Средние значения должны рассматривать как значения концентрации для этих испытаний.</w:t>
      </w:r>
    </w:p>
    <w:p w14:paraId="6C62F12F"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2ACB85EC" w14:textId="1C2AF636"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481" w:name="bookmark593"/>
      <w:bookmarkEnd w:id="481"/>
      <w:r w:rsidRPr="002B3DDE">
        <w:rPr>
          <w:rStyle w:val="FontStyle124"/>
          <w:rFonts w:ascii="Times New Roman" w:hAnsi="Times New Roman"/>
          <w:sz w:val="24"/>
        </w:rPr>
        <w:t>5.15.3 Нормальные условия</w:t>
      </w:r>
    </w:p>
    <w:p w14:paraId="37342DD0" w14:textId="77777777" w:rsidR="00D53FB0" w:rsidRPr="00BF76B2" w:rsidRDefault="00D53FB0" w:rsidP="00B82C0B">
      <w:pPr>
        <w:pStyle w:val="12"/>
        <w:tabs>
          <w:tab w:val="left" w:pos="1155"/>
        </w:tabs>
        <w:spacing w:line="240" w:lineRule="auto"/>
        <w:ind w:firstLine="567"/>
        <w:jc w:val="both"/>
        <w:rPr>
          <w:rFonts w:ascii="Times New Roman" w:hAnsi="Times New Roman" w:cs="Times New Roman"/>
          <w:b/>
          <w:color w:val="auto"/>
          <w:sz w:val="24"/>
          <w:szCs w:val="24"/>
        </w:rPr>
      </w:pPr>
    </w:p>
    <w:p w14:paraId="5CDD6D4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Эти испытания применяют к энергоустановкам, устанавливаемым как внутри, так и вне помещения.</w:t>
      </w:r>
    </w:p>
    <w:p w14:paraId="35B6F02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Проверку выбросов СО должны проводить при свободном выходе отработавших газов энергоустановки на топливных элементах. Энергоустановка на топливных элементах должна </w:t>
      </w:r>
      <w:r w:rsidRPr="00BF76B2">
        <w:rPr>
          <w:rFonts w:ascii="Times New Roman" w:hAnsi="Times New Roman" w:cs="Times New Roman"/>
          <w:color w:val="auto"/>
          <w:sz w:val="24"/>
          <w:szCs w:val="24"/>
        </w:rPr>
        <w:lastRenderedPageBreak/>
        <w:t>работать при нормальном напряжении и номинальном потребляемом расходе топлива на входе в течение как минимум 15 мин. Затем выполняют анализ отходящих газов.</w:t>
      </w:r>
    </w:p>
    <w:p w14:paraId="4627BF1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Эти испытания повторяют при минимальном подводе тепла, допускаемом устройствами управления, если воспламенение возможно в данных условиях.</w:t>
      </w:r>
    </w:p>
    <w:p w14:paraId="7DDAB4A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4A51B965" w14:textId="4FD94317" w:rsidR="00BF76B2" w:rsidRPr="00A91ECF" w:rsidRDefault="00A91ECF" w:rsidP="00B82C0B">
      <w:pPr>
        <w:pStyle w:val="Style40"/>
        <w:widowControl/>
        <w:ind w:firstLine="567"/>
        <w:jc w:val="both"/>
        <w:outlineLvl w:val="1"/>
        <w:rPr>
          <w:rStyle w:val="FontStyle124"/>
          <w:rFonts w:ascii="Times New Roman" w:hAnsi="Times New Roman"/>
          <w:sz w:val="24"/>
        </w:rPr>
      </w:pPr>
      <w:bookmarkStart w:id="482" w:name="bookmark594"/>
      <w:bookmarkEnd w:id="482"/>
      <w:r w:rsidRPr="00A91ECF">
        <w:rPr>
          <w:rStyle w:val="FontStyle124"/>
          <w:rFonts w:ascii="Times New Roman" w:hAnsi="Times New Roman"/>
          <w:sz w:val="24"/>
        </w:rPr>
        <w:t xml:space="preserve">5.16 </w:t>
      </w:r>
      <w:r w:rsidR="00BF76B2" w:rsidRPr="00A91ECF">
        <w:rPr>
          <w:rStyle w:val="FontStyle124"/>
          <w:rFonts w:ascii="Times New Roman" w:hAnsi="Times New Roman"/>
          <w:sz w:val="24"/>
        </w:rPr>
        <w:t>Испытания с блокированием отвода конденсата</w:t>
      </w:r>
    </w:p>
    <w:p w14:paraId="1106E4BA" w14:textId="77777777" w:rsidR="00D53FB0" w:rsidRPr="00BF76B2" w:rsidRDefault="00D53FB0" w:rsidP="00B82C0B">
      <w:pPr>
        <w:pStyle w:val="12"/>
        <w:tabs>
          <w:tab w:val="left" w:pos="892"/>
        </w:tabs>
        <w:spacing w:line="240" w:lineRule="auto"/>
        <w:ind w:left="567" w:firstLine="0"/>
        <w:jc w:val="both"/>
        <w:rPr>
          <w:rFonts w:ascii="Times New Roman" w:hAnsi="Times New Roman" w:cs="Times New Roman"/>
          <w:b/>
          <w:color w:val="auto"/>
          <w:sz w:val="24"/>
          <w:szCs w:val="24"/>
        </w:rPr>
      </w:pPr>
    </w:p>
    <w:p w14:paraId="3C42373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Энергоустановка на топливных элементах, имеющая систему(ы) отведения конденсата, должна, в условиях блокирования дренажных линий конденсата, продолжать удовлетворительно работать или выключиться во время проведения следующего испытания.</w:t>
      </w:r>
    </w:p>
    <w:p w14:paraId="534D764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Систему отведения конденсата должны монтировать в соответствии с инструкциями по монтажу, предоставленными изготовителем. Дренажные линии конденсата должны блокироваться в самой узкой точке системы или выше по течению. Если система отведения конденсата снабжена отверстием перелива. блокирование должно производиться вверх по течению от отверстия перелива или отверстие должно быть заглушено.</w:t>
      </w:r>
    </w:p>
    <w:p w14:paraId="5DBE485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Энергоустановка на топливных элементах должна работать при нормальном(ых) расходе (ах) и нормальном испытательном давлении на входе. Система(ы) отведения конденсата должна заполняться до максимального уровня воды, который может быть достигнут, или до уровня, за которым следует отключение установки (метод заполнения должны выбирать по усмотрению организации, проводящей испытания). Во время заполнения следует контролировать выбросы. В любой момент времени при испытаниях в атмосфере с нормальным содержанием кислорода концентрация оксида углерода в деаэрированном образце отходящих газов не должна превышать 0,03 %, или энергоустановка на топливных элементах должна прекратить работу. Также горючий газ не должен выделяться во внутренние отсеки энергоустановки на топливных элементах или в окружающую среду.</w:t>
      </w:r>
    </w:p>
    <w:p w14:paraId="67EA42A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Энергоустановка на топливных элементах не должна представлять собой опасность поражения электрическим током для персонала, как определено в испытаниях по электробезопасности по 5.18. </w:t>
      </w:r>
    </w:p>
    <w:p w14:paraId="210C66C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Энергоустановка на топливных элементах, которая не может работать в условиях заблокированных дренажных линий конденсата, должна считаться удовлетворяющей условиям этих испытаний.</w:t>
      </w:r>
    </w:p>
    <w:p w14:paraId="73CF8CC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7C596A43" w14:textId="2C8780D4" w:rsidR="00BF76B2" w:rsidRPr="00A91ECF" w:rsidRDefault="00BF76B2" w:rsidP="00B82C0B">
      <w:pPr>
        <w:pStyle w:val="Style40"/>
        <w:widowControl/>
        <w:ind w:firstLine="567"/>
        <w:jc w:val="both"/>
        <w:outlineLvl w:val="1"/>
        <w:rPr>
          <w:rStyle w:val="FontStyle124"/>
          <w:rFonts w:ascii="Times New Roman" w:hAnsi="Times New Roman"/>
          <w:sz w:val="24"/>
        </w:rPr>
      </w:pPr>
      <w:bookmarkStart w:id="483" w:name="bookmark595"/>
      <w:bookmarkEnd w:id="483"/>
      <w:r w:rsidRPr="00A91ECF">
        <w:rPr>
          <w:rStyle w:val="FontStyle124"/>
          <w:rFonts w:ascii="Times New Roman" w:hAnsi="Times New Roman"/>
          <w:sz w:val="24"/>
        </w:rPr>
        <w:t>5.17 Проверка отвода конденсата</w:t>
      </w:r>
    </w:p>
    <w:p w14:paraId="65661231" w14:textId="77777777" w:rsidR="00D53FB0" w:rsidRPr="00BF76B2" w:rsidRDefault="00D53FB0" w:rsidP="00B82C0B">
      <w:pPr>
        <w:pStyle w:val="12"/>
        <w:tabs>
          <w:tab w:val="left" w:pos="892"/>
        </w:tabs>
        <w:spacing w:line="240" w:lineRule="auto"/>
        <w:ind w:firstLine="567"/>
        <w:jc w:val="both"/>
        <w:rPr>
          <w:rFonts w:ascii="Times New Roman" w:hAnsi="Times New Roman" w:cs="Times New Roman"/>
          <w:b/>
          <w:color w:val="auto"/>
          <w:sz w:val="24"/>
          <w:szCs w:val="24"/>
        </w:rPr>
      </w:pPr>
    </w:p>
    <w:p w14:paraId="0D4E8BC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При использовании многих технологий происходит сбор избыточного конденсата, но не все технологии имеют повышенное давление горючих газов. Данное требование следует применять к конденсату, отведенному из потока горючих газов. Конструкция энергоустановки на топливных элементах, которой необходима выпускная дренажная линия, должна быть такой, чтобы конденсатоотделитель заполнялся автоматически, отходящий и/или горючий газ не выделялся из дренажных линий конденсата за конденсатоотделителем </w:t>
      </w:r>
      <w:r w:rsidRPr="00BF76B2">
        <w:rPr>
          <w:rFonts w:ascii="Times New Roman" w:hAnsi="Times New Roman" w:cs="Times New Roman"/>
          <w:iCs/>
          <w:color w:val="auto"/>
          <w:sz w:val="24"/>
          <w:szCs w:val="24"/>
        </w:rPr>
        <w:t>с</w:t>
      </w:r>
      <w:r w:rsidRPr="00BF76B2">
        <w:rPr>
          <w:rFonts w:ascii="Times New Roman" w:hAnsi="Times New Roman" w:cs="Times New Roman"/>
          <w:color w:val="auto"/>
          <w:sz w:val="24"/>
          <w:szCs w:val="24"/>
        </w:rPr>
        <w:t xml:space="preserve"> автоматической заливкой при следующих испытаниях.</w:t>
      </w:r>
    </w:p>
    <w:p w14:paraId="1955C38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Эти испытания должны проводить с использованием самого короткого канала, указанного изготовителем этих устройств. В качестве материала канала следует использовать материал, указанный изготовителем энергоустановки на топливных элементах, и этот материал должен иметь наименьшую теплопроводность от отводимого газа к воздуху.</w:t>
      </w:r>
    </w:p>
    <w:p w14:paraId="0A3B41F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Конденсатоотделители, если они предусмотрены, или их поставляют в составе энергоустановки на топливных элементах, или согласно инструкциям по монтажу обеспечивает организация, выполняющая монтаж, должны монтироваться в соответствии с инструкциями по монтажу, предоставленными изготовителем. Не допускается заполнять устройства улавливания водой до проведения этих испытаний.</w:t>
      </w:r>
    </w:p>
    <w:p w14:paraId="1E5EDA2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Эти испытания должны проводить в условиях, предусматривающих, в том числе и </w:t>
      </w:r>
      <w:r w:rsidRPr="00BF76B2">
        <w:rPr>
          <w:rFonts w:ascii="Times New Roman" w:hAnsi="Times New Roman" w:cs="Times New Roman"/>
          <w:color w:val="auto"/>
          <w:sz w:val="24"/>
          <w:szCs w:val="24"/>
        </w:rPr>
        <w:lastRenderedPageBreak/>
        <w:t>максимальную блокировку газохода, при этом энергоустановка на топливных элементах должна оставаться работоспособной. Этот пункт следует считать выполненным, если отходящие или горючие газы не выделяются из дренажных линий конденсата.</w:t>
      </w:r>
    </w:p>
    <w:p w14:paraId="37E4DFB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62665FFE" w14:textId="48FA7017" w:rsidR="00BF76B2" w:rsidRPr="00A91ECF" w:rsidRDefault="00BF76B2" w:rsidP="00B82C0B">
      <w:pPr>
        <w:pStyle w:val="Style40"/>
        <w:widowControl/>
        <w:ind w:firstLine="567"/>
        <w:jc w:val="both"/>
        <w:outlineLvl w:val="1"/>
        <w:rPr>
          <w:rStyle w:val="FontStyle124"/>
          <w:rFonts w:ascii="Times New Roman" w:hAnsi="Times New Roman"/>
          <w:sz w:val="24"/>
        </w:rPr>
      </w:pPr>
      <w:bookmarkStart w:id="484" w:name="bookmark596"/>
      <w:bookmarkEnd w:id="484"/>
      <w:r w:rsidRPr="00A91ECF">
        <w:rPr>
          <w:rStyle w:val="FontStyle124"/>
          <w:rFonts w:ascii="Times New Roman" w:hAnsi="Times New Roman"/>
          <w:sz w:val="24"/>
        </w:rPr>
        <w:t>5.18 Испытания на электробезопасность</w:t>
      </w:r>
    </w:p>
    <w:p w14:paraId="4AAAF021" w14:textId="77777777" w:rsidR="00D53FB0" w:rsidRPr="00BF76B2" w:rsidRDefault="00D53FB0" w:rsidP="00B82C0B">
      <w:pPr>
        <w:pStyle w:val="12"/>
        <w:tabs>
          <w:tab w:val="left" w:pos="892"/>
        </w:tabs>
        <w:spacing w:line="240" w:lineRule="auto"/>
        <w:ind w:firstLine="567"/>
        <w:jc w:val="both"/>
        <w:rPr>
          <w:rFonts w:ascii="Times New Roman" w:hAnsi="Times New Roman" w:cs="Times New Roman"/>
          <w:b/>
          <w:color w:val="auto"/>
          <w:sz w:val="24"/>
          <w:szCs w:val="24"/>
        </w:rPr>
      </w:pPr>
    </w:p>
    <w:p w14:paraId="0C7D732F"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Электробезопасность энергоустановки на топливных элементах должна проверяться на соответствие требованиям стандартов, указанных в 4.7.</w:t>
      </w:r>
    </w:p>
    <w:p w14:paraId="43B898B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Компоненты, подключаемые к электрической цели, которые не были разрешены к применению стандартом по электробезопасности, должны соответствовать требованиям 4.7.</w:t>
      </w:r>
    </w:p>
    <w:p w14:paraId="1BC822C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67EB6597" w14:textId="1A966DFC" w:rsidR="00BF76B2" w:rsidRPr="00A91ECF" w:rsidRDefault="00BF76B2" w:rsidP="00B82C0B">
      <w:pPr>
        <w:pStyle w:val="Style40"/>
        <w:widowControl/>
        <w:ind w:firstLine="567"/>
        <w:jc w:val="both"/>
        <w:outlineLvl w:val="1"/>
        <w:rPr>
          <w:rStyle w:val="FontStyle124"/>
          <w:rFonts w:ascii="Times New Roman" w:hAnsi="Times New Roman"/>
          <w:sz w:val="24"/>
        </w:rPr>
      </w:pPr>
      <w:bookmarkStart w:id="485" w:name="bookmark597"/>
      <w:bookmarkEnd w:id="485"/>
      <w:r w:rsidRPr="00A91ECF">
        <w:rPr>
          <w:rStyle w:val="FontStyle124"/>
          <w:rFonts w:ascii="Times New Roman" w:hAnsi="Times New Roman"/>
          <w:sz w:val="24"/>
        </w:rPr>
        <w:t>5.19 Испытания на ЭМС</w:t>
      </w:r>
    </w:p>
    <w:p w14:paraId="18061F89" w14:textId="77777777" w:rsidR="00D53FB0" w:rsidRPr="00BF76B2" w:rsidRDefault="00D53FB0" w:rsidP="00B82C0B">
      <w:pPr>
        <w:pStyle w:val="12"/>
        <w:tabs>
          <w:tab w:val="left" w:pos="892"/>
        </w:tabs>
        <w:spacing w:line="240" w:lineRule="auto"/>
        <w:ind w:firstLine="567"/>
        <w:jc w:val="both"/>
        <w:rPr>
          <w:rFonts w:ascii="Times New Roman" w:hAnsi="Times New Roman" w:cs="Times New Roman"/>
          <w:b/>
          <w:color w:val="auto"/>
          <w:sz w:val="24"/>
          <w:szCs w:val="24"/>
        </w:rPr>
      </w:pPr>
    </w:p>
    <w:p w14:paraId="4CA5334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Энергоустановка на топливных элементах должна проходить испытания в соответствии со стандартами, указанными в 4.8.</w:t>
      </w:r>
    </w:p>
    <w:p w14:paraId="78AC7045" w14:textId="77777777" w:rsidR="00BF76B2" w:rsidRPr="00BF76B2" w:rsidRDefault="00BF76B2" w:rsidP="00B82C0B">
      <w:pPr>
        <w:pStyle w:val="Style39"/>
        <w:widowControl/>
        <w:ind w:firstLine="567"/>
        <w:jc w:val="both"/>
        <w:rPr>
          <w:rStyle w:val="FontStyle138"/>
          <w:rFonts w:ascii="Times New Roman" w:hAnsi="Times New Roman" w:cs="Times New Roman"/>
          <w:b w:val="0"/>
          <w:sz w:val="24"/>
          <w:szCs w:val="24"/>
          <w:lang w:eastAsia="en-US"/>
        </w:rPr>
      </w:pPr>
    </w:p>
    <w:p w14:paraId="0A5C0C98" w14:textId="334B71B8" w:rsidR="00BF76B2" w:rsidRPr="00A91ECF" w:rsidRDefault="00BF76B2" w:rsidP="00B82C0B">
      <w:pPr>
        <w:pStyle w:val="Style40"/>
        <w:widowControl/>
        <w:ind w:firstLine="567"/>
        <w:jc w:val="both"/>
        <w:outlineLvl w:val="1"/>
        <w:rPr>
          <w:rStyle w:val="FontStyle124"/>
          <w:rFonts w:ascii="Times New Roman" w:hAnsi="Times New Roman"/>
          <w:sz w:val="24"/>
        </w:rPr>
      </w:pPr>
      <w:r w:rsidRPr="00A91ECF">
        <w:rPr>
          <w:rStyle w:val="FontStyle124"/>
          <w:rFonts w:ascii="Times New Roman" w:hAnsi="Times New Roman"/>
          <w:sz w:val="24"/>
        </w:rPr>
        <w:t>5.20 Испытания на герметичность выпускной системы</w:t>
      </w:r>
    </w:p>
    <w:p w14:paraId="7056782E" w14:textId="77777777" w:rsidR="00D53FB0" w:rsidRPr="00BF76B2" w:rsidRDefault="00D53FB0" w:rsidP="00B82C0B">
      <w:pPr>
        <w:pStyle w:val="12"/>
        <w:tabs>
          <w:tab w:val="left" w:pos="867"/>
        </w:tabs>
        <w:spacing w:line="240" w:lineRule="auto"/>
        <w:ind w:firstLine="567"/>
        <w:jc w:val="both"/>
        <w:rPr>
          <w:rFonts w:ascii="Times New Roman" w:hAnsi="Times New Roman" w:cs="Times New Roman"/>
          <w:b/>
          <w:color w:val="auto"/>
          <w:sz w:val="24"/>
          <w:szCs w:val="24"/>
        </w:rPr>
      </w:pPr>
    </w:p>
    <w:p w14:paraId="085BCAB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Эти испытания применяют к энергоустановкам на топливных элементах, работающим на природном газе.</w:t>
      </w:r>
    </w:p>
    <w:p w14:paraId="447C510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Все соединения и стыки выпускной системы должны быть герметичными. Это требование можно считать выполненным в том случае, если объем утечки из системы не превышает предельных значений, указанных ниже.</w:t>
      </w:r>
    </w:p>
    <w:p w14:paraId="703D5A1F"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Выпускная система, работающая при отрицательном внутреннем давлении, не должна проходить процедуру, описанную в данном подразделе.</w:t>
      </w:r>
    </w:p>
    <w:p w14:paraId="7CB75CA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При проведении этих испытаний вся выпускная система, за исключением оконечного устройства, должна быть изолирована от остальной части энергоустановки на топливных элементах и. если применимо, герметизироваться в соответствии с инструкциями изготовителя.</w:t>
      </w:r>
    </w:p>
    <w:p w14:paraId="216998F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Изготовитель должен поставить подходящую испытательную арматуру, которая должна герметично подсоединяться к входу выпускной системы. Эта испытательная арматура также имеет входной кран, который должен подключаться к источнику воздуха под давлением и устройству измерения дав</w:t>
      </w:r>
      <w:r w:rsidRPr="00BF76B2">
        <w:rPr>
          <w:rFonts w:ascii="Times New Roman" w:hAnsi="Times New Roman" w:cs="Times New Roman"/>
          <w:color w:val="auto"/>
          <w:sz w:val="24"/>
          <w:szCs w:val="24"/>
        </w:rPr>
        <w:softHyphen/>
        <w:t>ления для измерения внутреннего давления системы. Это устройство должно иметь точность ± 2.0 % диапазона измерений и такой диапазон измеряемых давлений, чтобы рабочее давление находилось в средней части шкалы.</w:t>
      </w:r>
    </w:p>
    <w:p w14:paraId="6B1E9ED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Должна быть возможность подачи чистого сухого воздуха, который проходит через измерительное устройство и через арматуру подачи воздуха попадает в выпускную систему.</w:t>
      </w:r>
    </w:p>
    <w:p w14:paraId="10C066C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Внутреннее давление воздуха в выпускной системе должны поддерживать на уровне 0,5 кПа или превышать в два раза величину расчетного давления, указанную изготовителем, в зависимости от того, какое из этих значений больше. Интенсивность утечки следует измерять в кубических метрах в час (кубические футы в час).</w:t>
      </w:r>
    </w:p>
    <w:p w14:paraId="40340E5A" w14:textId="6FFD6E2E" w:rsid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Этот пункт должен считаться выполненным, если объем утечки не превышает 2 % от общего объема отходящих газов. Эту величину следует определять по следующей формуле:</w:t>
      </w:r>
    </w:p>
    <w:p w14:paraId="6878C7BB" w14:textId="69D9CF52" w:rsidR="002F1F4B" w:rsidRDefault="002F1F4B" w:rsidP="00B82C0B">
      <w:pPr>
        <w:pStyle w:val="12"/>
        <w:spacing w:line="240" w:lineRule="auto"/>
        <w:ind w:firstLine="567"/>
        <w:jc w:val="both"/>
        <w:rPr>
          <w:rFonts w:ascii="Times New Roman" w:hAnsi="Times New Roman" w:cs="Times New Roman"/>
          <w:color w:val="auto"/>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6"/>
      </w:tblGrid>
      <w:tr w:rsidR="002F1F4B" w14:paraId="1921A0FF" w14:textId="77777777" w:rsidTr="00374F67">
        <w:tc>
          <w:tcPr>
            <w:tcW w:w="9180" w:type="dxa"/>
          </w:tcPr>
          <w:p w14:paraId="7730187A" w14:textId="2B97AD36" w:rsidR="002F1F4B" w:rsidRPr="002F1F4B" w:rsidRDefault="002F1F4B" w:rsidP="002F1F4B">
            <w:pPr>
              <w:pStyle w:val="12"/>
              <w:spacing w:after="160" w:line="240" w:lineRule="auto"/>
              <w:ind w:firstLine="0"/>
              <w:jc w:val="both"/>
              <w:rPr>
                <w:rFonts w:ascii="Times New Roman" w:hAnsi="Times New Roman" w:cs="Times New Roman"/>
                <w:i/>
                <w:color w:val="000000" w:themeColor="text1"/>
                <w:sz w:val="24"/>
                <w:szCs w:val="24"/>
                <w:lang w:val="en-US"/>
              </w:rPr>
            </w:pPr>
            <m:oMathPara>
              <m:oMath>
                <m:r>
                  <w:rPr>
                    <w:rFonts w:ascii="Cambria Math" w:hAnsi="Cambria Math" w:cs="Times New Roman"/>
                    <w:color w:val="000000" w:themeColor="text1"/>
                    <w:sz w:val="24"/>
                    <w:szCs w:val="24"/>
                    <w:lang w:val="en-US"/>
                  </w:rPr>
                  <m:t>L</m:t>
                </m:r>
                <m:r>
                  <w:rPr>
                    <w:rFonts w:ascii="Cambria Math" w:hAnsi="Cambria Math" w:cs="Times New Roman"/>
                    <w:color w:val="000000" w:themeColor="text1"/>
                    <w:sz w:val="24"/>
                    <w:szCs w:val="24"/>
                  </w:rPr>
                  <m:t>=0,02</m:t>
                </m:r>
                <m:r>
                  <w:rPr>
                    <w:rFonts w:ascii="Cambria Math" w:hAnsi="Cambria Math" w:cs="Times New Roman"/>
                    <w:color w:val="000000" w:themeColor="text1"/>
                    <w:sz w:val="24"/>
                    <w:szCs w:val="24"/>
                    <w:lang w:val="en-US"/>
                  </w:rPr>
                  <m:t>IV</m:t>
                </m:r>
              </m:oMath>
            </m:oMathPara>
          </w:p>
        </w:tc>
        <w:tc>
          <w:tcPr>
            <w:tcW w:w="676" w:type="dxa"/>
          </w:tcPr>
          <w:p w14:paraId="0B2803AC" w14:textId="70189F2D" w:rsidR="002F1F4B" w:rsidRPr="00547E66" w:rsidRDefault="002F1F4B" w:rsidP="00374F67">
            <w:pPr>
              <w:pStyle w:val="12"/>
              <w:spacing w:after="160" w:line="240" w:lineRule="auto"/>
              <w:ind w:firstLine="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lang w:val="en-US"/>
              </w:rPr>
              <w:t>)</w:t>
            </w:r>
          </w:p>
        </w:tc>
      </w:tr>
    </w:tbl>
    <w:p w14:paraId="63F36802" w14:textId="77777777" w:rsidR="002F1F4B" w:rsidRPr="00BF76B2" w:rsidRDefault="002F1F4B" w:rsidP="00B82C0B">
      <w:pPr>
        <w:pStyle w:val="12"/>
        <w:spacing w:line="240" w:lineRule="auto"/>
        <w:ind w:firstLine="567"/>
        <w:jc w:val="both"/>
        <w:rPr>
          <w:rFonts w:ascii="Times New Roman" w:hAnsi="Times New Roman" w:cs="Times New Roman"/>
          <w:color w:val="auto"/>
          <w:sz w:val="24"/>
          <w:szCs w:val="24"/>
        </w:rPr>
      </w:pPr>
    </w:p>
    <w:p w14:paraId="2563B8AD" w14:textId="47D2EB21" w:rsidR="00BF76B2" w:rsidRPr="002F1F4B"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где </w:t>
      </w:r>
      <w:r w:rsidRPr="00BF76B2">
        <w:rPr>
          <w:rFonts w:ascii="Times New Roman" w:hAnsi="Times New Roman" w:cs="Times New Roman"/>
          <w:i/>
          <w:iCs/>
          <w:color w:val="auto"/>
          <w:sz w:val="24"/>
          <w:szCs w:val="24"/>
        </w:rPr>
        <w:t>L</w:t>
      </w:r>
      <w:r w:rsidRPr="00BF76B2">
        <w:rPr>
          <w:rFonts w:ascii="Times New Roman" w:hAnsi="Times New Roman" w:cs="Times New Roman"/>
          <w:color w:val="auto"/>
          <w:sz w:val="24"/>
          <w:szCs w:val="24"/>
        </w:rPr>
        <w:t xml:space="preserve"> </w:t>
      </w:r>
      <w:r w:rsidR="002F1F4B">
        <w:rPr>
          <w:rFonts w:ascii="Times New Roman" w:hAnsi="Times New Roman" w:cs="Times New Roman"/>
          <w:color w:val="auto"/>
          <w:sz w:val="24"/>
          <w:szCs w:val="24"/>
        </w:rPr>
        <w:t>–</w:t>
      </w:r>
      <w:r w:rsidRPr="00BF76B2">
        <w:rPr>
          <w:rFonts w:ascii="Times New Roman" w:hAnsi="Times New Roman" w:cs="Times New Roman"/>
          <w:color w:val="auto"/>
          <w:sz w:val="24"/>
          <w:szCs w:val="24"/>
        </w:rPr>
        <w:t xml:space="preserve"> допустимая интенсивность утечки из выпускной системы, м/ч (фут</w:t>
      </w:r>
      <w:r w:rsidRPr="00BF76B2">
        <w:rPr>
          <w:rFonts w:ascii="Times New Roman" w:hAnsi="Times New Roman" w:cs="Times New Roman"/>
          <w:color w:val="auto"/>
          <w:sz w:val="24"/>
          <w:szCs w:val="24"/>
          <w:vertAlign w:val="superscript"/>
        </w:rPr>
        <w:t>3</w:t>
      </w:r>
      <w:r w:rsidRPr="00BF76B2">
        <w:rPr>
          <w:rFonts w:ascii="Times New Roman" w:hAnsi="Times New Roman" w:cs="Times New Roman"/>
          <w:color w:val="auto"/>
          <w:sz w:val="24"/>
          <w:szCs w:val="24"/>
        </w:rPr>
        <w:t>/ч)</w:t>
      </w:r>
      <w:r w:rsidR="002F1F4B">
        <w:rPr>
          <w:rFonts w:ascii="Times New Roman" w:hAnsi="Times New Roman" w:cs="Times New Roman"/>
          <w:color w:val="auto"/>
          <w:sz w:val="24"/>
          <w:szCs w:val="24"/>
        </w:rPr>
        <w:t>;</w:t>
      </w:r>
    </w:p>
    <w:p w14:paraId="7DB0922C" w14:textId="40D0242B"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i/>
          <w:iCs/>
          <w:color w:val="auto"/>
          <w:sz w:val="24"/>
          <w:szCs w:val="24"/>
        </w:rPr>
        <w:t>I</w:t>
      </w:r>
      <w:r w:rsidRPr="00BF76B2">
        <w:rPr>
          <w:rFonts w:ascii="Times New Roman" w:hAnsi="Times New Roman" w:cs="Times New Roman"/>
          <w:color w:val="auto"/>
          <w:sz w:val="24"/>
          <w:szCs w:val="24"/>
        </w:rPr>
        <w:t xml:space="preserve"> </w:t>
      </w:r>
      <w:r w:rsidR="002F1F4B">
        <w:rPr>
          <w:rFonts w:ascii="Times New Roman" w:hAnsi="Times New Roman" w:cs="Times New Roman"/>
          <w:color w:val="auto"/>
          <w:sz w:val="24"/>
          <w:szCs w:val="24"/>
        </w:rPr>
        <w:t>–</w:t>
      </w:r>
      <w:r w:rsidRPr="00BF76B2">
        <w:rPr>
          <w:rFonts w:ascii="Times New Roman" w:hAnsi="Times New Roman" w:cs="Times New Roman"/>
          <w:color w:val="auto"/>
          <w:sz w:val="24"/>
          <w:szCs w:val="24"/>
        </w:rPr>
        <w:t xml:space="preserve"> потребление топливного газа. МДж/ч (кБТЕ/ч);</w:t>
      </w:r>
    </w:p>
    <w:p w14:paraId="79E48D34" w14:textId="2A0E045A" w:rsid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V </w:t>
      </w:r>
      <w:r w:rsidR="002F1F4B">
        <w:rPr>
          <w:rFonts w:ascii="Times New Roman" w:hAnsi="Times New Roman" w:cs="Times New Roman"/>
          <w:color w:val="auto"/>
          <w:sz w:val="24"/>
          <w:szCs w:val="24"/>
        </w:rPr>
        <w:t>–</w:t>
      </w:r>
      <w:r w:rsidRPr="00BF76B2">
        <w:rPr>
          <w:rFonts w:ascii="Times New Roman" w:hAnsi="Times New Roman" w:cs="Times New Roman"/>
          <w:color w:val="auto"/>
          <w:sz w:val="24"/>
          <w:szCs w:val="24"/>
        </w:rPr>
        <w:t xml:space="preserve"> 0,4026 м</w:t>
      </w:r>
      <w:r w:rsidRPr="00BF76B2">
        <w:rPr>
          <w:rFonts w:ascii="Times New Roman" w:hAnsi="Times New Roman" w:cs="Times New Roman"/>
          <w:color w:val="auto"/>
          <w:sz w:val="24"/>
          <w:szCs w:val="24"/>
          <w:vertAlign w:val="superscript"/>
        </w:rPr>
        <w:t>3</w:t>
      </w:r>
      <w:r w:rsidRPr="00BF76B2">
        <w:rPr>
          <w:rFonts w:ascii="Times New Roman" w:hAnsi="Times New Roman" w:cs="Times New Roman"/>
          <w:color w:val="auto"/>
          <w:sz w:val="24"/>
          <w:szCs w:val="24"/>
        </w:rPr>
        <w:t>/МДж (15 фут/кБТЕ) потребляемого газа. Значение базируется на 50 %-ном избытке воздуха, добавляемого к отходящим газам.</w:t>
      </w:r>
    </w:p>
    <w:p w14:paraId="58506198" w14:textId="77777777" w:rsidR="00D53FB0" w:rsidRPr="00BF76B2" w:rsidRDefault="00D53FB0" w:rsidP="00B82C0B">
      <w:pPr>
        <w:pStyle w:val="12"/>
        <w:spacing w:line="240" w:lineRule="auto"/>
        <w:ind w:firstLine="567"/>
        <w:jc w:val="both"/>
        <w:rPr>
          <w:rFonts w:ascii="Times New Roman" w:hAnsi="Times New Roman" w:cs="Times New Roman"/>
          <w:color w:val="auto"/>
          <w:sz w:val="24"/>
          <w:szCs w:val="24"/>
        </w:rPr>
      </w:pPr>
    </w:p>
    <w:p w14:paraId="2AE4631F" w14:textId="32B60A9D" w:rsidR="00BF76B2" w:rsidRPr="00A91ECF" w:rsidRDefault="00BF76B2" w:rsidP="00B82C0B">
      <w:pPr>
        <w:pStyle w:val="Style40"/>
        <w:widowControl/>
        <w:ind w:firstLine="567"/>
        <w:jc w:val="both"/>
        <w:outlineLvl w:val="1"/>
        <w:rPr>
          <w:rStyle w:val="FontStyle124"/>
          <w:rFonts w:ascii="Times New Roman" w:hAnsi="Times New Roman"/>
          <w:sz w:val="24"/>
        </w:rPr>
      </w:pPr>
      <w:bookmarkStart w:id="486" w:name="bookmark599"/>
      <w:bookmarkEnd w:id="486"/>
      <w:r w:rsidRPr="00A91ECF">
        <w:rPr>
          <w:rStyle w:val="FontStyle124"/>
          <w:rFonts w:ascii="Times New Roman" w:hAnsi="Times New Roman"/>
          <w:sz w:val="24"/>
        </w:rPr>
        <w:lastRenderedPageBreak/>
        <w:t>5.21 Испытания на герметичность (повторные)</w:t>
      </w:r>
    </w:p>
    <w:p w14:paraId="0CC20AAC" w14:textId="77777777" w:rsidR="00D53FB0" w:rsidRPr="00BF76B2" w:rsidRDefault="00D53FB0" w:rsidP="00B82C0B">
      <w:pPr>
        <w:pStyle w:val="12"/>
        <w:tabs>
          <w:tab w:val="left" w:pos="867"/>
        </w:tabs>
        <w:spacing w:line="240" w:lineRule="auto"/>
        <w:ind w:firstLine="567"/>
        <w:jc w:val="both"/>
        <w:rPr>
          <w:rFonts w:ascii="Times New Roman" w:hAnsi="Times New Roman" w:cs="Times New Roman"/>
          <w:b/>
          <w:color w:val="auto"/>
          <w:sz w:val="24"/>
          <w:szCs w:val="24"/>
        </w:rPr>
      </w:pPr>
    </w:p>
    <w:p w14:paraId="16BB778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Энергоустановка на топливных элементах должна проходить повторные испытания на герметичность в тех же условиях испытаний, как указано в 5.4.</w:t>
      </w:r>
      <w:bookmarkStart w:id="487" w:name="bookmark602"/>
      <w:bookmarkStart w:id="488" w:name="bookmark600"/>
      <w:bookmarkStart w:id="489" w:name="bookmark601"/>
      <w:bookmarkStart w:id="490" w:name="bookmark603"/>
      <w:bookmarkEnd w:id="487"/>
    </w:p>
    <w:p w14:paraId="30E532A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63D55535" w14:textId="221958BF" w:rsidR="00BF76B2" w:rsidRPr="005D5493" w:rsidRDefault="00BF76B2" w:rsidP="00B82C0B">
      <w:pPr>
        <w:pStyle w:val="Style40"/>
        <w:widowControl/>
        <w:ind w:firstLine="567"/>
        <w:jc w:val="both"/>
        <w:outlineLvl w:val="0"/>
        <w:rPr>
          <w:rStyle w:val="FontStyle124"/>
          <w:rFonts w:ascii="Times New Roman" w:hAnsi="Times New Roman"/>
          <w:sz w:val="24"/>
        </w:rPr>
      </w:pPr>
      <w:r w:rsidRPr="005D5493">
        <w:rPr>
          <w:rStyle w:val="FontStyle124"/>
          <w:rFonts w:ascii="Times New Roman" w:hAnsi="Times New Roman"/>
          <w:sz w:val="24"/>
        </w:rPr>
        <w:t>6 Контрольные испытания</w:t>
      </w:r>
      <w:bookmarkEnd w:id="488"/>
      <w:bookmarkEnd w:id="489"/>
      <w:bookmarkEnd w:id="490"/>
    </w:p>
    <w:p w14:paraId="64B5AEAD" w14:textId="77777777" w:rsidR="00D53FB0" w:rsidRPr="00BF76B2" w:rsidRDefault="00D53FB0" w:rsidP="00B82C0B">
      <w:pPr>
        <w:pStyle w:val="12"/>
        <w:spacing w:line="240" w:lineRule="auto"/>
        <w:ind w:firstLine="567"/>
        <w:jc w:val="both"/>
        <w:rPr>
          <w:rFonts w:ascii="Times New Roman" w:hAnsi="Times New Roman" w:cs="Times New Roman"/>
          <w:b/>
          <w:color w:val="auto"/>
          <w:sz w:val="24"/>
          <w:szCs w:val="24"/>
        </w:rPr>
      </w:pPr>
    </w:p>
    <w:p w14:paraId="0A32CDF7" w14:textId="28A09997" w:rsidR="00BF76B2" w:rsidRPr="00A91ECF" w:rsidRDefault="00BF76B2" w:rsidP="00B82C0B">
      <w:pPr>
        <w:pStyle w:val="Style40"/>
        <w:widowControl/>
        <w:ind w:firstLine="567"/>
        <w:jc w:val="both"/>
        <w:outlineLvl w:val="1"/>
        <w:rPr>
          <w:rStyle w:val="FontStyle124"/>
          <w:rFonts w:ascii="Times New Roman" w:hAnsi="Times New Roman"/>
          <w:sz w:val="24"/>
        </w:rPr>
      </w:pPr>
      <w:r w:rsidRPr="00A91ECF">
        <w:rPr>
          <w:rStyle w:val="FontStyle124"/>
          <w:rFonts w:ascii="Times New Roman" w:hAnsi="Times New Roman"/>
          <w:sz w:val="24"/>
        </w:rPr>
        <w:t>6.1 Общие требования</w:t>
      </w:r>
    </w:p>
    <w:p w14:paraId="343104C2" w14:textId="77777777" w:rsidR="00D53FB0" w:rsidRPr="00BF76B2" w:rsidRDefault="00D53FB0" w:rsidP="00B82C0B">
      <w:pPr>
        <w:pStyle w:val="12"/>
        <w:spacing w:line="240" w:lineRule="auto"/>
        <w:ind w:firstLine="567"/>
        <w:jc w:val="both"/>
        <w:rPr>
          <w:rFonts w:ascii="Times New Roman" w:hAnsi="Times New Roman" w:cs="Times New Roman"/>
          <w:b/>
          <w:color w:val="auto"/>
          <w:sz w:val="24"/>
          <w:szCs w:val="24"/>
        </w:rPr>
      </w:pPr>
    </w:p>
    <w:p w14:paraId="5A142BEF" w14:textId="77777777" w:rsidR="00BF76B2" w:rsidRPr="00BF76B2" w:rsidRDefault="00BF76B2" w:rsidP="00B82C0B">
      <w:pPr>
        <w:pStyle w:val="12"/>
        <w:tabs>
          <w:tab w:val="left" w:pos="774"/>
        </w:tabs>
        <w:spacing w:line="240" w:lineRule="auto"/>
        <w:ind w:firstLine="567"/>
        <w:jc w:val="both"/>
        <w:rPr>
          <w:rFonts w:ascii="Times New Roman" w:hAnsi="Times New Roman" w:cs="Times New Roman"/>
          <w:color w:val="auto"/>
          <w:sz w:val="24"/>
          <w:szCs w:val="24"/>
        </w:rPr>
      </w:pPr>
      <w:bookmarkStart w:id="491" w:name="bookmark604"/>
      <w:bookmarkEnd w:id="491"/>
      <w:r w:rsidRPr="00BF76B2">
        <w:rPr>
          <w:rFonts w:ascii="Times New Roman" w:hAnsi="Times New Roman" w:cs="Times New Roman"/>
          <w:color w:val="auto"/>
          <w:sz w:val="24"/>
          <w:szCs w:val="24"/>
        </w:rPr>
        <w:t>Необходимо проводить контрольные испытания всех произведенных установок. Для получения необходимых рабочих условий эти испытания следует проводить в среде, моделирующей область применения энергоустановки на топливных элементах, для которой предназначена эта энергоустановка на топливных элементах. В частности, при контрольных испытаниях окружающая среда испытаний должна обеспечивать сопряжения на границах энергоустановки, соответствующие проектному применению энергоустановки на топливных элементах. Рекомендуемый порядок проведения контрольных испытаний описан в 6.2, 6.3 и 6.4</w:t>
      </w:r>
    </w:p>
    <w:p w14:paraId="52E65A4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Если типовые испытания проводят в непосредственной связке с первоначальным пуском и процедурой кондиционирования энергоустановки на топливных элементах, то энергоустановку подключают к оборудованию для кондиционирования в рабочих условиях, указанных изготовителем.</w:t>
      </w:r>
    </w:p>
    <w:p w14:paraId="6A22F3B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Следующие контрольные испытания должны быть выполнены на всех энергоустановках на топливных элементах в соответствии с 6.2-6.4.</w:t>
      </w:r>
    </w:p>
    <w:p w14:paraId="59ECB914"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Требуется проведение испытания каждой энергоустановки на топливных элементах для определения герметичности деталей и компонентов, находящихся под давлением, включая стыки и соединения. Это испытание применяется к системам с опасными текучими средами.</w:t>
      </w:r>
    </w:p>
    <w:p w14:paraId="698508EF"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2FB49C68" w14:textId="1F55F5FE" w:rsidR="00BF76B2" w:rsidRPr="00A91ECF" w:rsidRDefault="00BF76B2" w:rsidP="00B82C0B">
      <w:pPr>
        <w:pStyle w:val="Style40"/>
        <w:widowControl/>
        <w:ind w:firstLine="567"/>
        <w:jc w:val="both"/>
        <w:outlineLvl w:val="1"/>
        <w:rPr>
          <w:rStyle w:val="FontStyle124"/>
          <w:rFonts w:ascii="Times New Roman" w:hAnsi="Times New Roman"/>
          <w:sz w:val="24"/>
        </w:rPr>
      </w:pPr>
      <w:r w:rsidRPr="00A91ECF">
        <w:rPr>
          <w:rStyle w:val="FontStyle124"/>
          <w:rFonts w:ascii="Times New Roman" w:hAnsi="Times New Roman"/>
          <w:sz w:val="24"/>
        </w:rPr>
        <w:t>6.2 Испытание на утечку</w:t>
      </w:r>
    </w:p>
    <w:p w14:paraId="3FCAE0EC" w14:textId="77777777" w:rsidR="00D53FB0" w:rsidRPr="00BF76B2" w:rsidRDefault="00D53FB0" w:rsidP="00B82C0B">
      <w:pPr>
        <w:pStyle w:val="12"/>
        <w:spacing w:line="240" w:lineRule="auto"/>
        <w:ind w:firstLine="567"/>
        <w:jc w:val="both"/>
        <w:rPr>
          <w:rFonts w:ascii="Times New Roman" w:hAnsi="Times New Roman" w:cs="Times New Roman"/>
          <w:b/>
          <w:color w:val="auto"/>
          <w:sz w:val="24"/>
          <w:szCs w:val="24"/>
        </w:rPr>
      </w:pPr>
    </w:p>
    <w:p w14:paraId="3EE1049E" w14:textId="39A45DC4" w:rsid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Испытания на герметичность должны проводить либо в соответствии с 5.4, либо по методике, в соответствии с которой в энергоустановках должны повышать давление с использованием соответствующего сухого газа (например, воздуха или азота), превышающее указанну</w:t>
      </w:r>
      <w:r w:rsidRPr="00062666">
        <w:rPr>
          <w:rFonts w:ascii="Times New Roman" w:hAnsi="Times New Roman" w:cs="Times New Roman"/>
          <w:color w:val="auto"/>
          <w:sz w:val="24"/>
          <w:szCs w:val="24"/>
        </w:rPr>
        <w:t>ю величину давления, затем их герметизируют и оставляют в таком состоянии более 10 мин. Величина утечки, рассчитанная по разности давления между давлением до начала и после окончания этого периода с использованием следующей формулы, не должна превышать заданное значение:</w:t>
      </w:r>
    </w:p>
    <w:p w14:paraId="71ADFD65" w14:textId="5430F0B3" w:rsidR="003B0BF4" w:rsidRDefault="003B0BF4" w:rsidP="00B82C0B">
      <w:pPr>
        <w:pStyle w:val="12"/>
        <w:spacing w:line="240" w:lineRule="auto"/>
        <w:ind w:firstLine="567"/>
        <w:jc w:val="both"/>
        <w:rPr>
          <w:rFonts w:ascii="Times New Roman" w:hAnsi="Times New Roman" w:cs="Times New Roman"/>
          <w:color w:val="auto"/>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6"/>
      </w:tblGrid>
      <w:tr w:rsidR="003B0BF4" w14:paraId="3CF4FE56" w14:textId="77777777" w:rsidTr="00374F67">
        <w:tc>
          <w:tcPr>
            <w:tcW w:w="9180" w:type="dxa"/>
          </w:tcPr>
          <w:p w14:paraId="74B36DC7" w14:textId="1CF46900" w:rsidR="003B0BF4" w:rsidRPr="002F1F4B" w:rsidRDefault="0082215F" w:rsidP="00F4062B">
            <w:pPr>
              <w:pStyle w:val="12"/>
              <w:spacing w:after="160" w:line="240" w:lineRule="auto"/>
              <w:ind w:firstLine="0"/>
              <w:jc w:val="both"/>
              <w:rPr>
                <w:rFonts w:ascii="Times New Roman" w:hAnsi="Times New Roman" w:cs="Times New Roman"/>
                <w:i/>
                <w:color w:val="000000" w:themeColor="text1"/>
                <w:sz w:val="24"/>
                <w:szCs w:val="24"/>
                <w:lang w:val="en-US"/>
              </w:rPr>
            </w:pPr>
            <m:oMathPara>
              <m:oMath>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L</m:t>
                    </m:r>
                  </m:e>
                  <m:sub>
                    <m:r>
                      <w:rPr>
                        <w:rFonts w:ascii="Cambria Math" w:hAnsi="Cambria Math" w:cs="Times New Roman"/>
                        <w:color w:val="000000" w:themeColor="text1"/>
                        <w:sz w:val="24"/>
                        <w:szCs w:val="24"/>
                        <w:lang w:val="en-US"/>
                      </w:rPr>
                      <m:t>1</m:t>
                    </m:r>
                  </m:sub>
                </m:sSub>
                <m:r>
                  <w:rPr>
                    <w:rFonts w:ascii="Cambria Math" w:hAnsi="Cambria Math" w:cs="Times New Roman"/>
                    <w:color w:val="000000" w:themeColor="text1"/>
                    <w:sz w:val="24"/>
                    <w:szCs w:val="24"/>
                  </w:rPr>
                  <m:t>=</m:t>
                </m:r>
                <m:r>
                  <w:rPr>
                    <w:rFonts w:ascii="Cambria Math" w:hAnsi="Cambria Math" w:cs="Times New Roman"/>
                    <w:color w:val="000000" w:themeColor="text1"/>
                    <w:sz w:val="24"/>
                    <w:szCs w:val="24"/>
                    <w:lang w:val="en-US"/>
                  </w:rPr>
                  <m:t>V∙</m:t>
                </m:r>
                <m:f>
                  <m:fPr>
                    <m:ctrlPr>
                      <w:rPr>
                        <w:rFonts w:ascii="Cambria Math" w:hAnsi="Cambria Math" w:cs="Times New Roman"/>
                        <w:i/>
                        <w:color w:val="000000" w:themeColor="text1"/>
                        <w:sz w:val="24"/>
                        <w:szCs w:val="24"/>
                        <w:lang w:val="en-US"/>
                      </w:rPr>
                    </m:ctrlPr>
                  </m:fPr>
                  <m:num>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T</m:t>
                        </m:r>
                      </m:e>
                      <m:sub>
                        <m:r>
                          <w:rPr>
                            <w:rFonts w:ascii="Cambria Math" w:hAnsi="Cambria Math" w:cs="Times New Roman"/>
                            <w:color w:val="000000" w:themeColor="text1"/>
                            <w:sz w:val="24"/>
                            <w:szCs w:val="24"/>
                            <w:lang w:val="en-US"/>
                          </w:rPr>
                          <m:t>0</m:t>
                        </m:r>
                      </m:sub>
                    </m:sSub>
                  </m:num>
                  <m:den>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p</m:t>
                        </m:r>
                      </m:e>
                      <m:sub>
                        <m:r>
                          <w:rPr>
                            <w:rFonts w:ascii="Cambria Math" w:hAnsi="Cambria Math" w:cs="Times New Roman"/>
                            <w:color w:val="000000" w:themeColor="text1"/>
                            <w:sz w:val="24"/>
                            <w:szCs w:val="24"/>
                            <w:lang w:val="en-US"/>
                          </w:rPr>
                          <m:t>0</m:t>
                        </m:r>
                      </m:sub>
                    </m:sSub>
                  </m:den>
                </m:f>
                <m:r>
                  <w:rPr>
                    <w:rFonts w:ascii="Cambria Math" w:hAnsi="Cambria Math" w:cs="Times New Roman"/>
                    <w:color w:val="000000" w:themeColor="text1"/>
                    <w:sz w:val="24"/>
                    <w:szCs w:val="24"/>
                    <w:lang w:val="en-US"/>
                  </w:rPr>
                  <m:t>∙(</m:t>
                </m:r>
                <m:f>
                  <m:fPr>
                    <m:ctrlPr>
                      <w:rPr>
                        <w:rFonts w:ascii="Cambria Math" w:hAnsi="Cambria Math" w:cs="Times New Roman"/>
                        <w:i/>
                        <w:color w:val="000000" w:themeColor="text1"/>
                        <w:sz w:val="24"/>
                        <w:szCs w:val="24"/>
                        <w:lang w:val="en-US"/>
                      </w:rPr>
                    </m:ctrlPr>
                  </m:fPr>
                  <m:num>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p</m:t>
                        </m:r>
                      </m:e>
                      <m:sub>
                        <m:r>
                          <w:rPr>
                            <w:rFonts w:ascii="Cambria Math" w:hAnsi="Cambria Math" w:cs="Times New Roman"/>
                            <w:color w:val="000000" w:themeColor="text1"/>
                            <w:sz w:val="24"/>
                            <w:szCs w:val="24"/>
                            <w:lang w:val="en-US"/>
                          </w:rPr>
                          <m:t>1</m:t>
                        </m:r>
                      </m:sub>
                    </m:sSub>
                    <m:r>
                      <w:rPr>
                        <w:rFonts w:ascii="Cambria Math" w:hAnsi="Cambria Math" w:cs="Times New Roman"/>
                        <w:color w:val="000000" w:themeColor="text1"/>
                        <w:sz w:val="24"/>
                        <w:szCs w:val="24"/>
                        <w:lang w:val="en-US"/>
                      </w:rPr>
                      <m:t>+</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p</m:t>
                        </m:r>
                      </m:e>
                      <m:sub>
                        <m:r>
                          <w:rPr>
                            <w:rFonts w:ascii="Cambria Math" w:hAnsi="Cambria Math" w:cs="Times New Roman"/>
                            <w:color w:val="000000" w:themeColor="text1"/>
                            <w:sz w:val="24"/>
                            <w:szCs w:val="24"/>
                            <w:lang w:val="en-US"/>
                          </w:rPr>
                          <m:t>a1</m:t>
                        </m:r>
                      </m:sub>
                    </m:sSub>
                  </m:num>
                  <m:den>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T</m:t>
                        </m:r>
                      </m:e>
                      <m:sub>
                        <m:r>
                          <w:rPr>
                            <w:rFonts w:ascii="Cambria Math" w:hAnsi="Cambria Math" w:cs="Times New Roman"/>
                            <w:color w:val="000000" w:themeColor="text1"/>
                            <w:sz w:val="24"/>
                            <w:szCs w:val="24"/>
                            <w:lang w:val="en-US"/>
                          </w:rPr>
                          <m:t>1</m:t>
                        </m:r>
                      </m:sub>
                    </m:sSub>
                  </m:den>
                </m:f>
                <m:r>
                  <w:rPr>
                    <w:rFonts w:ascii="Cambria Math" w:hAnsi="Cambria Math" w:cs="Times New Roman"/>
                    <w:color w:val="000000" w:themeColor="text1"/>
                    <w:sz w:val="24"/>
                    <w:szCs w:val="24"/>
                    <w:lang w:val="en-US"/>
                  </w:rPr>
                  <m:t>-</m:t>
                </m:r>
                <m:f>
                  <m:fPr>
                    <m:ctrlPr>
                      <w:rPr>
                        <w:rFonts w:ascii="Cambria Math" w:hAnsi="Cambria Math" w:cs="Times New Roman"/>
                        <w:i/>
                        <w:color w:val="000000" w:themeColor="text1"/>
                        <w:sz w:val="24"/>
                        <w:szCs w:val="24"/>
                        <w:lang w:val="en-US"/>
                      </w:rPr>
                    </m:ctrlPr>
                  </m:fPr>
                  <m:num>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p</m:t>
                        </m:r>
                      </m:e>
                      <m:sub>
                        <m:r>
                          <w:rPr>
                            <w:rFonts w:ascii="Cambria Math" w:hAnsi="Cambria Math" w:cs="Times New Roman"/>
                            <w:color w:val="000000" w:themeColor="text1"/>
                            <w:sz w:val="24"/>
                            <w:szCs w:val="24"/>
                            <w:lang w:val="en-US"/>
                          </w:rPr>
                          <m:t>2</m:t>
                        </m:r>
                      </m:sub>
                    </m:sSub>
                    <m:r>
                      <w:rPr>
                        <w:rFonts w:ascii="Cambria Math" w:hAnsi="Cambria Math" w:cs="Times New Roman"/>
                        <w:color w:val="000000" w:themeColor="text1"/>
                        <w:sz w:val="24"/>
                        <w:szCs w:val="24"/>
                        <w:lang w:val="en-US"/>
                      </w:rPr>
                      <m:t>+</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p</m:t>
                        </m:r>
                      </m:e>
                      <m:sub>
                        <m:r>
                          <w:rPr>
                            <w:rFonts w:ascii="Cambria Math" w:hAnsi="Cambria Math" w:cs="Times New Roman"/>
                            <w:color w:val="000000" w:themeColor="text1"/>
                            <w:sz w:val="24"/>
                            <w:szCs w:val="24"/>
                            <w:lang w:val="en-US"/>
                          </w:rPr>
                          <m:t>a2</m:t>
                        </m:r>
                      </m:sub>
                    </m:sSub>
                  </m:num>
                  <m:den>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T</m:t>
                        </m:r>
                      </m:e>
                      <m:sub>
                        <m:r>
                          <w:rPr>
                            <w:rFonts w:ascii="Cambria Math" w:hAnsi="Cambria Math" w:cs="Times New Roman"/>
                            <w:color w:val="000000" w:themeColor="text1"/>
                            <w:sz w:val="24"/>
                            <w:szCs w:val="24"/>
                            <w:lang w:val="en-US"/>
                          </w:rPr>
                          <m:t>2</m:t>
                        </m:r>
                      </m:sub>
                    </m:sSub>
                  </m:den>
                </m:f>
                <m:r>
                  <w:rPr>
                    <w:rFonts w:ascii="Cambria Math" w:hAnsi="Cambria Math" w:cs="Times New Roman"/>
                    <w:color w:val="000000" w:themeColor="text1"/>
                    <w:sz w:val="24"/>
                    <w:szCs w:val="24"/>
                    <w:lang w:val="en-US"/>
                  </w:rPr>
                  <m:t>)∙</m:t>
                </m:r>
                <m:f>
                  <m:fPr>
                    <m:ctrlPr>
                      <w:rPr>
                        <w:rFonts w:ascii="Cambria Math" w:hAnsi="Cambria Math" w:cs="Times New Roman"/>
                        <w:i/>
                        <w:color w:val="000000" w:themeColor="text1"/>
                        <w:sz w:val="24"/>
                        <w:szCs w:val="24"/>
                        <w:lang w:val="en-US"/>
                      </w:rPr>
                    </m:ctrlPr>
                  </m:fPr>
                  <m:num>
                    <m:r>
                      <w:rPr>
                        <w:rFonts w:ascii="Cambria Math" w:hAnsi="Cambria Math" w:cs="Times New Roman"/>
                        <w:color w:val="000000" w:themeColor="text1"/>
                        <w:sz w:val="24"/>
                        <w:szCs w:val="24"/>
                        <w:lang w:val="en-US"/>
                      </w:rPr>
                      <m:t>60</m:t>
                    </m:r>
                  </m:num>
                  <m:den>
                    <m:r>
                      <w:rPr>
                        <w:rFonts w:ascii="Cambria Math" w:hAnsi="Cambria Math" w:cs="Times New Roman"/>
                        <w:color w:val="000000" w:themeColor="text1"/>
                        <w:sz w:val="24"/>
                        <w:szCs w:val="24"/>
                        <w:lang w:val="en-US"/>
                      </w:rPr>
                      <m:t>t</m:t>
                    </m:r>
                  </m:den>
                </m:f>
              </m:oMath>
            </m:oMathPara>
          </w:p>
        </w:tc>
        <w:tc>
          <w:tcPr>
            <w:tcW w:w="676" w:type="dxa"/>
          </w:tcPr>
          <w:p w14:paraId="228755D8" w14:textId="79C04521" w:rsidR="003B0BF4" w:rsidRPr="00547E66" w:rsidRDefault="003B0BF4" w:rsidP="00374F67">
            <w:pPr>
              <w:pStyle w:val="12"/>
              <w:spacing w:after="160" w:line="240" w:lineRule="auto"/>
              <w:ind w:firstLine="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r w:rsidR="00062666">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lang w:val="en-US"/>
              </w:rPr>
              <w:t>)</w:t>
            </w:r>
          </w:p>
        </w:tc>
      </w:tr>
    </w:tbl>
    <w:p w14:paraId="748EDDFD" w14:textId="286B868F" w:rsidR="003B0BF4" w:rsidRDefault="003B0BF4" w:rsidP="00B82C0B">
      <w:pPr>
        <w:pStyle w:val="12"/>
        <w:spacing w:line="240" w:lineRule="auto"/>
        <w:ind w:firstLine="567"/>
        <w:jc w:val="both"/>
        <w:rPr>
          <w:rFonts w:ascii="Times New Roman" w:hAnsi="Times New Roman" w:cs="Times New Roman"/>
          <w:color w:val="auto"/>
          <w:sz w:val="24"/>
          <w:szCs w:val="24"/>
        </w:rPr>
      </w:pPr>
    </w:p>
    <w:p w14:paraId="4015EE85" w14:textId="77777777" w:rsidR="003B0BF4" w:rsidRPr="00BF76B2" w:rsidRDefault="003B0BF4" w:rsidP="00B82C0B">
      <w:pPr>
        <w:pStyle w:val="12"/>
        <w:spacing w:line="240" w:lineRule="auto"/>
        <w:ind w:firstLine="567"/>
        <w:jc w:val="both"/>
        <w:rPr>
          <w:rFonts w:ascii="Times New Roman" w:hAnsi="Times New Roman" w:cs="Times New Roman"/>
          <w:color w:val="auto"/>
          <w:sz w:val="24"/>
          <w:szCs w:val="24"/>
        </w:rPr>
      </w:pPr>
    </w:p>
    <w:p w14:paraId="597AFC23" w14:textId="4FAA5152"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31AFCF75" w14:textId="5522AADA"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где </w:t>
      </w:r>
      <w:r w:rsidRPr="00BF76B2">
        <w:rPr>
          <w:rFonts w:ascii="Times New Roman" w:hAnsi="Times New Roman" w:cs="Times New Roman"/>
          <w:i/>
          <w:iCs/>
          <w:color w:val="auto"/>
          <w:sz w:val="24"/>
          <w:szCs w:val="24"/>
        </w:rPr>
        <w:t>L</w:t>
      </w:r>
      <w:r w:rsidRPr="00BF76B2">
        <w:rPr>
          <w:rFonts w:ascii="Times New Roman" w:hAnsi="Times New Roman" w:cs="Times New Roman"/>
          <w:i/>
          <w:iCs/>
          <w:color w:val="auto"/>
          <w:sz w:val="24"/>
          <w:szCs w:val="24"/>
          <w:vertAlign w:val="subscript"/>
        </w:rPr>
        <w:t>1</w:t>
      </w:r>
      <w:r w:rsidRPr="00BF76B2">
        <w:rPr>
          <w:rFonts w:ascii="Times New Roman" w:hAnsi="Times New Roman" w:cs="Times New Roman"/>
          <w:color w:val="auto"/>
          <w:sz w:val="24"/>
          <w:szCs w:val="24"/>
        </w:rPr>
        <w:t xml:space="preserve"> — утечка газа из установки, Нм</w:t>
      </w:r>
      <w:r w:rsidRPr="00BF76B2">
        <w:rPr>
          <w:rFonts w:ascii="Times New Roman" w:hAnsi="Times New Roman" w:cs="Times New Roman"/>
          <w:color w:val="auto"/>
          <w:sz w:val="24"/>
          <w:szCs w:val="24"/>
          <w:vertAlign w:val="superscript"/>
        </w:rPr>
        <w:t>3</w:t>
      </w:r>
      <w:r w:rsidRPr="00BF76B2">
        <w:rPr>
          <w:rFonts w:ascii="Times New Roman" w:hAnsi="Times New Roman" w:cs="Times New Roman"/>
          <w:color w:val="auto"/>
          <w:sz w:val="24"/>
          <w:szCs w:val="24"/>
        </w:rPr>
        <w:t>/ч;</w:t>
      </w:r>
    </w:p>
    <w:p w14:paraId="40B68E3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i/>
          <w:iCs/>
          <w:color w:val="auto"/>
          <w:sz w:val="24"/>
          <w:szCs w:val="24"/>
        </w:rPr>
        <w:t>V —</w:t>
      </w:r>
      <w:r w:rsidRPr="00BF76B2">
        <w:rPr>
          <w:rFonts w:ascii="Times New Roman" w:hAnsi="Times New Roman" w:cs="Times New Roman"/>
          <w:color w:val="auto"/>
          <w:sz w:val="24"/>
          <w:szCs w:val="24"/>
        </w:rPr>
        <w:t xml:space="preserve"> объем внутреннего пространства в зоне повышенного давления, м</w:t>
      </w:r>
      <w:r w:rsidRPr="00BF76B2">
        <w:rPr>
          <w:rFonts w:ascii="Times New Roman" w:hAnsi="Times New Roman" w:cs="Times New Roman"/>
          <w:color w:val="auto"/>
          <w:sz w:val="24"/>
          <w:szCs w:val="24"/>
          <w:vertAlign w:val="superscript"/>
        </w:rPr>
        <w:t>3</w:t>
      </w:r>
      <w:r w:rsidRPr="00BF76B2">
        <w:rPr>
          <w:rFonts w:ascii="Times New Roman" w:hAnsi="Times New Roman" w:cs="Times New Roman"/>
          <w:color w:val="auto"/>
          <w:sz w:val="24"/>
          <w:szCs w:val="24"/>
        </w:rPr>
        <w:t xml:space="preserve"> (газовый объем за исключением объема внутренней конструкции);</w:t>
      </w:r>
    </w:p>
    <w:p w14:paraId="367B0EE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F4062B">
        <w:rPr>
          <w:rFonts w:ascii="Times New Roman" w:hAnsi="Times New Roman" w:cs="Times New Roman"/>
          <w:i/>
          <w:color w:val="auto"/>
          <w:sz w:val="24"/>
          <w:szCs w:val="24"/>
        </w:rPr>
        <w:t>Т</w:t>
      </w:r>
      <w:r w:rsidRPr="00F4062B">
        <w:rPr>
          <w:rFonts w:ascii="Times New Roman" w:hAnsi="Times New Roman" w:cs="Times New Roman"/>
          <w:i/>
          <w:color w:val="auto"/>
          <w:sz w:val="24"/>
          <w:szCs w:val="24"/>
          <w:vertAlign w:val="subscript"/>
        </w:rPr>
        <w:t>0</w:t>
      </w:r>
      <w:r w:rsidRPr="00BF76B2">
        <w:rPr>
          <w:rFonts w:ascii="Times New Roman" w:hAnsi="Times New Roman" w:cs="Times New Roman"/>
          <w:color w:val="auto"/>
          <w:sz w:val="24"/>
          <w:szCs w:val="24"/>
        </w:rPr>
        <w:t xml:space="preserve"> — стандартная температура 288,15 К;</w:t>
      </w:r>
    </w:p>
    <w:p w14:paraId="29F87B5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F4062B">
        <w:rPr>
          <w:rFonts w:ascii="Times New Roman" w:hAnsi="Times New Roman" w:cs="Times New Roman"/>
          <w:i/>
          <w:color w:val="auto"/>
          <w:sz w:val="24"/>
          <w:szCs w:val="24"/>
        </w:rPr>
        <w:t>Т</w:t>
      </w:r>
      <w:r w:rsidRPr="00F4062B">
        <w:rPr>
          <w:rFonts w:ascii="Times New Roman" w:hAnsi="Times New Roman" w:cs="Times New Roman"/>
          <w:i/>
          <w:color w:val="auto"/>
          <w:sz w:val="24"/>
          <w:szCs w:val="24"/>
          <w:vertAlign w:val="subscript"/>
        </w:rPr>
        <w:t>1</w:t>
      </w:r>
      <w:r w:rsidRPr="00BF76B2">
        <w:rPr>
          <w:rFonts w:ascii="Times New Roman" w:hAnsi="Times New Roman" w:cs="Times New Roman"/>
          <w:color w:val="auto"/>
          <w:sz w:val="24"/>
          <w:szCs w:val="24"/>
        </w:rPr>
        <w:t xml:space="preserve"> — температура внутреннего пространства в начале измерений, °C;</w:t>
      </w:r>
    </w:p>
    <w:p w14:paraId="3CA1230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F4062B">
        <w:rPr>
          <w:rFonts w:ascii="Times New Roman" w:hAnsi="Times New Roman" w:cs="Times New Roman"/>
          <w:i/>
          <w:color w:val="auto"/>
          <w:sz w:val="24"/>
          <w:szCs w:val="24"/>
        </w:rPr>
        <w:t>T</w:t>
      </w:r>
      <w:r w:rsidRPr="00F4062B">
        <w:rPr>
          <w:rFonts w:ascii="Times New Roman" w:hAnsi="Times New Roman" w:cs="Times New Roman"/>
          <w:i/>
          <w:color w:val="auto"/>
          <w:sz w:val="24"/>
          <w:szCs w:val="24"/>
          <w:vertAlign w:val="subscript"/>
        </w:rPr>
        <w:t>2</w:t>
      </w:r>
      <w:r w:rsidRPr="00BF76B2">
        <w:rPr>
          <w:rFonts w:ascii="Times New Roman" w:hAnsi="Times New Roman" w:cs="Times New Roman"/>
          <w:color w:val="auto"/>
          <w:sz w:val="24"/>
          <w:szCs w:val="24"/>
        </w:rPr>
        <w:t xml:space="preserve"> — температура внутреннего пространства в конце измерений, °C;</w:t>
      </w:r>
    </w:p>
    <w:p w14:paraId="0CCAB77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F4062B">
        <w:rPr>
          <w:rFonts w:ascii="Times New Roman" w:hAnsi="Times New Roman" w:cs="Times New Roman"/>
          <w:i/>
          <w:color w:val="auto"/>
          <w:sz w:val="24"/>
          <w:szCs w:val="24"/>
        </w:rPr>
        <w:t>р</w:t>
      </w:r>
      <w:r w:rsidRPr="00F4062B">
        <w:rPr>
          <w:rFonts w:ascii="Times New Roman" w:hAnsi="Times New Roman" w:cs="Times New Roman"/>
          <w:i/>
          <w:color w:val="auto"/>
          <w:sz w:val="24"/>
          <w:szCs w:val="24"/>
          <w:vertAlign w:val="subscript"/>
        </w:rPr>
        <w:t>0</w:t>
      </w:r>
      <w:r w:rsidRPr="00BF76B2">
        <w:rPr>
          <w:rFonts w:ascii="Times New Roman" w:hAnsi="Times New Roman" w:cs="Times New Roman"/>
          <w:color w:val="auto"/>
          <w:sz w:val="24"/>
          <w:szCs w:val="24"/>
        </w:rPr>
        <w:t xml:space="preserve"> — стандартное давление 101,325 кПа (1 ат);</w:t>
      </w:r>
    </w:p>
    <w:p w14:paraId="57EE035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F4062B">
        <w:rPr>
          <w:rFonts w:ascii="Times New Roman" w:hAnsi="Times New Roman" w:cs="Times New Roman"/>
          <w:i/>
          <w:color w:val="auto"/>
          <w:sz w:val="24"/>
          <w:szCs w:val="24"/>
        </w:rPr>
        <w:t>р</w:t>
      </w:r>
      <w:r w:rsidRPr="00F4062B">
        <w:rPr>
          <w:rFonts w:ascii="Times New Roman" w:hAnsi="Times New Roman" w:cs="Times New Roman"/>
          <w:i/>
          <w:color w:val="auto"/>
          <w:sz w:val="24"/>
          <w:szCs w:val="24"/>
          <w:vertAlign w:val="subscript"/>
        </w:rPr>
        <w:t>1</w:t>
      </w:r>
      <w:r w:rsidRPr="00F4062B">
        <w:rPr>
          <w:rFonts w:ascii="Times New Roman" w:hAnsi="Times New Roman" w:cs="Times New Roman"/>
          <w:i/>
          <w:color w:val="auto"/>
          <w:sz w:val="24"/>
          <w:szCs w:val="24"/>
        </w:rPr>
        <w:t xml:space="preserve"> </w:t>
      </w:r>
      <w:r w:rsidRPr="00BF76B2">
        <w:rPr>
          <w:rFonts w:ascii="Times New Roman" w:hAnsi="Times New Roman" w:cs="Times New Roman"/>
          <w:color w:val="auto"/>
          <w:sz w:val="24"/>
          <w:szCs w:val="24"/>
        </w:rPr>
        <w:t>— давление в начале измерений, кПа;</w:t>
      </w:r>
    </w:p>
    <w:p w14:paraId="6103CF2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F4062B">
        <w:rPr>
          <w:rFonts w:ascii="Times New Roman" w:hAnsi="Times New Roman" w:cs="Times New Roman"/>
          <w:i/>
          <w:iCs/>
          <w:color w:val="auto"/>
          <w:sz w:val="24"/>
          <w:szCs w:val="24"/>
        </w:rPr>
        <w:t>р</w:t>
      </w:r>
      <w:r w:rsidRPr="00F4062B">
        <w:rPr>
          <w:rFonts w:ascii="Times New Roman" w:hAnsi="Times New Roman" w:cs="Times New Roman"/>
          <w:i/>
          <w:color w:val="auto"/>
          <w:sz w:val="24"/>
          <w:szCs w:val="24"/>
          <w:vertAlign w:val="subscript"/>
        </w:rPr>
        <w:t>2</w:t>
      </w:r>
      <w:r w:rsidRPr="00BF76B2">
        <w:rPr>
          <w:rFonts w:ascii="Times New Roman" w:hAnsi="Times New Roman" w:cs="Times New Roman"/>
          <w:i/>
          <w:iCs/>
          <w:color w:val="auto"/>
          <w:sz w:val="24"/>
          <w:szCs w:val="24"/>
        </w:rPr>
        <w:t xml:space="preserve"> —</w:t>
      </w:r>
      <w:r w:rsidRPr="00BF76B2">
        <w:rPr>
          <w:rFonts w:ascii="Times New Roman" w:hAnsi="Times New Roman" w:cs="Times New Roman"/>
          <w:color w:val="auto"/>
          <w:sz w:val="24"/>
          <w:szCs w:val="24"/>
        </w:rPr>
        <w:t xml:space="preserve"> давление в конце измерений, кПа;</w:t>
      </w:r>
    </w:p>
    <w:p w14:paraId="6A2F69E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F4062B">
        <w:rPr>
          <w:rFonts w:ascii="Times New Roman" w:hAnsi="Times New Roman" w:cs="Times New Roman"/>
          <w:i/>
          <w:color w:val="auto"/>
          <w:sz w:val="24"/>
          <w:szCs w:val="24"/>
        </w:rPr>
        <w:lastRenderedPageBreak/>
        <w:t>р</w:t>
      </w:r>
      <w:r w:rsidRPr="00F4062B">
        <w:rPr>
          <w:rFonts w:ascii="Times New Roman" w:hAnsi="Times New Roman" w:cs="Times New Roman"/>
          <w:i/>
          <w:color w:val="auto"/>
          <w:sz w:val="24"/>
          <w:szCs w:val="24"/>
          <w:vertAlign w:val="subscript"/>
        </w:rPr>
        <w:t>а1</w:t>
      </w:r>
      <w:r w:rsidRPr="00F4062B">
        <w:rPr>
          <w:rFonts w:ascii="Times New Roman" w:hAnsi="Times New Roman" w:cs="Times New Roman"/>
          <w:i/>
          <w:color w:val="auto"/>
          <w:sz w:val="24"/>
          <w:szCs w:val="24"/>
        </w:rPr>
        <w:t xml:space="preserve"> </w:t>
      </w:r>
      <w:r w:rsidRPr="00BF76B2">
        <w:rPr>
          <w:rFonts w:ascii="Times New Roman" w:hAnsi="Times New Roman" w:cs="Times New Roman"/>
          <w:color w:val="auto"/>
          <w:sz w:val="24"/>
          <w:szCs w:val="24"/>
        </w:rPr>
        <w:t>— атмосферное давление в начале измерений. кПа;</w:t>
      </w:r>
    </w:p>
    <w:p w14:paraId="37FFA9F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F4062B">
        <w:rPr>
          <w:rFonts w:ascii="Times New Roman" w:hAnsi="Times New Roman" w:cs="Times New Roman"/>
          <w:i/>
          <w:iCs/>
          <w:color w:val="auto"/>
          <w:sz w:val="24"/>
          <w:szCs w:val="24"/>
        </w:rPr>
        <w:t>р</w:t>
      </w:r>
      <w:r w:rsidRPr="00F4062B">
        <w:rPr>
          <w:rFonts w:ascii="Times New Roman" w:hAnsi="Times New Roman" w:cs="Times New Roman"/>
          <w:i/>
          <w:iCs/>
          <w:color w:val="auto"/>
          <w:sz w:val="24"/>
          <w:szCs w:val="24"/>
          <w:vertAlign w:val="subscript"/>
        </w:rPr>
        <w:t>а2</w:t>
      </w:r>
      <w:r w:rsidRPr="00BF76B2">
        <w:rPr>
          <w:rFonts w:ascii="Times New Roman" w:hAnsi="Times New Roman" w:cs="Times New Roman"/>
          <w:i/>
          <w:iCs/>
          <w:color w:val="auto"/>
          <w:sz w:val="24"/>
          <w:szCs w:val="24"/>
        </w:rPr>
        <w:t xml:space="preserve"> —</w:t>
      </w:r>
      <w:r w:rsidRPr="00BF76B2">
        <w:rPr>
          <w:rFonts w:ascii="Times New Roman" w:hAnsi="Times New Roman" w:cs="Times New Roman"/>
          <w:color w:val="auto"/>
          <w:sz w:val="24"/>
          <w:szCs w:val="24"/>
        </w:rPr>
        <w:t xml:space="preserve"> атмосферное давление в конце измерений, кПа;</w:t>
      </w:r>
    </w:p>
    <w:p w14:paraId="66289F7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i/>
          <w:iCs/>
          <w:color w:val="auto"/>
          <w:sz w:val="24"/>
          <w:szCs w:val="24"/>
        </w:rPr>
        <w:t>t —</w:t>
      </w:r>
      <w:r w:rsidRPr="00BF76B2">
        <w:rPr>
          <w:rFonts w:ascii="Times New Roman" w:hAnsi="Times New Roman" w:cs="Times New Roman"/>
          <w:color w:val="auto"/>
          <w:sz w:val="24"/>
          <w:szCs w:val="24"/>
        </w:rPr>
        <w:t xml:space="preserve"> время измерений, мин.</w:t>
      </w:r>
    </w:p>
    <w:p w14:paraId="3F7B0C5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Для энергоустановок с установленными предохранительными клапанами изменение испытательного давления с уровня, указанного в 5.4, до 85 %-ного давления срабатывания предохранительных клапанов допускается по взаимному согласованию между изготовителем и организацией, проводящей испытания.</w:t>
      </w:r>
    </w:p>
    <w:p w14:paraId="6E9583E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78F313E1" w14:textId="11C1E65E" w:rsidR="00BF76B2" w:rsidRPr="00A91ECF" w:rsidRDefault="00BF76B2" w:rsidP="00B82C0B">
      <w:pPr>
        <w:pStyle w:val="Style40"/>
        <w:widowControl/>
        <w:ind w:firstLine="567"/>
        <w:jc w:val="both"/>
        <w:outlineLvl w:val="1"/>
        <w:rPr>
          <w:rStyle w:val="FontStyle124"/>
          <w:rFonts w:ascii="Times New Roman" w:hAnsi="Times New Roman"/>
          <w:sz w:val="24"/>
        </w:rPr>
      </w:pPr>
      <w:bookmarkStart w:id="492" w:name="bookmark605"/>
      <w:bookmarkEnd w:id="492"/>
      <w:r w:rsidRPr="00A91ECF">
        <w:rPr>
          <w:rStyle w:val="FontStyle124"/>
          <w:rFonts w:ascii="Times New Roman" w:hAnsi="Times New Roman"/>
          <w:sz w:val="24"/>
        </w:rPr>
        <w:t>6.3 Проверка электрической прочности</w:t>
      </w:r>
    </w:p>
    <w:p w14:paraId="56AF6124" w14:textId="77777777" w:rsidR="00D53FB0" w:rsidRPr="00BF76B2" w:rsidRDefault="00D53FB0" w:rsidP="00B82C0B">
      <w:pPr>
        <w:pStyle w:val="12"/>
        <w:tabs>
          <w:tab w:val="left" w:pos="801"/>
        </w:tabs>
        <w:spacing w:line="240" w:lineRule="auto"/>
        <w:ind w:firstLine="567"/>
        <w:jc w:val="both"/>
        <w:rPr>
          <w:rFonts w:ascii="Times New Roman" w:hAnsi="Times New Roman" w:cs="Times New Roman"/>
          <w:b/>
          <w:color w:val="auto"/>
          <w:sz w:val="24"/>
          <w:szCs w:val="24"/>
        </w:rPr>
      </w:pPr>
    </w:p>
    <w:p w14:paraId="204E9773" w14:textId="77777777" w:rsidR="00BF76B2" w:rsidRPr="00BF76B2" w:rsidRDefault="00BF76B2" w:rsidP="00B82C0B">
      <w:pPr>
        <w:pStyle w:val="12"/>
        <w:tabs>
          <w:tab w:val="left" w:pos="788"/>
        </w:tabs>
        <w:spacing w:line="240" w:lineRule="auto"/>
        <w:ind w:firstLine="567"/>
        <w:jc w:val="both"/>
        <w:rPr>
          <w:rFonts w:ascii="Times New Roman" w:hAnsi="Times New Roman" w:cs="Times New Roman"/>
          <w:color w:val="auto"/>
          <w:sz w:val="24"/>
          <w:szCs w:val="24"/>
        </w:rPr>
      </w:pPr>
      <w:bookmarkStart w:id="493" w:name="bookmark606"/>
      <w:bookmarkEnd w:id="493"/>
      <w:r w:rsidRPr="00BF76B2">
        <w:rPr>
          <w:rFonts w:ascii="Times New Roman" w:hAnsi="Times New Roman" w:cs="Times New Roman"/>
          <w:color w:val="auto"/>
          <w:sz w:val="24"/>
          <w:szCs w:val="24"/>
        </w:rPr>
        <w:t>Проверку электрической прочности проводят в соответствии с требованиями стандартов, указанных в 4.7.</w:t>
      </w:r>
    </w:p>
    <w:p w14:paraId="0214E23C" w14:textId="77777777" w:rsidR="00BF76B2" w:rsidRPr="00BF76B2" w:rsidRDefault="00BF76B2" w:rsidP="00B82C0B">
      <w:pPr>
        <w:pStyle w:val="12"/>
        <w:tabs>
          <w:tab w:val="left" w:pos="793"/>
        </w:tabs>
        <w:spacing w:line="240" w:lineRule="auto"/>
        <w:ind w:firstLine="567"/>
        <w:jc w:val="both"/>
        <w:rPr>
          <w:rFonts w:ascii="Times New Roman" w:hAnsi="Times New Roman" w:cs="Times New Roman"/>
          <w:color w:val="auto"/>
          <w:sz w:val="24"/>
          <w:szCs w:val="24"/>
        </w:rPr>
      </w:pPr>
      <w:bookmarkStart w:id="494" w:name="bookmark607"/>
      <w:bookmarkStart w:id="495" w:name="bookmark608"/>
      <w:bookmarkEnd w:id="494"/>
      <w:bookmarkEnd w:id="495"/>
    </w:p>
    <w:p w14:paraId="7637C7E6" w14:textId="180612F4" w:rsidR="00BF76B2" w:rsidRPr="00A91ECF" w:rsidRDefault="00BF76B2" w:rsidP="00B82C0B">
      <w:pPr>
        <w:pStyle w:val="Style40"/>
        <w:widowControl/>
        <w:ind w:firstLine="567"/>
        <w:jc w:val="both"/>
        <w:outlineLvl w:val="1"/>
        <w:rPr>
          <w:rStyle w:val="FontStyle124"/>
          <w:rFonts w:ascii="Times New Roman" w:hAnsi="Times New Roman"/>
          <w:sz w:val="24"/>
        </w:rPr>
      </w:pPr>
      <w:r w:rsidRPr="00A91ECF">
        <w:rPr>
          <w:rStyle w:val="FontStyle124"/>
          <w:rFonts w:ascii="Times New Roman" w:hAnsi="Times New Roman"/>
          <w:sz w:val="24"/>
        </w:rPr>
        <w:t>6.4 Проверка работы горелки</w:t>
      </w:r>
    </w:p>
    <w:p w14:paraId="3C11D8D5" w14:textId="77777777" w:rsidR="00D53FB0" w:rsidRPr="00BF76B2" w:rsidRDefault="00D53FB0" w:rsidP="00B82C0B">
      <w:pPr>
        <w:pStyle w:val="12"/>
        <w:tabs>
          <w:tab w:val="left" w:pos="793"/>
        </w:tabs>
        <w:spacing w:line="240" w:lineRule="auto"/>
        <w:ind w:firstLine="567"/>
        <w:jc w:val="both"/>
        <w:rPr>
          <w:rFonts w:ascii="Times New Roman" w:hAnsi="Times New Roman" w:cs="Times New Roman"/>
          <w:b/>
          <w:color w:val="auto"/>
          <w:sz w:val="24"/>
          <w:szCs w:val="24"/>
        </w:rPr>
      </w:pPr>
    </w:p>
    <w:p w14:paraId="54FCB3EC" w14:textId="77777777" w:rsidR="00BF76B2" w:rsidRPr="00BF76B2" w:rsidRDefault="00BF76B2" w:rsidP="00B82C0B">
      <w:pPr>
        <w:pStyle w:val="12"/>
        <w:tabs>
          <w:tab w:val="left" w:pos="793"/>
        </w:tabs>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 соответствии с планом выборочного контроля должны быть выполнены следующие испытания:</w:t>
      </w:r>
    </w:p>
    <w:p w14:paraId="7D8F4EC1" w14:textId="77777777" w:rsidR="00BF76B2" w:rsidRPr="00BF76B2" w:rsidRDefault="00BF76B2" w:rsidP="00B82C0B">
      <w:pPr>
        <w:pStyle w:val="12"/>
        <w:tabs>
          <w:tab w:val="left" w:pos="793"/>
        </w:tabs>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проверка работы горелки, как описано в 5.9.1;</w:t>
      </w:r>
      <w:bookmarkStart w:id="496" w:name="bookmark609"/>
      <w:bookmarkEnd w:id="496"/>
    </w:p>
    <w:p w14:paraId="7DCD4323" w14:textId="77777777" w:rsidR="00BF76B2" w:rsidRPr="00BF76B2" w:rsidRDefault="00BF76B2" w:rsidP="00B82C0B">
      <w:pPr>
        <w:pStyle w:val="12"/>
        <w:tabs>
          <w:tab w:val="left" w:pos="793"/>
        </w:tabs>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оценка выбросов оксида углерода (СО) во время проверки работы горелки, как описано в 5.9.1. Предельные значения должны соответствовать требованиям 4.4.12.</w:t>
      </w:r>
      <w:bookmarkStart w:id="497" w:name="bookmark612"/>
      <w:bookmarkStart w:id="498" w:name="bookmark610"/>
      <w:bookmarkStart w:id="499" w:name="bookmark611"/>
      <w:bookmarkStart w:id="500" w:name="bookmark613"/>
      <w:bookmarkEnd w:id="497"/>
    </w:p>
    <w:p w14:paraId="46958DD3" w14:textId="77777777" w:rsidR="00BF76B2" w:rsidRPr="00BF76B2" w:rsidRDefault="00BF76B2" w:rsidP="00B82C0B">
      <w:pPr>
        <w:pStyle w:val="12"/>
        <w:tabs>
          <w:tab w:val="left" w:pos="793"/>
        </w:tabs>
        <w:spacing w:line="240" w:lineRule="auto"/>
        <w:ind w:firstLine="567"/>
        <w:jc w:val="both"/>
        <w:rPr>
          <w:rFonts w:ascii="Times New Roman" w:hAnsi="Times New Roman" w:cs="Times New Roman"/>
          <w:color w:val="auto"/>
          <w:sz w:val="24"/>
          <w:szCs w:val="24"/>
        </w:rPr>
      </w:pPr>
    </w:p>
    <w:p w14:paraId="726EB815" w14:textId="281F8CB5" w:rsidR="00BF76B2" w:rsidRPr="005D5493" w:rsidRDefault="00BF76B2" w:rsidP="00B82C0B">
      <w:pPr>
        <w:pStyle w:val="Style40"/>
        <w:widowControl/>
        <w:ind w:firstLine="567"/>
        <w:jc w:val="both"/>
        <w:outlineLvl w:val="0"/>
        <w:rPr>
          <w:rStyle w:val="FontStyle124"/>
          <w:rFonts w:ascii="Times New Roman" w:hAnsi="Times New Roman"/>
          <w:sz w:val="24"/>
        </w:rPr>
      </w:pPr>
      <w:r w:rsidRPr="005D5493">
        <w:rPr>
          <w:rStyle w:val="FontStyle124"/>
          <w:rFonts w:ascii="Times New Roman" w:hAnsi="Times New Roman"/>
          <w:sz w:val="24"/>
        </w:rPr>
        <w:t>7 Маркировка и упаковка</w:t>
      </w:r>
      <w:bookmarkStart w:id="501" w:name="bookmark614"/>
      <w:bookmarkEnd w:id="498"/>
      <w:bookmarkEnd w:id="499"/>
      <w:bookmarkEnd w:id="500"/>
      <w:bookmarkEnd w:id="501"/>
    </w:p>
    <w:p w14:paraId="2C28C1B2" w14:textId="77777777" w:rsidR="00D53FB0" w:rsidRPr="00BF76B2" w:rsidRDefault="00D53FB0" w:rsidP="00B82C0B">
      <w:pPr>
        <w:pStyle w:val="12"/>
        <w:tabs>
          <w:tab w:val="left" w:pos="777"/>
        </w:tabs>
        <w:spacing w:line="240" w:lineRule="auto"/>
        <w:ind w:firstLine="567"/>
        <w:jc w:val="both"/>
        <w:rPr>
          <w:rFonts w:ascii="Times New Roman" w:hAnsi="Times New Roman" w:cs="Times New Roman"/>
          <w:b/>
          <w:color w:val="auto"/>
          <w:sz w:val="24"/>
          <w:szCs w:val="24"/>
        </w:rPr>
      </w:pPr>
    </w:p>
    <w:p w14:paraId="1C98F511" w14:textId="253AB271" w:rsidR="00BF76B2" w:rsidRPr="00A91ECF" w:rsidRDefault="00BF76B2" w:rsidP="00B82C0B">
      <w:pPr>
        <w:pStyle w:val="Style40"/>
        <w:widowControl/>
        <w:ind w:firstLine="567"/>
        <w:jc w:val="both"/>
        <w:outlineLvl w:val="1"/>
        <w:rPr>
          <w:rStyle w:val="FontStyle124"/>
          <w:rFonts w:ascii="Times New Roman" w:hAnsi="Times New Roman"/>
          <w:sz w:val="24"/>
        </w:rPr>
      </w:pPr>
      <w:r w:rsidRPr="00A91ECF">
        <w:rPr>
          <w:rStyle w:val="FontStyle124"/>
          <w:rFonts w:ascii="Times New Roman" w:hAnsi="Times New Roman"/>
          <w:sz w:val="24"/>
        </w:rPr>
        <w:t>7.1 Общие требования</w:t>
      </w:r>
    </w:p>
    <w:p w14:paraId="57DC61CE" w14:textId="77777777" w:rsidR="00D53FB0" w:rsidRPr="00BF76B2" w:rsidRDefault="00D53FB0" w:rsidP="00B82C0B">
      <w:pPr>
        <w:pStyle w:val="12"/>
        <w:tabs>
          <w:tab w:val="left" w:pos="777"/>
        </w:tabs>
        <w:spacing w:line="240" w:lineRule="auto"/>
        <w:ind w:firstLine="567"/>
        <w:jc w:val="both"/>
        <w:rPr>
          <w:rFonts w:ascii="Times New Roman" w:hAnsi="Times New Roman" w:cs="Times New Roman"/>
          <w:color w:val="auto"/>
          <w:sz w:val="24"/>
          <w:szCs w:val="24"/>
        </w:rPr>
      </w:pPr>
    </w:p>
    <w:p w14:paraId="32FE555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Энергоустановка должна быть промаркирована в соответствии с применимыми разделами </w:t>
      </w:r>
      <w:r w:rsidRPr="00BF76B2">
        <w:rPr>
          <w:rFonts w:ascii="Times New Roman" w:hAnsi="Times New Roman" w:cs="Times New Roman"/>
          <w:color w:val="000000" w:themeColor="text1"/>
          <w:sz w:val="24"/>
          <w:szCs w:val="24"/>
        </w:rPr>
        <w:t>ISO</w:t>
      </w:r>
      <w:r w:rsidRPr="00BF76B2">
        <w:rPr>
          <w:rFonts w:ascii="Times New Roman" w:hAnsi="Times New Roman" w:cs="Times New Roman"/>
          <w:color w:val="auto"/>
          <w:sz w:val="24"/>
          <w:szCs w:val="24"/>
        </w:rPr>
        <w:t xml:space="preserve"> 3864-2. Методы маркировки и оформления должны обеспечивать долговечность маркировки и подходить для данной области применения.</w:t>
      </w:r>
    </w:p>
    <w:p w14:paraId="621C74A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78B3C4D1" w14:textId="4C266AF4" w:rsidR="00BF76B2" w:rsidRPr="00A91ECF" w:rsidRDefault="00BF76B2" w:rsidP="00B82C0B">
      <w:pPr>
        <w:pStyle w:val="Style40"/>
        <w:widowControl/>
        <w:ind w:firstLine="567"/>
        <w:jc w:val="both"/>
        <w:outlineLvl w:val="1"/>
        <w:rPr>
          <w:rStyle w:val="FontStyle124"/>
          <w:rFonts w:ascii="Times New Roman" w:hAnsi="Times New Roman"/>
          <w:sz w:val="24"/>
        </w:rPr>
      </w:pPr>
      <w:bookmarkStart w:id="502" w:name="bookmark615"/>
      <w:bookmarkEnd w:id="502"/>
      <w:r w:rsidRPr="00A91ECF">
        <w:rPr>
          <w:rStyle w:val="FontStyle124"/>
          <w:rFonts w:ascii="Times New Roman" w:hAnsi="Times New Roman"/>
          <w:sz w:val="24"/>
        </w:rPr>
        <w:t>7.2 Маркировка энергоустановки на топливных элементах</w:t>
      </w:r>
    </w:p>
    <w:p w14:paraId="78E1E3DC" w14:textId="77777777" w:rsidR="00D53FB0" w:rsidRPr="00BF76B2" w:rsidRDefault="00D53FB0" w:rsidP="00B82C0B">
      <w:pPr>
        <w:pStyle w:val="12"/>
        <w:tabs>
          <w:tab w:val="left" w:pos="796"/>
        </w:tabs>
        <w:spacing w:line="240" w:lineRule="auto"/>
        <w:ind w:firstLine="567"/>
        <w:jc w:val="both"/>
        <w:rPr>
          <w:rFonts w:ascii="Times New Roman" w:hAnsi="Times New Roman" w:cs="Times New Roman"/>
          <w:b/>
          <w:color w:val="auto"/>
          <w:sz w:val="24"/>
          <w:szCs w:val="24"/>
        </w:rPr>
      </w:pPr>
    </w:p>
    <w:p w14:paraId="23926ED4"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На каждой энергоустановке на топливных элементах должна быть прикреплена табличка с техническими данными или комбинация смежных этикеток, расположенных таким образом, чтобы их можно было легко прочитать при нормальном положении энергоустановки на топливных элементах.</w:t>
      </w:r>
    </w:p>
    <w:p w14:paraId="43B279E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 маркировке должны быть четко указаны любые ограничения по применению, в частности ограничение, в соответствии с которым энергоустановку на топливных элементах следует устанавливать только в зонах с достаточной вентиляцией.</w:t>
      </w:r>
    </w:p>
    <w:p w14:paraId="30FA95C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Табличка технических данных/этикетки должна содержать следующую информацию:</w:t>
      </w:r>
    </w:p>
    <w:p w14:paraId="18513330" w14:textId="429726C1" w:rsidR="00BF76B2" w:rsidRPr="00BF76B2" w:rsidRDefault="00D53FB0" w:rsidP="00B82C0B">
      <w:pPr>
        <w:pStyle w:val="12"/>
        <w:tabs>
          <w:tab w:val="left" w:pos="719"/>
        </w:tabs>
        <w:spacing w:line="240" w:lineRule="auto"/>
        <w:ind w:left="567" w:firstLine="0"/>
        <w:jc w:val="both"/>
        <w:rPr>
          <w:rFonts w:ascii="Times New Roman" w:hAnsi="Times New Roman" w:cs="Times New Roman"/>
          <w:color w:val="auto"/>
          <w:sz w:val="24"/>
          <w:szCs w:val="24"/>
        </w:rPr>
      </w:pPr>
      <w:bookmarkStart w:id="503" w:name="bookmark616"/>
      <w:bookmarkEnd w:id="503"/>
      <w:r>
        <w:rPr>
          <w:rFonts w:ascii="Times New Roman" w:hAnsi="Times New Roman" w:cs="Times New Roman"/>
          <w:color w:val="auto"/>
          <w:sz w:val="24"/>
          <w:szCs w:val="24"/>
        </w:rPr>
        <w:t xml:space="preserve">а) </w:t>
      </w:r>
      <w:r w:rsidR="00BF76B2" w:rsidRPr="00BF76B2">
        <w:rPr>
          <w:rFonts w:ascii="Times New Roman" w:hAnsi="Times New Roman" w:cs="Times New Roman"/>
          <w:color w:val="auto"/>
          <w:sz w:val="24"/>
          <w:szCs w:val="24"/>
        </w:rPr>
        <w:t>наименование (с торговым знаком) и местоположение производителя;</w:t>
      </w:r>
    </w:p>
    <w:p w14:paraId="7E2572E1" w14:textId="2F7D79A6" w:rsidR="00BF76B2" w:rsidRPr="00BF76B2" w:rsidRDefault="00D53FB0" w:rsidP="00B82C0B">
      <w:pPr>
        <w:pStyle w:val="12"/>
        <w:tabs>
          <w:tab w:val="left" w:pos="724"/>
        </w:tabs>
        <w:spacing w:line="240" w:lineRule="auto"/>
        <w:ind w:left="567" w:firstLine="0"/>
        <w:jc w:val="both"/>
        <w:rPr>
          <w:rFonts w:ascii="Times New Roman" w:hAnsi="Times New Roman" w:cs="Times New Roman"/>
          <w:color w:val="auto"/>
          <w:sz w:val="24"/>
          <w:szCs w:val="24"/>
        </w:rPr>
      </w:pPr>
      <w:bookmarkStart w:id="504" w:name="bookmark617"/>
      <w:bookmarkEnd w:id="504"/>
      <w:r>
        <w:rPr>
          <w:rFonts w:ascii="Times New Roman" w:hAnsi="Times New Roman" w:cs="Times New Roman"/>
          <w:color w:val="auto"/>
          <w:sz w:val="24"/>
          <w:szCs w:val="24"/>
        </w:rPr>
        <w:t xml:space="preserve">б) </w:t>
      </w:r>
      <w:r w:rsidR="00BF76B2" w:rsidRPr="00BF76B2">
        <w:rPr>
          <w:rFonts w:ascii="Times New Roman" w:hAnsi="Times New Roman" w:cs="Times New Roman"/>
          <w:color w:val="auto"/>
          <w:sz w:val="24"/>
          <w:szCs w:val="24"/>
        </w:rPr>
        <w:t>номер модели или торговая марка;</w:t>
      </w:r>
    </w:p>
    <w:p w14:paraId="7DB515A6" w14:textId="50834EB9" w:rsidR="00BF76B2" w:rsidRPr="00BF76B2" w:rsidRDefault="00D53FB0" w:rsidP="00B82C0B">
      <w:pPr>
        <w:pStyle w:val="12"/>
        <w:tabs>
          <w:tab w:val="left" w:pos="724"/>
        </w:tabs>
        <w:spacing w:line="240" w:lineRule="auto"/>
        <w:ind w:left="567"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w:t>
      </w:r>
      <w:r w:rsidR="00BF76B2" w:rsidRPr="00BF76B2">
        <w:rPr>
          <w:rFonts w:ascii="Times New Roman" w:hAnsi="Times New Roman" w:cs="Times New Roman"/>
          <w:color w:val="auto"/>
          <w:sz w:val="24"/>
          <w:szCs w:val="24"/>
        </w:rPr>
        <w:t>серийный номер и год изготовления энергоустановки на топливных элементах;</w:t>
      </w:r>
    </w:p>
    <w:p w14:paraId="270C8182" w14:textId="609C8D95" w:rsidR="00BF76B2" w:rsidRPr="00BF76B2" w:rsidRDefault="00D53FB0" w:rsidP="00B82C0B">
      <w:pPr>
        <w:pStyle w:val="12"/>
        <w:tabs>
          <w:tab w:val="left" w:pos="711"/>
        </w:tabs>
        <w:spacing w:line="240" w:lineRule="auto"/>
        <w:ind w:left="567" w:firstLine="0"/>
        <w:jc w:val="both"/>
        <w:rPr>
          <w:rFonts w:ascii="Times New Roman" w:hAnsi="Times New Roman" w:cs="Times New Roman"/>
          <w:color w:val="auto"/>
          <w:sz w:val="24"/>
          <w:szCs w:val="24"/>
        </w:rPr>
      </w:pPr>
      <w:bookmarkStart w:id="505" w:name="bookmark619"/>
      <w:bookmarkEnd w:id="505"/>
      <w:r>
        <w:rPr>
          <w:rFonts w:ascii="Times New Roman" w:hAnsi="Times New Roman" w:cs="Times New Roman"/>
          <w:color w:val="auto"/>
          <w:sz w:val="24"/>
          <w:szCs w:val="24"/>
        </w:rPr>
        <w:t xml:space="preserve">г) </w:t>
      </w:r>
      <w:r w:rsidR="00BF76B2" w:rsidRPr="00BF76B2">
        <w:rPr>
          <w:rFonts w:ascii="Times New Roman" w:hAnsi="Times New Roman" w:cs="Times New Roman"/>
          <w:color w:val="auto"/>
          <w:sz w:val="24"/>
          <w:szCs w:val="24"/>
        </w:rPr>
        <w:t>потребляемая электрическая мощность, если используется (напряжение/род тока/частота/фаза/потребляемая мощность);</w:t>
      </w:r>
    </w:p>
    <w:p w14:paraId="25D129FA" w14:textId="53023C11" w:rsidR="00BF76B2" w:rsidRPr="00BF76B2" w:rsidRDefault="00D53FB0" w:rsidP="00B82C0B">
      <w:pPr>
        <w:pStyle w:val="12"/>
        <w:tabs>
          <w:tab w:val="left" w:pos="702"/>
        </w:tabs>
        <w:spacing w:line="240" w:lineRule="auto"/>
        <w:ind w:left="567" w:firstLine="0"/>
        <w:jc w:val="both"/>
        <w:rPr>
          <w:rFonts w:ascii="Times New Roman" w:hAnsi="Times New Roman" w:cs="Times New Roman"/>
          <w:color w:val="auto"/>
          <w:sz w:val="24"/>
          <w:szCs w:val="24"/>
        </w:rPr>
      </w:pPr>
      <w:bookmarkStart w:id="506" w:name="bookmark620"/>
      <w:bookmarkEnd w:id="506"/>
      <w:r>
        <w:rPr>
          <w:rFonts w:ascii="Times New Roman" w:hAnsi="Times New Roman" w:cs="Times New Roman"/>
          <w:color w:val="auto"/>
          <w:sz w:val="24"/>
          <w:szCs w:val="24"/>
        </w:rPr>
        <w:t xml:space="preserve">д) </w:t>
      </w:r>
      <w:r w:rsidR="00BF76B2" w:rsidRPr="00BF76B2">
        <w:rPr>
          <w:rFonts w:ascii="Times New Roman" w:hAnsi="Times New Roman" w:cs="Times New Roman"/>
          <w:color w:val="auto"/>
          <w:sz w:val="24"/>
          <w:szCs w:val="24"/>
        </w:rPr>
        <w:t>выходная электрическая мощность (напряжение/род тока/частота/фаза/номинальная мощность/коэффициент мощности), кВА;</w:t>
      </w:r>
    </w:p>
    <w:p w14:paraId="644415D0" w14:textId="1FEB9B37" w:rsidR="00BF76B2" w:rsidRPr="00BF76B2" w:rsidRDefault="00D53FB0" w:rsidP="00B82C0B">
      <w:pPr>
        <w:pStyle w:val="12"/>
        <w:tabs>
          <w:tab w:val="left" w:pos="719"/>
        </w:tabs>
        <w:spacing w:line="240" w:lineRule="auto"/>
        <w:ind w:left="567" w:firstLine="0"/>
        <w:jc w:val="both"/>
        <w:rPr>
          <w:rFonts w:ascii="Times New Roman" w:hAnsi="Times New Roman" w:cs="Times New Roman"/>
          <w:color w:val="auto"/>
          <w:sz w:val="24"/>
          <w:szCs w:val="24"/>
        </w:rPr>
      </w:pPr>
      <w:bookmarkStart w:id="507" w:name="bookmark621"/>
      <w:bookmarkEnd w:id="507"/>
      <w:r>
        <w:rPr>
          <w:rFonts w:ascii="Times New Roman" w:hAnsi="Times New Roman" w:cs="Times New Roman"/>
          <w:color w:val="auto"/>
          <w:sz w:val="24"/>
          <w:szCs w:val="24"/>
        </w:rPr>
        <w:t xml:space="preserve">е) </w:t>
      </w:r>
      <w:r w:rsidR="00BF76B2" w:rsidRPr="00BF76B2">
        <w:rPr>
          <w:rFonts w:ascii="Times New Roman" w:hAnsi="Times New Roman" w:cs="Times New Roman"/>
          <w:color w:val="auto"/>
          <w:sz w:val="24"/>
          <w:szCs w:val="24"/>
        </w:rPr>
        <w:t>тип топлива, используемый энергоустановкой на топливных элементах;</w:t>
      </w:r>
    </w:p>
    <w:p w14:paraId="2305BD08" w14:textId="5286317E" w:rsidR="00BF76B2" w:rsidRPr="00BF76B2" w:rsidRDefault="00BF76B2" w:rsidP="00B82C0B">
      <w:pPr>
        <w:pStyle w:val="12"/>
        <w:spacing w:line="240" w:lineRule="auto"/>
        <w:ind w:left="567" w:firstLine="0"/>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диапазон давлений в линии подачи топлива;</w:t>
      </w:r>
    </w:p>
    <w:p w14:paraId="2E31A809" w14:textId="48C5E441" w:rsidR="00BF76B2" w:rsidRPr="00BF76B2" w:rsidRDefault="00D53FB0" w:rsidP="00B82C0B">
      <w:pPr>
        <w:pStyle w:val="12"/>
        <w:tabs>
          <w:tab w:val="left" w:pos="719"/>
        </w:tabs>
        <w:spacing w:line="240" w:lineRule="auto"/>
        <w:ind w:left="567" w:firstLine="0"/>
        <w:jc w:val="both"/>
        <w:rPr>
          <w:rFonts w:ascii="Times New Roman" w:hAnsi="Times New Roman" w:cs="Times New Roman"/>
          <w:color w:val="auto"/>
          <w:sz w:val="24"/>
          <w:szCs w:val="24"/>
        </w:rPr>
      </w:pPr>
      <w:bookmarkStart w:id="508" w:name="bookmark622"/>
      <w:bookmarkEnd w:id="508"/>
      <w:r>
        <w:rPr>
          <w:rFonts w:ascii="Times New Roman" w:hAnsi="Times New Roman" w:cs="Times New Roman"/>
          <w:color w:val="auto"/>
          <w:sz w:val="24"/>
          <w:szCs w:val="24"/>
        </w:rPr>
        <w:t xml:space="preserve">ж) </w:t>
      </w:r>
      <w:r w:rsidR="00BF76B2" w:rsidRPr="00BF76B2">
        <w:rPr>
          <w:rFonts w:ascii="Times New Roman" w:hAnsi="Times New Roman" w:cs="Times New Roman"/>
          <w:color w:val="auto"/>
          <w:sz w:val="24"/>
          <w:szCs w:val="24"/>
        </w:rPr>
        <w:t>потребление топлива при номинальной мощности, кВт;</w:t>
      </w:r>
    </w:p>
    <w:p w14:paraId="420829BA" w14:textId="61A79EDA" w:rsidR="00BF76B2" w:rsidRPr="00BF76B2" w:rsidRDefault="00D53FB0" w:rsidP="00B82C0B">
      <w:pPr>
        <w:pStyle w:val="12"/>
        <w:tabs>
          <w:tab w:val="left" w:pos="706"/>
        </w:tabs>
        <w:spacing w:line="240" w:lineRule="auto"/>
        <w:ind w:left="567" w:firstLine="0"/>
        <w:jc w:val="both"/>
        <w:rPr>
          <w:rFonts w:ascii="Times New Roman" w:hAnsi="Times New Roman" w:cs="Times New Roman"/>
          <w:color w:val="auto"/>
          <w:sz w:val="24"/>
          <w:szCs w:val="24"/>
        </w:rPr>
      </w:pPr>
      <w:bookmarkStart w:id="509" w:name="bookmark623"/>
      <w:bookmarkEnd w:id="509"/>
      <w:r>
        <w:rPr>
          <w:rFonts w:ascii="Times New Roman" w:hAnsi="Times New Roman" w:cs="Times New Roman"/>
          <w:color w:val="auto"/>
          <w:sz w:val="24"/>
          <w:szCs w:val="24"/>
        </w:rPr>
        <w:t xml:space="preserve">и) </w:t>
      </w:r>
      <w:r w:rsidR="00BF76B2" w:rsidRPr="00BF76B2">
        <w:rPr>
          <w:rFonts w:ascii="Times New Roman" w:hAnsi="Times New Roman" w:cs="Times New Roman"/>
          <w:color w:val="auto"/>
          <w:sz w:val="24"/>
          <w:szCs w:val="24"/>
        </w:rPr>
        <w:t xml:space="preserve">диапазон температур окружающей среды (минимальные и максимальные температуры) °C, для работы в котором предназначена энергоустановка на топливных </w:t>
      </w:r>
      <w:r w:rsidR="00BF76B2" w:rsidRPr="00BF76B2">
        <w:rPr>
          <w:rFonts w:ascii="Times New Roman" w:hAnsi="Times New Roman" w:cs="Times New Roman"/>
          <w:color w:val="auto"/>
          <w:sz w:val="24"/>
          <w:szCs w:val="24"/>
        </w:rPr>
        <w:lastRenderedPageBreak/>
        <w:t>элементах;</w:t>
      </w:r>
    </w:p>
    <w:p w14:paraId="4E3590D9" w14:textId="66B03D7E" w:rsidR="00BF76B2" w:rsidRPr="00BF76B2" w:rsidRDefault="00D53FB0" w:rsidP="00B82C0B">
      <w:pPr>
        <w:pStyle w:val="12"/>
        <w:tabs>
          <w:tab w:val="left" w:pos="676"/>
        </w:tabs>
        <w:spacing w:line="240" w:lineRule="auto"/>
        <w:ind w:left="567" w:firstLine="0"/>
        <w:jc w:val="both"/>
        <w:rPr>
          <w:rFonts w:ascii="Times New Roman" w:hAnsi="Times New Roman" w:cs="Times New Roman"/>
          <w:color w:val="auto"/>
          <w:sz w:val="24"/>
          <w:szCs w:val="24"/>
        </w:rPr>
      </w:pPr>
      <w:bookmarkStart w:id="510" w:name="bookmark624"/>
      <w:bookmarkEnd w:id="510"/>
      <w:r>
        <w:rPr>
          <w:rFonts w:ascii="Times New Roman" w:hAnsi="Times New Roman" w:cs="Times New Roman"/>
          <w:color w:val="auto"/>
          <w:sz w:val="24"/>
          <w:szCs w:val="24"/>
        </w:rPr>
        <w:t xml:space="preserve">к) </w:t>
      </w:r>
      <w:r w:rsidR="00BF76B2" w:rsidRPr="00BF76B2">
        <w:rPr>
          <w:rFonts w:ascii="Times New Roman" w:hAnsi="Times New Roman" w:cs="Times New Roman"/>
          <w:color w:val="auto"/>
          <w:sz w:val="24"/>
          <w:szCs w:val="24"/>
        </w:rPr>
        <w:t>использ</w:t>
      </w:r>
      <w:r>
        <w:rPr>
          <w:rFonts w:ascii="Times New Roman" w:hAnsi="Times New Roman" w:cs="Times New Roman"/>
          <w:color w:val="auto"/>
          <w:sz w:val="24"/>
          <w:szCs w:val="24"/>
        </w:rPr>
        <w:t>ование внутри или вне помещения;</w:t>
      </w:r>
    </w:p>
    <w:p w14:paraId="7802AB39" w14:textId="445F5CB8" w:rsidR="00BF76B2" w:rsidRPr="00BF76B2" w:rsidRDefault="00D53FB0" w:rsidP="00B82C0B">
      <w:pPr>
        <w:pStyle w:val="12"/>
        <w:tabs>
          <w:tab w:val="left" w:pos="697"/>
        </w:tabs>
        <w:spacing w:line="240" w:lineRule="auto"/>
        <w:ind w:left="567" w:firstLine="0"/>
        <w:jc w:val="both"/>
        <w:rPr>
          <w:rFonts w:ascii="Times New Roman" w:hAnsi="Times New Roman" w:cs="Times New Roman"/>
          <w:color w:val="auto"/>
          <w:sz w:val="24"/>
          <w:szCs w:val="24"/>
        </w:rPr>
      </w:pPr>
      <w:bookmarkStart w:id="511" w:name="bookmark625"/>
      <w:bookmarkEnd w:id="511"/>
      <w:r>
        <w:rPr>
          <w:rFonts w:ascii="Times New Roman" w:hAnsi="Times New Roman" w:cs="Times New Roman"/>
          <w:color w:val="auto"/>
          <w:sz w:val="24"/>
          <w:szCs w:val="24"/>
        </w:rPr>
        <w:t xml:space="preserve">л) </w:t>
      </w:r>
      <w:r w:rsidR="00BF76B2" w:rsidRPr="00BF76B2">
        <w:rPr>
          <w:rFonts w:ascii="Times New Roman" w:hAnsi="Times New Roman" w:cs="Times New Roman"/>
          <w:color w:val="auto"/>
          <w:sz w:val="24"/>
          <w:szCs w:val="24"/>
        </w:rPr>
        <w:t>предупреждения для персонала о возможности травмы или повреждения оборудования и требования о соблюдении инструкций по монтажу и эксплуатации.</w:t>
      </w:r>
    </w:p>
    <w:p w14:paraId="196F941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Если энергоустановка на топливных элементах классифицирована для опасных зон в соответствии с </w:t>
      </w:r>
      <w:r w:rsidRPr="00BF76B2">
        <w:rPr>
          <w:rFonts w:ascii="Times New Roman" w:hAnsi="Times New Roman" w:cs="Times New Roman"/>
          <w:color w:val="000000"/>
          <w:sz w:val="24"/>
          <w:szCs w:val="24"/>
        </w:rPr>
        <w:t>IEC</w:t>
      </w:r>
      <w:r w:rsidRPr="00BF76B2">
        <w:rPr>
          <w:rFonts w:ascii="Times New Roman" w:hAnsi="Times New Roman" w:cs="Times New Roman"/>
          <w:color w:val="auto"/>
          <w:sz w:val="24"/>
          <w:szCs w:val="24"/>
        </w:rPr>
        <w:t xml:space="preserve"> 60079-10, то на нее должна быть нанесена соответствующая маркировка.</w:t>
      </w:r>
    </w:p>
    <w:p w14:paraId="6891A6F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36BE9BA2" w14:textId="4E581B16" w:rsidR="00BF76B2" w:rsidRPr="00A91ECF" w:rsidRDefault="00BF76B2" w:rsidP="00B82C0B">
      <w:pPr>
        <w:pStyle w:val="Style40"/>
        <w:widowControl/>
        <w:ind w:firstLine="567"/>
        <w:jc w:val="both"/>
        <w:outlineLvl w:val="1"/>
        <w:rPr>
          <w:rFonts w:ascii="Times New Roman" w:hAnsi="Times New Roman" w:cs="Times New Roman"/>
        </w:rPr>
      </w:pPr>
      <w:bookmarkStart w:id="512" w:name="bookmark626"/>
      <w:bookmarkEnd w:id="512"/>
      <w:r w:rsidRPr="00A91ECF">
        <w:rPr>
          <w:rStyle w:val="FontStyle124"/>
          <w:rFonts w:ascii="Times New Roman" w:hAnsi="Times New Roman"/>
          <w:sz w:val="24"/>
        </w:rPr>
        <w:t>7.3 Маркировка компонентов</w:t>
      </w:r>
    </w:p>
    <w:p w14:paraId="25140757" w14:textId="77777777" w:rsidR="00D53FB0" w:rsidRPr="00BF76B2" w:rsidRDefault="00D53FB0" w:rsidP="00B82C0B">
      <w:pPr>
        <w:pStyle w:val="12"/>
        <w:tabs>
          <w:tab w:val="left" w:pos="791"/>
        </w:tabs>
        <w:spacing w:line="240" w:lineRule="auto"/>
        <w:ind w:firstLine="567"/>
        <w:jc w:val="both"/>
        <w:rPr>
          <w:rFonts w:ascii="Times New Roman" w:hAnsi="Times New Roman" w:cs="Times New Roman"/>
          <w:b/>
          <w:color w:val="auto"/>
          <w:sz w:val="24"/>
          <w:szCs w:val="24"/>
        </w:rPr>
      </w:pPr>
    </w:p>
    <w:p w14:paraId="49656A2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Все части, обслуживаемые потребителем, должны быть промаркированы для нахождения соответствующей части на чертежах энергоустановки на топливных элементах в руководстве пользователя.</w:t>
      </w:r>
    </w:p>
    <w:p w14:paraId="52A5F48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Предупреждающие знаки должны быть размещены в соответствующих местах для обозначения опасности поражения электрическим током, утечки содержимого из дренажных клапанов, наличия горячих компонентов и опасности механических повреждений. Следует предпочтительно использовать стандартные символы, указанные в </w:t>
      </w:r>
      <w:r w:rsidRPr="00BF76B2">
        <w:rPr>
          <w:rFonts w:ascii="Times New Roman" w:hAnsi="Times New Roman" w:cs="Times New Roman"/>
          <w:color w:val="000000" w:themeColor="text1"/>
          <w:sz w:val="24"/>
          <w:szCs w:val="24"/>
        </w:rPr>
        <w:t>ISO</w:t>
      </w:r>
      <w:r w:rsidRPr="00BF76B2">
        <w:rPr>
          <w:rFonts w:ascii="Times New Roman" w:hAnsi="Times New Roman" w:cs="Times New Roman"/>
          <w:color w:val="auto"/>
          <w:sz w:val="24"/>
          <w:szCs w:val="24"/>
        </w:rPr>
        <w:t xml:space="preserve"> 3864-2.</w:t>
      </w:r>
    </w:p>
    <w:p w14:paraId="43A34FF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Устройства управления, визуальные индикаторы и дисплеи (в частности, устройства, связанные с обеспечением безопасности), используемые при взаимодействии человека и машины, должны иметь четкую маркировку относительно назначения этих устройств, которая крепится к устройству или размещается рядом с устройством. Предпочтительнее использовать стандартные символы, приведенные в </w:t>
      </w:r>
      <w:r w:rsidRPr="00BF76B2">
        <w:rPr>
          <w:rFonts w:ascii="Times New Roman" w:hAnsi="Times New Roman" w:cs="Times New Roman"/>
          <w:color w:val="000000"/>
          <w:sz w:val="24"/>
          <w:szCs w:val="24"/>
        </w:rPr>
        <w:t>IEC</w:t>
      </w:r>
      <w:r w:rsidRPr="00BF76B2">
        <w:rPr>
          <w:rFonts w:ascii="Times New Roman" w:hAnsi="Times New Roman" w:cs="Times New Roman"/>
          <w:color w:val="auto"/>
          <w:sz w:val="24"/>
          <w:szCs w:val="24"/>
        </w:rPr>
        <w:t xml:space="preserve"> 60417 и </w:t>
      </w:r>
      <w:r w:rsidRPr="00BF76B2">
        <w:rPr>
          <w:rFonts w:ascii="Times New Roman" w:hAnsi="Times New Roman" w:cs="Times New Roman"/>
          <w:color w:val="000000" w:themeColor="text1"/>
          <w:sz w:val="24"/>
          <w:szCs w:val="24"/>
        </w:rPr>
        <w:t>ISO</w:t>
      </w:r>
      <w:r w:rsidRPr="00BF76B2">
        <w:rPr>
          <w:rFonts w:ascii="Times New Roman" w:hAnsi="Times New Roman" w:cs="Times New Roman"/>
          <w:color w:val="auto"/>
          <w:sz w:val="24"/>
          <w:szCs w:val="24"/>
        </w:rPr>
        <w:t xml:space="preserve"> 7000.</w:t>
      </w:r>
    </w:p>
    <w:p w14:paraId="6B3E830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583673E5" w14:textId="18158158" w:rsidR="00BF76B2" w:rsidRPr="00A91ECF" w:rsidRDefault="00BF76B2" w:rsidP="00B82C0B">
      <w:pPr>
        <w:pStyle w:val="Style40"/>
        <w:widowControl/>
        <w:ind w:firstLine="567"/>
        <w:jc w:val="both"/>
        <w:outlineLvl w:val="1"/>
        <w:rPr>
          <w:rStyle w:val="FontStyle124"/>
          <w:rFonts w:ascii="Times New Roman" w:hAnsi="Times New Roman"/>
          <w:sz w:val="24"/>
        </w:rPr>
      </w:pPr>
      <w:bookmarkStart w:id="513" w:name="bookmark627"/>
      <w:bookmarkEnd w:id="513"/>
      <w:r w:rsidRPr="00A91ECF">
        <w:rPr>
          <w:rStyle w:val="FontStyle124"/>
          <w:rFonts w:ascii="Times New Roman" w:hAnsi="Times New Roman"/>
          <w:sz w:val="24"/>
        </w:rPr>
        <w:t>7.4 Техническая документация</w:t>
      </w:r>
    </w:p>
    <w:p w14:paraId="0C0FCAA4" w14:textId="77777777" w:rsidR="00D53FB0" w:rsidRPr="00BF76B2" w:rsidRDefault="00D53FB0" w:rsidP="00B82C0B">
      <w:pPr>
        <w:pStyle w:val="12"/>
        <w:tabs>
          <w:tab w:val="left" w:pos="796"/>
        </w:tabs>
        <w:spacing w:line="240" w:lineRule="auto"/>
        <w:ind w:firstLine="567"/>
        <w:jc w:val="both"/>
        <w:rPr>
          <w:rFonts w:ascii="Times New Roman" w:hAnsi="Times New Roman" w:cs="Times New Roman"/>
          <w:b/>
          <w:color w:val="auto"/>
          <w:sz w:val="24"/>
          <w:szCs w:val="24"/>
        </w:rPr>
      </w:pPr>
    </w:p>
    <w:p w14:paraId="3C0900DE" w14:textId="5CF28C5E"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514" w:name="bookmark628"/>
      <w:bookmarkEnd w:id="514"/>
      <w:r w:rsidRPr="002B3DDE">
        <w:rPr>
          <w:rStyle w:val="FontStyle124"/>
          <w:rFonts w:ascii="Times New Roman" w:hAnsi="Times New Roman"/>
          <w:sz w:val="24"/>
        </w:rPr>
        <w:t>7.4.1 Общие положения</w:t>
      </w:r>
    </w:p>
    <w:p w14:paraId="5FFFD6ED" w14:textId="77777777" w:rsidR="00D53FB0" w:rsidRPr="00BF76B2" w:rsidRDefault="00D53FB0" w:rsidP="00B82C0B">
      <w:pPr>
        <w:pStyle w:val="12"/>
        <w:tabs>
          <w:tab w:val="left" w:pos="916"/>
        </w:tabs>
        <w:spacing w:line="240" w:lineRule="auto"/>
        <w:ind w:firstLine="567"/>
        <w:jc w:val="both"/>
        <w:rPr>
          <w:rFonts w:ascii="Times New Roman" w:hAnsi="Times New Roman" w:cs="Times New Roman"/>
          <w:b/>
          <w:color w:val="auto"/>
          <w:sz w:val="24"/>
          <w:szCs w:val="24"/>
        </w:rPr>
      </w:pPr>
    </w:p>
    <w:p w14:paraId="407314F9" w14:textId="5006B019"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С каждой энергоустановкой на топливных элементах изготовитель должен предоставить информацию, необходимую для безопасного ввода в действие, эксплуатации и обслуживания энергоустановки на топливных элементах; особое внимание должны уделять л</w:t>
      </w:r>
      <w:r w:rsidR="00D53FB0">
        <w:rPr>
          <w:rFonts w:ascii="Times New Roman" w:hAnsi="Times New Roman" w:cs="Times New Roman"/>
          <w:color w:val="auto"/>
          <w:sz w:val="24"/>
          <w:szCs w:val="24"/>
        </w:rPr>
        <w:t>юбым ограничениям по использова</w:t>
      </w:r>
      <w:r w:rsidRPr="00BF76B2">
        <w:rPr>
          <w:rFonts w:ascii="Times New Roman" w:hAnsi="Times New Roman" w:cs="Times New Roman"/>
          <w:color w:val="auto"/>
          <w:sz w:val="24"/>
          <w:szCs w:val="24"/>
        </w:rPr>
        <w:t>нию. Эта информация должна быть представлена в виде технической документации, такой как чертежи, диаграммы, графики, таблицы и инструкции, которые необходимо предоставлять на соответствующем носителе данных и на соответствующем языке.</w:t>
      </w:r>
    </w:p>
    <w:p w14:paraId="19F86382"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Часть технической информации может быть предоставлена только для квалифицированного персонала. в этом случае изготовитель должен установить критерии определения необходимой квалификации персонала.</w:t>
      </w:r>
    </w:p>
    <w:p w14:paraId="690E3DE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Информация, предоставляемая при поставке энергоустановки на топливных элементах, должна содержать:</w:t>
      </w:r>
    </w:p>
    <w:p w14:paraId="6269B24A" w14:textId="6F4B4D02" w:rsidR="00BF76B2" w:rsidRPr="00BF76B2" w:rsidRDefault="00D53FB0" w:rsidP="00B82C0B">
      <w:pPr>
        <w:pStyle w:val="12"/>
        <w:tabs>
          <w:tab w:val="left" w:pos="711"/>
        </w:tabs>
        <w:spacing w:line="240" w:lineRule="auto"/>
        <w:ind w:firstLine="567"/>
        <w:jc w:val="both"/>
        <w:rPr>
          <w:rFonts w:ascii="Times New Roman" w:hAnsi="Times New Roman" w:cs="Times New Roman"/>
          <w:color w:val="auto"/>
          <w:sz w:val="24"/>
          <w:szCs w:val="24"/>
        </w:rPr>
      </w:pPr>
      <w:bookmarkStart w:id="515" w:name="bookmark629"/>
      <w:bookmarkEnd w:id="515"/>
      <w:r>
        <w:rPr>
          <w:rFonts w:ascii="Times New Roman" w:hAnsi="Times New Roman" w:cs="Times New Roman"/>
          <w:color w:val="auto"/>
          <w:sz w:val="24"/>
          <w:szCs w:val="24"/>
        </w:rPr>
        <w:t xml:space="preserve">а) </w:t>
      </w:r>
      <w:r w:rsidRPr="00BF76B2">
        <w:rPr>
          <w:rFonts w:ascii="Times New Roman" w:hAnsi="Times New Roman" w:cs="Times New Roman"/>
          <w:color w:val="auto"/>
          <w:sz w:val="24"/>
          <w:szCs w:val="24"/>
        </w:rPr>
        <w:t>четкое и полное описание оборудования, размещения, монтажа и подключения к источнику(ам) электропитания и других интерфейсов на месте размещения установки;</w:t>
      </w:r>
    </w:p>
    <w:p w14:paraId="0BE9A5E4" w14:textId="0F3736EF" w:rsidR="00BF76B2" w:rsidRPr="00BF76B2" w:rsidRDefault="00D53FB0" w:rsidP="00B82C0B">
      <w:pPr>
        <w:pStyle w:val="12"/>
        <w:tabs>
          <w:tab w:val="left" w:pos="702"/>
        </w:tabs>
        <w:spacing w:line="240" w:lineRule="auto"/>
        <w:ind w:firstLine="567"/>
        <w:jc w:val="both"/>
        <w:rPr>
          <w:rFonts w:ascii="Times New Roman" w:hAnsi="Times New Roman" w:cs="Times New Roman"/>
          <w:color w:val="auto"/>
          <w:sz w:val="24"/>
          <w:szCs w:val="24"/>
        </w:rPr>
      </w:pPr>
      <w:bookmarkStart w:id="516" w:name="bookmark630"/>
      <w:bookmarkEnd w:id="516"/>
      <w:r>
        <w:rPr>
          <w:rFonts w:ascii="Times New Roman" w:hAnsi="Times New Roman" w:cs="Times New Roman"/>
          <w:color w:val="auto"/>
          <w:sz w:val="24"/>
          <w:szCs w:val="24"/>
        </w:rPr>
        <w:t xml:space="preserve">б) </w:t>
      </w:r>
      <w:r w:rsidRPr="00BF76B2">
        <w:rPr>
          <w:rFonts w:ascii="Times New Roman" w:hAnsi="Times New Roman" w:cs="Times New Roman"/>
          <w:color w:val="auto"/>
          <w:sz w:val="24"/>
          <w:szCs w:val="24"/>
        </w:rPr>
        <w:t>описание физической среды и условий работы (характеристики подводимых топлива и воды и т. д.) в соответствии с 4.1;</w:t>
      </w:r>
    </w:p>
    <w:p w14:paraId="1D8DC99D" w14:textId="11E18BD3" w:rsidR="00BF76B2" w:rsidRPr="00BF76B2" w:rsidRDefault="00D53FB0" w:rsidP="00B82C0B">
      <w:pPr>
        <w:pStyle w:val="12"/>
        <w:tabs>
          <w:tab w:val="left" w:pos="719"/>
        </w:tabs>
        <w:spacing w:line="240" w:lineRule="auto"/>
        <w:ind w:firstLine="567"/>
        <w:jc w:val="both"/>
        <w:rPr>
          <w:rFonts w:ascii="Times New Roman" w:hAnsi="Times New Roman" w:cs="Times New Roman"/>
          <w:color w:val="auto"/>
          <w:sz w:val="24"/>
          <w:szCs w:val="24"/>
        </w:rPr>
      </w:pPr>
      <w:bookmarkStart w:id="517" w:name="bookmark631"/>
      <w:bookmarkEnd w:id="517"/>
      <w:r>
        <w:rPr>
          <w:rFonts w:ascii="Times New Roman" w:hAnsi="Times New Roman" w:cs="Times New Roman"/>
          <w:color w:val="auto"/>
          <w:sz w:val="24"/>
          <w:szCs w:val="24"/>
        </w:rPr>
        <w:t xml:space="preserve">в) </w:t>
      </w:r>
      <w:r w:rsidRPr="00BF76B2">
        <w:rPr>
          <w:rFonts w:ascii="Times New Roman" w:hAnsi="Times New Roman" w:cs="Times New Roman"/>
          <w:color w:val="auto"/>
          <w:sz w:val="24"/>
          <w:szCs w:val="24"/>
        </w:rPr>
        <w:t>электрические схемы;</w:t>
      </w:r>
    </w:p>
    <w:p w14:paraId="637C3ED6" w14:textId="71E03819" w:rsidR="00BF76B2" w:rsidRPr="00BF76B2" w:rsidRDefault="00D53FB0" w:rsidP="00B82C0B">
      <w:pPr>
        <w:pStyle w:val="12"/>
        <w:tabs>
          <w:tab w:val="left" w:pos="719"/>
        </w:tabs>
        <w:spacing w:line="240" w:lineRule="auto"/>
        <w:ind w:firstLine="567"/>
        <w:jc w:val="both"/>
        <w:rPr>
          <w:rFonts w:ascii="Times New Roman" w:hAnsi="Times New Roman" w:cs="Times New Roman"/>
          <w:color w:val="auto"/>
          <w:sz w:val="24"/>
          <w:szCs w:val="24"/>
        </w:rPr>
      </w:pPr>
      <w:bookmarkStart w:id="518" w:name="bookmark632"/>
      <w:bookmarkEnd w:id="518"/>
      <w:r>
        <w:rPr>
          <w:rFonts w:ascii="Times New Roman" w:hAnsi="Times New Roman" w:cs="Times New Roman"/>
          <w:color w:val="auto"/>
          <w:sz w:val="24"/>
          <w:szCs w:val="24"/>
        </w:rPr>
        <w:t xml:space="preserve">г) </w:t>
      </w:r>
      <w:r w:rsidRPr="00BF76B2">
        <w:rPr>
          <w:rFonts w:ascii="Times New Roman" w:hAnsi="Times New Roman" w:cs="Times New Roman"/>
          <w:color w:val="auto"/>
          <w:sz w:val="24"/>
          <w:szCs w:val="24"/>
        </w:rPr>
        <w:t>информацию (при необходимости):</w:t>
      </w:r>
    </w:p>
    <w:p w14:paraId="3083776D" w14:textId="77777777" w:rsidR="00BF76B2" w:rsidRPr="00BF76B2" w:rsidRDefault="00BF76B2" w:rsidP="00B82C0B">
      <w:pPr>
        <w:pStyle w:val="12"/>
        <w:tabs>
          <w:tab w:val="left" w:pos="631"/>
        </w:tabs>
        <w:spacing w:line="240" w:lineRule="auto"/>
        <w:ind w:firstLine="567"/>
        <w:jc w:val="both"/>
        <w:rPr>
          <w:rFonts w:ascii="Times New Roman" w:hAnsi="Times New Roman" w:cs="Times New Roman"/>
          <w:color w:val="auto"/>
          <w:sz w:val="24"/>
          <w:szCs w:val="24"/>
        </w:rPr>
      </w:pPr>
      <w:bookmarkStart w:id="519" w:name="bookmark633"/>
      <w:bookmarkEnd w:id="519"/>
      <w:r w:rsidRPr="00BF76B2">
        <w:rPr>
          <w:rFonts w:ascii="Times New Roman" w:hAnsi="Times New Roman" w:cs="Times New Roman"/>
          <w:color w:val="auto"/>
          <w:sz w:val="24"/>
          <w:szCs w:val="24"/>
        </w:rPr>
        <w:t>1) по погрузочно-разгрузочным работам, транспортированию и хранению,</w:t>
      </w:r>
    </w:p>
    <w:p w14:paraId="3E8968B7" w14:textId="77777777" w:rsidR="00BF76B2" w:rsidRPr="00BF76B2" w:rsidRDefault="00BF76B2" w:rsidP="00B82C0B">
      <w:pPr>
        <w:pStyle w:val="12"/>
        <w:tabs>
          <w:tab w:val="left" w:pos="631"/>
        </w:tabs>
        <w:spacing w:line="240" w:lineRule="auto"/>
        <w:ind w:firstLine="567"/>
        <w:jc w:val="both"/>
        <w:rPr>
          <w:rFonts w:ascii="Times New Roman" w:hAnsi="Times New Roman" w:cs="Times New Roman"/>
          <w:color w:val="auto"/>
          <w:sz w:val="24"/>
          <w:szCs w:val="24"/>
        </w:rPr>
      </w:pPr>
      <w:bookmarkStart w:id="520" w:name="bookmark634"/>
      <w:bookmarkEnd w:id="520"/>
      <w:r w:rsidRPr="00BF76B2">
        <w:rPr>
          <w:rFonts w:ascii="Times New Roman" w:hAnsi="Times New Roman" w:cs="Times New Roman"/>
          <w:color w:val="auto"/>
          <w:sz w:val="24"/>
          <w:szCs w:val="24"/>
        </w:rPr>
        <w:t>2) программированию программного обеспечения,</w:t>
      </w:r>
    </w:p>
    <w:p w14:paraId="3882FF56" w14:textId="27E540E7" w:rsidR="00BF76B2" w:rsidRPr="00BF76B2" w:rsidRDefault="00BF76B2" w:rsidP="00B82C0B">
      <w:pPr>
        <w:pStyle w:val="12"/>
        <w:tabs>
          <w:tab w:val="left" w:pos="631"/>
        </w:tabs>
        <w:spacing w:line="240" w:lineRule="auto"/>
        <w:ind w:firstLine="567"/>
        <w:jc w:val="both"/>
        <w:rPr>
          <w:rFonts w:ascii="Times New Roman" w:hAnsi="Times New Roman" w:cs="Times New Roman"/>
          <w:color w:val="auto"/>
          <w:sz w:val="24"/>
          <w:szCs w:val="24"/>
        </w:rPr>
      </w:pPr>
      <w:bookmarkStart w:id="521" w:name="bookmark635"/>
      <w:bookmarkEnd w:id="521"/>
      <w:r w:rsidRPr="00BF76B2">
        <w:rPr>
          <w:rFonts w:ascii="Times New Roman" w:hAnsi="Times New Roman" w:cs="Times New Roman"/>
          <w:color w:val="auto"/>
          <w:sz w:val="24"/>
          <w:szCs w:val="24"/>
        </w:rPr>
        <w:t>3) последовательности выполнения операций</w:t>
      </w:r>
      <w:r w:rsidR="00D53FB0">
        <w:rPr>
          <w:rFonts w:ascii="Times New Roman" w:hAnsi="Times New Roman" w:cs="Times New Roman"/>
          <w:color w:val="auto"/>
          <w:sz w:val="24"/>
          <w:szCs w:val="24"/>
        </w:rPr>
        <w:t>,</w:t>
      </w:r>
    </w:p>
    <w:p w14:paraId="148A4B54" w14:textId="0078DC7F" w:rsidR="00BF76B2" w:rsidRPr="00BF76B2" w:rsidRDefault="00BF76B2" w:rsidP="00B82C0B">
      <w:pPr>
        <w:pStyle w:val="12"/>
        <w:tabs>
          <w:tab w:val="left" w:pos="631"/>
        </w:tabs>
        <w:spacing w:line="240" w:lineRule="auto"/>
        <w:ind w:firstLine="567"/>
        <w:jc w:val="both"/>
        <w:rPr>
          <w:rFonts w:ascii="Times New Roman" w:hAnsi="Times New Roman" w:cs="Times New Roman"/>
          <w:color w:val="auto"/>
          <w:sz w:val="24"/>
          <w:szCs w:val="24"/>
        </w:rPr>
      </w:pPr>
      <w:bookmarkStart w:id="522" w:name="bookmark636"/>
      <w:bookmarkEnd w:id="522"/>
      <w:r w:rsidRPr="00BF76B2">
        <w:rPr>
          <w:rFonts w:ascii="Times New Roman" w:hAnsi="Times New Roman" w:cs="Times New Roman"/>
          <w:color w:val="auto"/>
          <w:sz w:val="24"/>
          <w:szCs w:val="24"/>
        </w:rPr>
        <w:t>4) периодичности осмотров</w:t>
      </w:r>
      <w:r w:rsidR="00D53FB0">
        <w:rPr>
          <w:rFonts w:ascii="Times New Roman" w:hAnsi="Times New Roman" w:cs="Times New Roman"/>
          <w:color w:val="auto"/>
          <w:sz w:val="24"/>
          <w:szCs w:val="24"/>
        </w:rPr>
        <w:t>,</w:t>
      </w:r>
    </w:p>
    <w:p w14:paraId="18789B20" w14:textId="653C080A" w:rsidR="00BF76B2" w:rsidRPr="00BF76B2" w:rsidRDefault="00BF76B2" w:rsidP="00B82C0B">
      <w:pPr>
        <w:pStyle w:val="12"/>
        <w:tabs>
          <w:tab w:val="left" w:pos="623"/>
        </w:tabs>
        <w:spacing w:line="240" w:lineRule="auto"/>
        <w:ind w:firstLine="567"/>
        <w:jc w:val="both"/>
        <w:rPr>
          <w:rFonts w:ascii="Times New Roman" w:hAnsi="Times New Roman" w:cs="Times New Roman"/>
          <w:color w:val="auto"/>
          <w:sz w:val="24"/>
          <w:szCs w:val="24"/>
        </w:rPr>
      </w:pPr>
      <w:bookmarkStart w:id="523" w:name="bookmark637"/>
      <w:bookmarkEnd w:id="523"/>
      <w:r w:rsidRPr="00BF76B2">
        <w:rPr>
          <w:rFonts w:ascii="Times New Roman" w:hAnsi="Times New Roman" w:cs="Times New Roman"/>
          <w:color w:val="auto"/>
          <w:sz w:val="24"/>
          <w:szCs w:val="24"/>
        </w:rPr>
        <w:t>5) периодичности и методике проведения проверок работоспособн</w:t>
      </w:r>
      <w:r w:rsidR="00D53FB0">
        <w:rPr>
          <w:rFonts w:ascii="Times New Roman" w:hAnsi="Times New Roman" w:cs="Times New Roman"/>
          <w:color w:val="auto"/>
          <w:sz w:val="24"/>
          <w:szCs w:val="24"/>
        </w:rPr>
        <w:t>ости,</w:t>
      </w:r>
    </w:p>
    <w:p w14:paraId="65E3EAA5" w14:textId="71131BE3" w:rsidR="00BF76B2" w:rsidRPr="00BF76B2" w:rsidRDefault="00BF76B2" w:rsidP="00B82C0B">
      <w:pPr>
        <w:pStyle w:val="12"/>
        <w:tabs>
          <w:tab w:val="left" w:pos="623"/>
        </w:tabs>
        <w:spacing w:line="240" w:lineRule="auto"/>
        <w:ind w:firstLine="567"/>
        <w:jc w:val="both"/>
        <w:rPr>
          <w:rFonts w:ascii="Times New Roman" w:hAnsi="Times New Roman" w:cs="Times New Roman"/>
          <w:color w:val="auto"/>
          <w:sz w:val="24"/>
          <w:szCs w:val="24"/>
        </w:rPr>
      </w:pPr>
      <w:bookmarkStart w:id="524" w:name="bookmark638"/>
      <w:bookmarkEnd w:id="524"/>
      <w:r w:rsidRPr="00BF76B2">
        <w:rPr>
          <w:rFonts w:ascii="Times New Roman" w:hAnsi="Times New Roman" w:cs="Times New Roman"/>
          <w:color w:val="auto"/>
          <w:sz w:val="24"/>
          <w:szCs w:val="24"/>
        </w:rPr>
        <w:t>6) регулировке, техническому обслуживанию и ремонту, в час</w:t>
      </w:r>
      <w:r w:rsidR="00D53FB0">
        <w:rPr>
          <w:rFonts w:ascii="Times New Roman" w:hAnsi="Times New Roman" w:cs="Times New Roman"/>
          <w:color w:val="auto"/>
          <w:sz w:val="24"/>
          <w:szCs w:val="24"/>
        </w:rPr>
        <w:t>тности, устройств и схем защиты,</w:t>
      </w:r>
    </w:p>
    <w:p w14:paraId="73ADBBD7" w14:textId="77777777" w:rsidR="00BF76B2" w:rsidRPr="00BF76B2" w:rsidRDefault="00BF76B2" w:rsidP="00B82C0B">
      <w:pPr>
        <w:pStyle w:val="12"/>
        <w:tabs>
          <w:tab w:val="left" w:pos="623"/>
        </w:tabs>
        <w:spacing w:line="240" w:lineRule="auto"/>
        <w:ind w:firstLine="567"/>
        <w:jc w:val="both"/>
        <w:rPr>
          <w:rFonts w:ascii="Times New Roman" w:hAnsi="Times New Roman" w:cs="Times New Roman"/>
          <w:color w:val="auto"/>
          <w:sz w:val="24"/>
          <w:szCs w:val="24"/>
        </w:rPr>
      </w:pPr>
      <w:bookmarkStart w:id="525" w:name="bookmark639"/>
      <w:bookmarkEnd w:id="525"/>
      <w:r w:rsidRPr="00BF76B2">
        <w:rPr>
          <w:rFonts w:ascii="Times New Roman" w:hAnsi="Times New Roman" w:cs="Times New Roman"/>
          <w:color w:val="auto"/>
          <w:sz w:val="24"/>
          <w:szCs w:val="24"/>
        </w:rPr>
        <w:lastRenderedPageBreak/>
        <w:t>7) спецификации на запасные части и рекомендованный перечень запасных частей.</w:t>
      </w:r>
    </w:p>
    <w:p w14:paraId="6B0C29A1" w14:textId="2C31CEA9" w:rsidR="00BF76B2" w:rsidRPr="00BF76B2" w:rsidRDefault="00D53FB0" w:rsidP="00B82C0B">
      <w:pPr>
        <w:pStyle w:val="12"/>
        <w:tabs>
          <w:tab w:val="left" w:pos="610"/>
        </w:tabs>
        <w:spacing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д</w:t>
      </w:r>
      <w:r w:rsidR="00BF76B2" w:rsidRPr="00BF76B2">
        <w:rPr>
          <w:rFonts w:ascii="Times New Roman" w:hAnsi="Times New Roman" w:cs="Times New Roman"/>
          <w:color w:val="auto"/>
          <w:sz w:val="24"/>
          <w:szCs w:val="24"/>
        </w:rPr>
        <w:t>) описание (включая схемы межэлементных соединений) предохранительных устройств, функций блокировки и блокирования предохранительных устройств для потенциально опасных ситуаций,</w:t>
      </w:r>
    </w:p>
    <w:p w14:paraId="4CA5EF83" w14:textId="03B4D267" w:rsidR="00BF76B2" w:rsidRPr="00BF76B2" w:rsidRDefault="00D53FB0" w:rsidP="00B82C0B">
      <w:pPr>
        <w:pStyle w:val="12"/>
        <w:tabs>
          <w:tab w:val="left" w:pos="610"/>
        </w:tabs>
        <w:spacing w:line="240" w:lineRule="auto"/>
        <w:ind w:firstLine="567"/>
        <w:jc w:val="both"/>
        <w:rPr>
          <w:rFonts w:ascii="Times New Roman" w:hAnsi="Times New Roman" w:cs="Times New Roman"/>
          <w:color w:val="auto"/>
          <w:sz w:val="24"/>
          <w:szCs w:val="24"/>
        </w:rPr>
      </w:pPr>
      <w:bookmarkStart w:id="526" w:name="bookmark641"/>
      <w:bookmarkEnd w:id="526"/>
      <w:r>
        <w:rPr>
          <w:rFonts w:ascii="Times New Roman" w:hAnsi="Times New Roman" w:cs="Times New Roman"/>
          <w:color w:val="auto"/>
          <w:sz w:val="24"/>
          <w:szCs w:val="24"/>
        </w:rPr>
        <w:t>е</w:t>
      </w:r>
      <w:r w:rsidR="00BF76B2" w:rsidRPr="00BF76B2">
        <w:rPr>
          <w:rFonts w:ascii="Times New Roman" w:hAnsi="Times New Roman" w:cs="Times New Roman"/>
          <w:color w:val="auto"/>
          <w:sz w:val="24"/>
          <w:szCs w:val="24"/>
        </w:rPr>
        <w:t>) описание обеспечения защиты и средств, предусмотренных для временной приостановки действия защиты в случае необходимости (например, при программировании вручную, проверке программы).</w:t>
      </w:r>
    </w:p>
    <w:p w14:paraId="14E24F55" w14:textId="77777777" w:rsidR="00BF76B2" w:rsidRPr="00BF76B2" w:rsidRDefault="00BF76B2" w:rsidP="00B82C0B">
      <w:pPr>
        <w:pStyle w:val="12"/>
        <w:tabs>
          <w:tab w:val="left" w:pos="610"/>
        </w:tabs>
        <w:spacing w:line="240" w:lineRule="auto"/>
        <w:ind w:firstLine="567"/>
        <w:jc w:val="both"/>
        <w:rPr>
          <w:rFonts w:ascii="Times New Roman" w:hAnsi="Times New Roman" w:cs="Times New Roman"/>
          <w:color w:val="auto"/>
          <w:sz w:val="24"/>
          <w:szCs w:val="24"/>
        </w:rPr>
      </w:pPr>
    </w:p>
    <w:p w14:paraId="490A2215" w14:textId="3CFF6742"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527" w:name="bookmark642"/>
      <w:bookmarkEnd w:id="527"/>
      <w:r w:rsidRPr="002B3DDE">
        <w:rPr>
          <w:rStyle w:val="FontStyle124"/>
          <w:rFonts w:ascii="Times New Roman" w:hAnsi="Times New Roman"/>
          <w:sz w:val="24"/>
        </w:rPr>
        <w:t>7.4.2 Руководство по монтажу</w:t>
      </w:r>
    </w:p>
    <w:p w14:paraId="2D293136" w14:textId="77777777" w:rsidR="00D53FB0" w:rsidRPr="00BF76B2" w:rsidRDefault="00D53FB0" w:rsidP="00B82C0B">
      <w:pPr>
        <w:pStyle w:val="12"/>
        <w:tabs>
          <w:tab w:val="left" w:pos="935"/>
        </w:tabs>
        <w:spacing w:line="240" w:lineRule="auto"/>
        <w:ind w:firstLine="567"/>
        <w:jc w:val="both"/>
        <w:rPr>
          <w:rFonts w:ascii="Times New Roman" w:hAnsi="Times New Roman" w:cs="Times New Roman"/>
          <w:b/>
          <w:color w:val="auto"/>
          <w:sz w:val="24"/>
          <w:szCs w:val="24"/>
        </w:rPr>
      </w:pPr>
    </w:p>
    <w:p w14:paraId="24CA4DE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Руководство по монтажу должно предоставлять персоналу, выполняющему монтаж, всю информацию, необходимую для проведения предварительных работ по монтажу энергоустановки на топливных элементах.</w:t>
      </w:r>
    </w:p>
    <w:p w14:paraId="001C763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 частности, в руководстве должна быть представлена схема или таблица внешних подключений. В данной схеме или таблице следует предоставить полную информацию обо всех внешних подключениях (например, к источнику электропитания, источнику топлива, источнику воды, сигналам управления, выпуску отработанных газов, подключениях вентиляции).</w:t>
      </w:r>
    </w:p>
    <w:p w14:paraId="5EEEB0E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 руководстве по монтажу должны быть указаны:</w:t>
      </w:r>
    </w:p>
    <w:p w14:paraId="06067BB9" w14:textId="77777777" w:rsidR="00BF76B2" w:rsidRPr="00BF76B2" w:rsidRDefault="00BF76B2" w:rsidP="00B82C0B">
      <w:pPr>
        <w:pStyle w:val="12"/>
        <w:numPr>
          <w:ilvl w:val="0"/>
          <w:numId w:val="5"/>
        </w:numPr>
        <w:tabs>
          <w:tab w:val="left" w:pos="615"/>
        </w:tabs>
        <w:spacing w:line="240" w:lineRule="auto"/>
        <w:ind w:firstLine="567"/>
        <w:jc w:val="both"/>
        <w:rPr>
          <w:rFonts w:ascii="Times New Roman" w:hAnsi="Times New Roman" w:cs="Times New Roman"/>
          <w:color w:val="auto"/>
          <w:sz w:val="24"/>
          <w:szCs w:val="24"/>
        </w:rPr>
      </w:pPr>
      <w:bookmarkStart w:id="528" w:name="bookmark643"/>
      <w:bookmarkEnd w:id="528"/>
      <w:r w:rsidRPr="00BF76B2">
        <w:rPr>
          <w:rFonts w:ascii="Times New Roman" w:hAnsi="Times New Roman" w:cs="Times New Roman"/>
          <w:color w:val="auto"/>
          <w:sz w:val="24"/>
          <w:szCs w:val="24"/>
        </w:rPr>
        <w:t>наименование и местоположение производителя или дистрибьютора, а также номер модели энергоустановки на топливных элементах;</w:t>
      </w:r>
    </w:p>
    <w:p w14:paraId="41C5213A" w14:textId="77777777" w:rsidR="00BF76B2" w:rsidRPr="00BF76B2" w:rsidRDefault="00BF76B2" w:rsidP="00B82C0B">
      <w:pPr>
        <w:pStyle w:val="12"/>
        <w:numPr>
          <w:ilvl w:val="0"/>
          <w:numId w:val="5"/>
        </w:numPr>
        <w:tabs>
          <w:tab w:val="left" w:pos="623"/>
        </w:tabs>
        <w:spacing w:line="240" w:lineRule="auto"/>
        <w:ind w:firstLine="567"/>
        <w:jc w:val="both"/>
        <w:rPr>
          <w:rFonts w:ascii="Times New Roman" w:hAnsi="Times New Roman" w:cs="Times New Roman"/>
          <w:color w:val="auto"/>
          <w:sz w:val="24"/>
          <w:szCs w:val="24"/>
        </w:rPr>
      </w:pPr>
      <w:bookmarkStart w:id="529" w:name="bookmark644"/>
      <w:bookmarkEnd w:id="529"/>
      <w:r w:rsidRPr="00BF76B2">
        <w:rPr>
          <w:rFonts w:ascii="Times New Roman" w:hAnsi="Times New Roman" w:cs="Times New Roman"/>
          <w:color w:val="auto"/>
          <w:sz w:val="24"/>
          <w:szCs w:val="24"/>
        </w:rPr>
        <w:t>минимальное и максимальное давления подачи топлива и метод определения этих давлений;</w:t>
      </w:r>
    </w:p>
    <w:p w14:paraId="429890AD" w14:textId="77777777" w:rsidR="00BF76B2" w:rsidRPr="00BF76B2" w:rsidRDefault="00BF76B2" w:rsidP="00B82C0B">
      <w:pPr>
        <w:pStyle w:val="12"/>
        <w:numPr>
          <w:ilvl w:val="0"/>
          <w:numId w:val="5"/>
        </w:numPr>
        <w:tabs>
          <w:tab w:val="left" w:pos="610"/>
        </w:tabs>
        <w:spacing w:line="240" w:lineRule="auto"/>
        <w:ind w:firstLine="567"/>
        <w:jc w:val="both"/>
        <w:rPr>
          <w:rFonts w:ascii="Times New Roman" w:hAnsi="Times New Roman" w:cs="Times New Roman"/>
          <w:color w:val="auto"/>
          <w:sz w:val="24"/>
          <w:szCs w:val="24"/>
        </w:rPr>
      </w:pPr>
      <w:bookmarkStart w:id="530" w:name="bookmark645"/>
      <w:bookmarkEnd w:id="530"/>
      <w:r w:rsidRPr="00BF76B2">
        <w:rPr>
          <w:rFonts w:ascii="Times New Roman" w:hAnsi="Times New Roman" w:cs="Times New Roman"/>
          <w:color w:val="auto"/>
          <w:sz w:val="24"/>
          <w:szCs w:val="24"/>
        </w:rPr>
        <w:t>достаточные зазоры по периметру отверстий для подачи воздуха, вентиляции и выпуска отработанных газов;</w:t>
      </w:r>
    </w:p>
    <w:p w14:paraId="71F3182F" w14:textId="77777777" w:rsidR="00BF76B2" w:rsidRPr="00BF76B2" w:rsidRDefault="00BF76B2" w:rsidP="00B82C0B">
      <w:pPr>
        <w:pStyle w:val="12"/>
        <w:numPr>
          <w:ilvl w:val="0"/>
          <w:numId w:val="5"/>
        </w:numPr>
        <w:tabs>
          <w:tab w:val="left" w:pos="615"/>
        </w:tabs>
        <w:spacing w:line="240" w:lineRule="auto"/>
        <w:ind w:firstLine="567"/>
        <w:jc w:val="both"/>
        <w:rPr>
          <w:rFonts w:ascii="Times New Roman" w:hAnsi="Times New Roman" w:cs="Times New Roman"/>
          <w:color w:val="auto"/>
          <w:sz w:val="24"/>
          <w:szCs w:val="24"/>
        </w:rPr>
      </w:pPr>
      <w:bookmarkStart w:id="531" w:name="bookmark646"/>
      <w:bookmarkEnd w:id="531"/>
      <w:r w:rsidRPr="00BF76B2">
        <w:rPr>
          <w:rFonts w:ascii="Times New Roman" w:hAnsi="Times New Roman" w:cs="Times New Roman"/>
          <w:color w:val="auto"/>
          <w:sz w:val="24"/>
          <w:szCs w:val="24"/>
        </w:rPr>
        <w:t>достаточное свободное пространство для технического обслуживания, текущего ремонта и надлежащей работы энергоустановки;</w:t>
      </w:r>
    </w:p>
    <w:p w14:paraId="15F3AD07" w14:textId="77777777" w:rsidR="00BF76B2" w:rsidRPr="00BF76B2" w:rsidRDefault="00BF76B2" w:rsidP="00B82C0B">
      <w:pPr>
        <w:pStyle w:val="12"/>
        <w:numPr>
          <w:ilvl w:val="0"/>
          <w:numId w:val="5"/>
        </w:numPr>
        <w:tabs>
          <w:tab w:val="left" w:pos="610"/>
        </w:tabs>
        <w:spacing w:line="240" w:lineRule="auto"/>
        <w:ind w:firstLine="567"/>
        <w:jc w:val="both"/>
        <w:rPr>
          <w:rFonts w:ascii="Times New Roman" w:hAnsi="Times New Roman" w:cs="Times New Roman"/>
          <w:color w:val="auto"/>
          <w:sz w:val="24"/>
          <w:szCs w:val="24"/>
        </w:rPr>
      </w:pPr>
      <w:bookmarkStart w:id="532" w:name="bookmark647"/>
      <w:bookmarkEnd w:id="532"/>
      <w:r w:rsidRPr="00BF76B2">
        <w:rPr>
          <w:rFonts w:ascii="Times New Roman" w:hAnsi="Times New Roman" w:cs="Times New Roman"/>
          <w:color w:val="auto"/>
          <w:sz w:val="24"/>
          <w:szCs w:val="24"/>
        </w:rPr>
        <w:t>должен ли устанавливаться отстойник или фильтр вверх по потоку от средств управления топливом;</w:t>
      </w:r>
    </w:p>
    <w:p w14:paraId="40419306" w14:textId="77777777" w:rsidR="00BF76B2" w:rsidRPr="00BF76B2" w:rsidRDefault="00BF76B2" w:rsidP="00B82C0B">
      <w:pPr>
        <w:pStyle w:val="12"/>
        <w:numPr>
          <w:ilvl w:val="0"/>
          <w:numId w:val="5"/>
        </w:numPr>
        <w:tabs>
          <w:tab w:val="left" w:pos="623"/>
        </w:tabs>
        <w:spacing w:line="240" w:lineRule="auto"/>
        <w:ind w:firstLine="567"/>
        <w:jc w:val="both"/>
        <w:rPr>
          <w:rFonts w:ascii="Times New Roman" w:hAnsi="Times New Roman" w:cs="Times New Roman"/>
          <w:color w:val="auto"/>
          <w:sz w:val="24"/>
          <w:szCs w:val="24"/>
        </w:rPr>
      </w:pPr>
      <w:bookmarkStart w:id="533" w:name="bookmark648"/>
      <w:bookmarkEnd w:id="533"/>
      <w:r w:rsidRPr="00BF76B2">
        <w:rPr>
          <w:rFonts w:ascii="Times New Roman" w:hAnsi="Times New Roman" w:cs="Times New Roman"/>
          <w:color w:val="auto"/>
          <w:sz w:val="24"/>
          <w:szCs w:val="24"/>
        </w:rPr>
        <w:t>специальные инструкции для длительных периодов бездействия, если необходимо;</w:t>
      </w:r>
    </w:p>
    <w:p w14:paraId="2EB230D6" w14:textId="362888C6" w:rsidR="00BF76B2" w:rsidRPr="00BF76B2" w:rsidRDefault="00BF76B2" w:rsidP="00B82C0B">
      <w:pPr>
        <w:pStyle w:val="12"/>
        <w:numPr>
          <w:ilvl w:val="0"/>
          <w:numId w:val="5"/>
        </w:numPr>
        <w:tabs>
          <w:tab w:val="left" w:pos="623"/>
        </w:tabs>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инструкции с требованиями к выпускной системе, включая воздухозаб</w:t>
      </w:r>
      <w:r w:rsidR="00D53FB0">
        <w:rPr>
          <w:rFonts w:ascii="Times New Roman" w:hAnsi="Times New Roman" w:cs="Times New Roman"/>
          <w:color w:val="auto"/>
          <w:sz w:val="24"/>
          <w:szCs w:val="24"/>
        </w:rPr>
        <w:t>орную трубу (если используется);</w:t>
      </w:r>
    </w:p>
    <w:p w14:paraId="05084B8D" w14:textId="77777777" w:rsidR="00BF76B2" w:rsidRPr="00BF76B2" w:rsidRDefault="00BF76B2" w:rsidP="00B82C0B">
      <w:pPr>
        <w:pStyle w:val="12"/>
        <w:numPr>
          <w:ilvl w:val="0"/>
          <w:numId w:val="5"/>
        </w:numPr>
        <w:tabs>
          <w:tab w:val="left" w:pos="623"/>
        </w:tabs>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что физическая опора вокруг основания топливного элемента должна быть прочной, без провисания, трещин, зазоров и т. д., чтобы свести к минимуму проникновение вредителей.</w:t>
      </w:r>
    </w:p>
    <w:p w14:paraId="2A47107A" w14:textId="77777777" w:rsidR="00BF76B2" w:rsidRPr="00BF76B2" w:rsidRDefault="00BF76B2" w:rsidP="00B82C0B">
      <w:pPr>
        <w:pStyle w:val="12"/>
        <w:tabs>
          <w:tab w:val="left" w:pos="623"/>
        </w:tabs>
        <w:spacing w:line="240" w:lineRule="auto"/>
        <w:ind w:firstLine="567"/>
        <w:jc w:val="both"/>
        <w:rPr>
          <w:rFonts w:ascii="Times New Roman" w:hAnsi="Times New Roman" w:cs="Times New Roman"/>
          <w:color w:val="auto"/>
          <w:sz w:val="24"/>
          <w:szCs w:val="24"/>
        </w:rPr>
      </w:pPr>
    </w:p>
    <w:p w14:paraId="034FF144" w14:textId="19E112C3" w:rsidR="00BF76B2" w:rsidRPr="002B3DDE" w:rsidRDefault="00BF76B2" w:rsidP="00B82C0B">
      <w:pPr>
        <w:pStyle w:val="Style40"/>
        <w:widowControl/>
        <w:ind w:firstLine="567"/>
        <w:jc w:val="both"/>
        <w:outlineLvl w:val="2"/>
        <w:rPr>
          <w:rStyle w:val="FontStyle124"/>
          <w:rFonts w:ascii="Times New Roman" w:hAnsi="Times New Roman"/>
          <w:sz w:val="24"/>
        </w:rPr>
      </w:pPr>
      <w:r w:rsidRPr="002B3DDE">
        <w:rPr>
          <w:rStyle w:val="FontStyle124"/>
          <w:rFonts w:ascii="Times New Roman" w:hAnsi="Times New Roman"/>
          <w:sz w:val="24"/>
        </w:rPr>
        <w:t xml:space="preserve">7.4.3 </w:t>
      </w:r>
      <w:bookmarkStart w:id="534" w:name="bookmark649"/>
      <w:bookmarkEnd w:id="534"/>
      <w:r w:rsidRPr="002B3DDE">
        <w:rPr>
          <w:rStyle w:val="FontStyle124"/>
          <w:rFonts w:ascii="Times New Roman" w:hAnsi="Times New Roman"/>
          <w:sz w:val="24"/>
        </w:rPr>
        <w:t>Руководство с информацией для пользователя</w:t>
      </w:r>
    </w:p>
    <w:p w14:paraId="6A99762A" w14:textId="77777777" w:rsidR="00D53FB0" w:rsidRPr="00BF76B2" w:rsidRDefault="00D53FB0" w:rsidP="00B82C0B">
      <w:pPr>
        <w:pStyle w:val="12"/>
        <w:tabs>
          <w:tab w:val="left" w:pos="623"/>
        </w:tabs>
        <w:spacing w:line="240" w:lineRule="auto"/>
        <w:ind w:firstLine="567"/>
        <w:jc w:val="both"/>
        <w:rPr>
          <w:rFonts w:ascii="Times New Roman" w:hAnsi="Times New Roman" w:cs="Times New Roman"/>
          <w:b/>
          <w:color w:val="auto"/>
          <w:sz w:val="24"/>
          <w:szCs w:val="24"/>
        </w:rPr>
      </w:pPr>
    </w:p>
    <w:p w14:paraId="2CE7621F"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Для энергоустановок на топливных элементах, предназначенных для бытового использования, поставщик энергоустановки должен предоставить потенциальному собственнику руководство с информацией для пользователя наряду с любой дополнительной информацией, которая может оказаться полезной при техническом обслуживании (например, адреса импортера, организаций по ремонту оборудования и т. д.).</w:t>
      </w:r>
    </w:p>
    <w:p w14:paraId="43ABFD6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Руководства с информацией для пользователя должны быть напечатаны или набраны и отформатированы таким образом, чтобы можно было легко выполнять процедуры, содержащиеся в этих руководствах. Для наглядности инструкций необходимо использовать иллюстрации, на которых показаны компоненты энергоустановки на топливных элементах, размеры и зазоры, монтируемые компоненты, точки подключения. Иллюстрации также следует применять для определения местоположения обслуживаемых компонентов и наглядного изображения правильных способов выполнения операций обслуживания.</w:t>
      </w:r>
    </w:p>
    <w:p w14:paraId="382452F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Если текст заключен в кавычки, он должен быть точно воспроизведен в руководстве с информацией для пользователя.</w:t>
      </w:r>
    </w:p>
    <w:p w14:paraId="648FE10A"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lastRenderedPageBreak/>
        <w:t>Руководство с информацией для пользователя должно быть вложено в специальный карман энергоустановки на топливных элементах, или прикреплено при помощи зажима, являющегося частью энергоустановки, или размещено в конверте(ах) с нанесенными инструкциями;</w:t>
      </w:r>
    </w:p>
    <w:p w14:paraId="7EB91A84" w14:textId="77777777" w:rsidR="00BF76B2" w:rsidRPr="00BF76B2" w:rsidRDefault="00BF76B2" w:rsidP="00B82C0B">
      <w:pPr>
        <w:pStyle w:val="12"/>
        <w:tabs>
          <w:tab w:val="left" w:pos="711"/>
        </w:tabs>
        <w:spacing w:line="240" w:lineRule="auto"/>
        <w:ind w:firstLine="567"/>
        <w:jc w:val="both"/>
        <w:rPr>
          <w:rFonts w:ascii="Times New Roman" w:hAnsi="Times New Roman" w:cs="Times New Roman"/>
          <w:color w:val="auto"/>
          <w:sz w:val="24"/>
          <w:szCs w:val="24"/>
        </w:rPr>
      </w:pPr>
      <w:bookmarkStart w:id="535" w:name="bookmark650"/>
      <w:r w:rsidRPr="00BF76B2">
        <w:rPr>
          <w:rFonts w:ascii="Times New Roman" w:hAnsi="Times New Roman" w:cs="Times New Roman"/>
          <w:color w:val="auto"/>
          <w:sz w:val="24"/>
          <w:szCs w:val="24"/>
          <w:shd w:val="clear" w:color="auto" w:fill="FFFFFF"/>
        </w:rPr>
        <w:t>а</w:t>
      </w:r>
      <w:bookmarkEnd w:id="535"/>
      <w:r w:rsidRPr="00BF76B2">
        <w:rPr>
          <w:rFonts w:ascii="Times New Roman" w:hAnsi="Times New Roman" w:cs="Times New Roman"/>
          <w:color w:val="auto"/>
          <w:sz w:val="24"/>
          <w:szCs w:val="24"/>
          <w:shd w:val="clear" w:color="auto" w:fill="FFFFFF"/>
        </w:rPr>
        <w:t>)</w:t>
      </w:r>
      <w:r w:rsidRPr="00BF76B2">
        <w:rPr>
          <w:rFonts w:ascii="Times New Roman" w:hAnsi="Times New Roman" w:cs="Times New Roman"/>
          <w:color w:val="auto"/>
          <w:sz w:val="24"/>
          <w:szCs w:val="24"/>
        </w:rPr>
        <w:tab/>
        <w:t>для монтажника: прикрепить руководство к поверхности энергоустановки или поместить рядом с энергоустановкой,</w:t>
      </w:r>
    </w:p>
    <w:p w14:paraId="1E3B2AA6" w14:textId="2DA9F2AF" w:rsidR="00BF76B2" w:rsidRPr="00BF76B2" w:rsidRDefault="00C705E6" w:rsidP="00B82C0B">
      <w:pPr>
        <w:pStyle w:val="12"/>
        <w:spacing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б</w:t>
      </w:r>
      <w:r w:rsidR="00BF76B2" w:rsidRPr="00BF76B2">
        <w:rPr>
          <w:rFonts w:ascii="Times New Roman" w:hAnsi="Times New Roman" w:cs="Times New Roman"/>
          <w:color w:val="auto"/>
          <w:sz w:val="24"/>
          <w:szCs w:val="24"/>
        </w:rPr>
        <w:t>) и/или для потребителя: сохранить руководство для дальнейшего использования.</w:t>
      </w:r>
    </w:p>
    <w:p w14:paraId="5EDFDCF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Каждое руководство с информацией для пользователя должно быть разделено на главы или разделы и содержать оглавление и четко пронумерованные страницы.</w:t>
      </w:r>
    </w:p>
    <w:p w14:paraId="4D2D1EEA" w14:textId="1B021B4B"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 руководстве с информацией для пользователя должна б</w:t>
      </w:r>
      <w:r w:rsidR="00C705E6">
        <w:rPr>
          <w:rFonts w:ascii="Times New Roman" w:hAnsi="Times New Roman" w:cs="Times New Roman"/>
          <w:color w:val="auto"/>
          <w:sz w:val="24"/>
          <w:szCs w:val="24"/>
        </w:rPr>
        <w:t>ыть следующая информация по без</w:t>
      </w:r>
      <w:r w:rsidRPr="00BF76B2">
        <w:rPr>
          <w:rFonts w:ascii="Times New Roman" w:hAnsi="Times New Roman" w:cs="Times New Roman"/>
          <w:color w:val="auto"/>
          <w:sz w:val="24"/>
          <w:szCs w:val="24"/>
        </w:rPr>
        <w:t>опасности в зависимости от того, какая информация необходима в данном случае:</w:t>
      </w:r>
    </w:p>
    <w:p w14:paraId="5707C468" w14:textId="31E8FC3F" w:rsidR="00BF76B2" w:rsidRPr="00BF76B2" w:rsidRDefault="00BF76B2" w:rsidP="00B82C0B">
      <w:pPr>
        <w:pStyle w:val="12"/>
        <w:tabs>
          <w:tab w:val="left" w:pos="705"/>
        </w:tabs>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lang w:val="en-US"/>
        </w:rPr>
        <w:t>a</w:t>
      </w:r>
      <w:r w:rsidRPr="00BF76B2">
        <w:rPr>
          <w:rFonts w:ascii="Times New Roman" w:hAnsi="Times New Roman" w:cs="Times New Roman"/>
          <w:color w:val="auto"/>
          <w:sz w:val="24"/>
          <w:szCs w:val="24"/>
        </w:rPr>
        <w:t>) лицевая сторона обложки</w:t>
      </w:r>
    </w:p>
    <w:p w14:paraId="6006BBF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Лицевая сторона обложки должна содержать только самые важные инструкции по безопасности для пользователя(ей). На лицевой стороне обложки или, если обложка отсутствует, на первой странице руководства должны быть предупреждающие надписи, заключенные в рамки, как показано на рисунках 6, 7 и 8:</w:t>
      </w:r>
    </w:p>
    <w:p w14:paraId="7D661266"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4FDCD62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661177C1"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r w:rsidRPr="00BF76B2">
        <w:rPr>
          <w:rFonts w:ascii="Times New Roman" w:hAnsi="Times New Roman" w:cs="Times New Roman"/>
          <w:noProof/>
          <w:color w:val="auto"/>
          <w:sz w:val="24"/>
          <w:szCs w:val="24"/>
        </w:rPr>
        <w:drawing>
          <wp:inline distT="0" distB="0" distL="0" distR="0" wp14:anchorId="116E7F93" wp14:editId="5720E2BF">
            <wp:extent cx="1323975" cy="1045845"/>
            <wp:effectExtent l="19050" t="0" r="9525" b="0"/>
            <wp:docPr id="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1323975" cy="1045845"/>
                    </a:xfrm>
                    <a:prstGeom prst="rect">
                      <a:avLst/>
                    </a:prstGeom>
                    <a:noFill/>
                    <a:ln w="9525">
                      <a:noFill/>
                      <a:miter lim="800000"/>
                      <a:headEnd/>
                      <a:tailEnd/>
                    </a:ln>
                  </pic:spPr>
                </pic:pic>
              </a:graphicData>
            </a:graphic>
          </wp:inline>
        </w:drawing>
      </w:r>
      <w:r w:rsidRPr="00062666">
        <w:rPr>
          <w:rFonts w:ascii="Times New Roman" w:hAnsi="Times New Roman" w:cs="Times New Roman"/>
          <w:color w:val="auto"/>
          <w:sz w:val="22"/>
          <w:szCs w:val="24"/>
        </w:rPr>
        <w:t>ПРЕДУПРЕЖДЕНИЕ:</w:t>
      </w:r>
    </w:p>
    <w:p w14:paraId="472C072C"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r w:rsidRPr="00062666">
        <w:rPr>
          <w:rFonts w:ascii="Times New Roman" w:hAnsi="Times New Roman" w:cs="Times New Roman"/>
          <w:color w:val="auto"/>
          <w:sz w:val="22"/>
          <w:szCs w:val="24"/>
        </w:rPr>
        <w:t>Опасность возгорания или взрыва</w:t>
      </w:r>
    </w:p>
    <w:p w14:paraId="7F1BF793"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r w:rsidRPr="00062666">
        <w:rPr>
          <w:rFonts w:ascii="Times New Roman" w:hAnsi="Times New Roman" w:cs="Times New Roman"/>
          <w:color w:val="auto"/>
          <w:sz w:val="22"/>
          <w:szCs w:val="24"/>
        </w:rPr>
        <w:t>Наблюдение предупреждений об опасности может привести к серьезной травме, гибели или материальному ущербу.</w:t>
      </w:r>
    </w:p>
    <w:p w14:paraId="6EF5C560"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p>
    <w:p w14:paraId="65A1E132"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spacing w:after="0" w:line="240" w:lineRule="auto"/>
        <w:ind w:left="0" w:right="1700" w:firstLine="567"/>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 Запрещается хранить или использовать бензин или иные горючие пары или жидкости вблизи данного или другого устройства.</w:t>
      </w:r>
    </w:p>
    <w:p w14:paraId="0E49159B"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spacing w:after="0" w:line="240" w:lineRule="auto"/>
        <w:ind w:left="0" w:right="1700" w:firstLine="567"/>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 Что делать, если почувствовали запах газа:</w:t>
      </w:r>
    </w:p>
    <w:p w14:paraId="24CE9801"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tabs>
          <w:tab w:val="left" w:pos="1619"/>
        </w:tabs>
        <w:spacing w:after="0" w:line="240" w:lineRule="auto"/>
        <w:ind w:left="0" w:right="1700" w:firstLine="567"/>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ab/>
        <w:t>не пытаться запустить какое-либо устройство;</w:t>
      </w:r>
    </w:p>
    <w:p w14:paraId="24AA16C9"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tabs>
          <w:tab w:val="left" w:pos="1624"/>
        </w:tabs>
        <w:spacing w:after="0" w:line="240" w:lineRule="auto"/>
        <w:ind w:left="0" w:right="1700" w:firstLine="567"/>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ab/>
        <w:t>не дотрагиваться до электрического выключателя; не включайте телефон в данной зоне;</w:t>
      </w:r>
    </w:p>
    <w:p w14:paraId="2C38EE3E"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tabs>
          <w:tab w:val="left" w:pos="1624"/>
        </w:tabs>
        <w:spacing w:after="0" w:line="240" w:lineRule="auto"/>
        <w:ind w:left="0" w:right="1700" w:firstLine="567"/>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ab/>
        <w:t>немедленно покинуть данную зону;</w:t>
      </w:r>
    </w:p>
    <w:p w14:paraId="1F189678"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tabs>
          <w:tab w:val="left" w:pos="1624"/>
        </w:tabs>
        <w:spacing w:after="0" w:line="240" w:lineRule="auto"/>
        <w:ind w:left="0" w:right="1700" w:firstLine="567"/>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ab/>
        <w:t>немедленно позвонить поставщику газа. Выполнять инструкции, данные поставщиком газа;</w:t>
      </w:r>
    </w:p>
    <w:p w14:paraId="0D513A2F"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tabs>
          <w:tab w:val="left" w:pos="1619"/>
        </w:tabs>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ab/>
        <w:t>если нельзя связаться с поставщиком газа, позвонить в пожарную службу.</w:t>
      </w:r>
    </w:p>
    <w:p w14:paraId="0031E695"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 Ввод в эксплуатацию и обслуживание должны выполняться только квалифицированным персоналом, обслуживающей организацией или поставщиком газа.</w:t>
      </w:r>
    </w:p>
    <w:p w14:paraId="15679CE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42FA0070" w14:textId="656D6A99" w:rsidR="00BF76B2" w:rsidRPr="00BF76B2" w:rsidRDefault="00C705E6" w:rsidP="00062666">
      <w:pPr>
        <w:pStyle w:val="12"/>
        <w:spacing w:line="240" w:lineRule="auto"/>
        <w:ind w:firstLine="567"/>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Рисунок 6 –</w:t>
      </w:r>
      <w:r w:rsidR="00BF76B2" w:rsidRPr="00BF76B2">
        <w:rPr>
          <w:rFonts w:ascii="Times New Roman" w:hAnsi="Times New Roman" w:cs="Times New Roman"/>
          <w:b/>
          <w:color w:val="000000" w:themeColor="text1"/>
          <w:sz w:val="24"/>
          <w:szCs w:val="24"/>
        </w:rPr>
        <w:t xml:space="preserve"> Предупреждающая надпись для энергоустановок, использующих в качестве топлива одорированный газ</w:t>
      </w:r>
    </w:p>
    <w:p w14:paraId="0BEFA057"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02E6D285"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r w:rsidRPr="00BF76B2">
        <w:rPr>
          <w:rFonts w:ascii="Times New Roman" w:hAnsi="Times New Roman" w:cs="Times New Roman"/>
          <w:noProof/>
          <w:color w:val="auto"/>
          <w:sz w:val="24"/>
          <w:szCs w:val="24"/>
        </w:rPr>
        <w:drawing>
          <wp:inline distT="0" distB="0" distL="0" distR="0" wp14:anchorId="23A7AA02" wp14:editId="7231C26D">
            <wp:extent cx="1323975" cy="1045845"/>
            <wp:effectExtent l="19050" t="0" r="9525"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1323975" cy="1045845"/>
                    </a:xfrm>
                    <a:prstGeom prst="rect">
                      <a:avLst/>
                    </a:prstGeom>
                    <a:noFill/>
                    <a:ln w="9525">
                      <a:noFill/>
                      <a:miter lim="800000"/>
                      <a:headEnd/>
                      <a:tailEnd/>
                    </a:ln>
                  </pic:spPr>
                </pic:pic>
              </a:graphicData>
            </a:graphic>
          </wp:inline>
        </w:drawing>
      </w:r>
      <w:r w:rsidRPr="00062666">
        <w:rPr>
          <w:rFonts w:ascii="Times New Roman" w:hAnsi="Times New Roman" w:cs="Times New Roman"/>
          <w:color w:val="auto"/>
          <w:sz w:val="22"/>
          <w:szCs w:val="24"/>
        </w:rPr>
        <w:t>ПРЕДУПРЕЖДЕНИЕ:</w:t>
      </w:r>
    </w:p>
    <w:p w14:paraId="6C26F289"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r w:rsidRPr="00062666">
        <w:rPr>
          <w:rFonts w:ascii="Times New Roman" w:hAnsi="Times New Roman" w:cs="Times New Roman"/>
          <w:color w:val="auto"/>
          <w:sz w:val="22"/>
          <w:szCs w:val="24"/>
        </w:rPr>
        <w:lastRenderedPageBreak/>
        <w:t>Опасность возгорания или взрыва</w:t>
      </w:r>
    </w:p>
    <w:p w14:paraId="2D3350C8"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r w:rsidRPr="00062666">
        <w:rPr>
          <w:rFonts w:ascii="Times New Roman" w:hAnsi="Times New Roman" w:cs="Times New Roman"/>
          <w:color w:val="auto"/>
          <w:sz w:val="22"/>
          <w:szCs w:val="24"/>
        </w:rPr>
        <w:t>Наблюдение предупреждений об опасности может привести к серьезной травме, гибели или материальному ущербу.</w:t>
      </w:r>
    </w:p>
    <w:p w14:paraId="24AEDF80"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p>
    <w:p w14:paraId="63C0F8FB"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spacing w:after="0" w:line="240" w:lineRule="auto"/>
        <w:ind w:left="0" w:right="1700" w:firstLine="567"/>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 Запрещается хранить или использовать бензин или иные горючие пары или жидкости вблизи данного или другого устройства.</w:t>
      </w:r>
    </w:p>
    <w:p w14:paraId="7D1C99F5"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 Ввод в эксплуатацию и обслуживание должны выполняться только квалифицированным персоналом, обслуживающей организацией или поставщиком газа.</w:t>
      </w:r>
    </w:p>
    <w:p w14:paraId="4D4B57F8" w14:textId="77777777" w:rsidR="00BF76B2" w:rsidRPr="00BF76B2" w:rsidRDefault="00BF76B2" w:rsidP="00B82C0B">
      <w:pPr>
        <w:pStyle w:val="12"/>
        <w:spacing w:line="240" w:lineRule="auto"/>
        <w:ind w:firstLine="567"/>
        <w:jc w:val="both"/>
        <w:rPr>
          <w:rFonts w:ascii="Times New Roman" w:hAnsi="Times New Roman" w:cs="Times New Roman"/>
          <w:color w:val="000000" w:themeColor="text1"/>
          <w:sz w:val="24"/>
          <w:szCs w:val="24"/>
        </w:rPr>
      </w:pPr>
    </w:p>
    <w:p w14:paraId="5E7AAA9F" w14:textId="65EC156B" w:rsidR="00BF76B2" w:rsidRPr="00BF76B2" w:rsidRDefault="00BF76B2" w:rsidP="00062666">
      <w:pPr>
        <w:pStyle w:val="23"/>
        <w:spacing w:after="0" w:line="240" w:lineRule="auto"/>
        <w:ind w:firstLine="567"/>
        <w:jc w:val="center"/>
        <w:rPr>
          <w:rFonts w:ascii="Times New Roman" w:hAnsi="Times New Roman" w:cs="Times New Roman"/>
          <w:b/>
          <w:color w:val="000000" w:themeColor="text1"/>
          <w:sz w:val="24"/>
          <w:szCs w:val="24"/>
        </w:rPr>
      </w:pPr>
      <w:r w:rsidRPr="00BF76B2">
        <w:rPr>
          <w:rFonts w:ascii="Times New Roman" w:hAnsi="Times New Roman" w:cs="Times New Roman"/>
          <w:b/>
          <w:color w:val="000000" w:themeColor="text1"/>
          <w:sz w:val="24"/>
          <w:szCs w:val="24"/>
        </w:rPr>
        <w:t xml:space="preserve">Рисунок 7 </w:t>
      </w:r>
      <w:r w:rsidR="00C705E6">
        <w:rPr>
          <w:rFonts w:ascii="Times New Roman" w:hAnsi="Times New Roman" w:cs="Times New Roman"/>
          <w:b/>
          <w:color w:val="000000" w:themeColor="text1"/>
          <w:sz w:val="24"/>
          <w:szCs w:val="24"/>
        </w:rPr>
        <w:t>–</w:t>
      </w:r>
      <w:r w:rsidRPr="00BF76B2">
        <w:rPr>
          <w:rFonts w:ascii="Times New Roman" w:hAnsi="Times New Roman" w:cs="Times New Roman"/>
          <w:b/>
          <w:color w:val="000000" w:themeColor="text1"/>
          <w:sz w:val="24"/>
          <w:szCs w:val="24"/>
        </w:rPr>
        <w:t xml:space="preserve"> Предупреждающая надпись для энергоустановок, использующих в качестве топлива неодорированный газ</w:t>
      </w:r>
    </w:p>
    <w:p w14:paraId="22F0745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7DAB5077"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r w:rsidRPr="00BF76B2">
        <w:rPr>
          <w:rFonts w:ascii="Times New Roman" w:hAnsi="Times New Roman" w:cs="Times New Roman"/>
          <w:noProof/>
          <w:color w:val="auto"/>
          <w:sz w:val="24"/>
          <w:szCs w:val="24"/>
        </w:rPr>
        <w:drawing>
          <wp:inline distT="0" distB="0" distL="0" distR="0" wp14:anchorId="79FCB62C" wp14:editId="6EE5A972">
            <wp:extent cx="1323975" cy="1045845"/>
            <wp:effectExtent l="19050" t="0" r="9525" b="0"/>
            <wp:docPr id="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1323975" cy="1045845"/>
                    </a:xfrm>
                    <a:prstGeom prst="rect">
                      <a:avLst/>
                    </a:prstGeom>
                    <a:noFill/>
                    <a:ln w="9525">
                      <a:noFill/>
                      <a:miter lim="800000"/>
                      <a:headEnd/>
                      <a:tailEnd/>
                    </a:ln>
                  </pic:spPr>
                </pic:pic>
              </a:graphicData>
            </a:graphic>
          </wp:inline>
        </w:drawing>
      </w:r>
      <w:r w:rsidRPr="00062666">
        <w:rPr>
          <w:rFonts w:ascii="Times New Roman" w:hAnsi="Times New Roman" w:cs="Times New Roman"/>
          <w:color w:val="auto"/>
          <w:sz w:val="22"/>
          <w:szCs w:val="24"/>
        </w:rPr>
        <w:t>ПРЕДУПРЕЖДЕНИЕ:</w:t>
      </w:r>
    </w:p>
    <w:p w14:paraId="303AEDE7"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r w:rsidRPr="00062666">
        <w:rPr>
          <w:rFonts w:ascii="Times New Roman" w:hAnsi="Times New Roman" w:cs="Times New Roman"/>
          <w:color w:val="auto"/>
          <w:sz w:val="22"/>
          <w:szCs w:val="24"/>
        </w:rPr>
        <w:t>Опасность возгорания или взрыва</w:t>
      </w:r>
    </w:p>
    <w:p w14:paraId="5FC57661"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r w:rsidRPr="00062666">
        <w:rPr>
          <w:rFonts w:ascii="Times New Roman" w:hAnsi="Times New Roman" w:cs="Times New Roman"/>
          <w:color w:val="auto"/>
          <w:sz w:val="22"/>
          <w:szCs w:val="24"/>
        </w:rPr>
        <w:t>Наблюдение предупреждений об опасности может привести к серьезной травме, гибели или материальному ущербу.</w:t>
      </w:r>
    </w:p>
    <w:p w14:paraId="355B61AC" w14:textId="77777777" w:rsidR="00BF76B2" w:rsidRPr="00062666" w:rsidRDefault="00BF76B2" w:rsidP="00B82C0B">
      <w:pPr>
        <w:pStyle w:val="12"/>
        <w:pBdr>
          <w:top w:val="single" w:sz="4" w:space="1" w:color="auto"/>
          <w:left w:val="single" w:sz="4" w:space="4" w:color="auto"/>
          <w:bottom w:val="single" w:sz="4" w:space="1" w:color="auto"/>
          <w:right w:val="single" w:sz="4" w:space="4" w:color="auto"/>
        </w:pBdr>
        <w:spacing w:line="240" w:lineRule="auto"/>
        <w:ind w:right="1700" w:firstLine="567"/>
        <w:jc w:val="both"/>
        <w:rPr>
          <w:rFonts w:ascii="Times New Roman" w:hAnsi="Times New Roman" w:cs="Times New Roman"/>
          <w:color w:val="auto"/>
          <w:sz w:val="22"/>
          <w:szCs w:val="24"/>
        </w:rPr>
      </w:pPr>
    </w:p>
    <w:p w14:paraId="0DBED5AF"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 Не храните и не используйте бензин или другие горючие пары и жидкости (за исключением соответствующего жидкого топлива для системы питания на топливных элементах) вблизи этого или любого другого прибора.</w:t>
      </w:r>
    </w:p>
    <w:p w14:paraId="6D185803"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 Что делать, если вы видите утечку жидкости:</w:t>
      </w:r>
    </w:p>
    <w:p w14:paraId="59F56931"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tabs>
          <w:tab w:val="left" w:pos="1619"/>
        </w:tabs>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ab/>
        <w:t>не пытаться запустить какое-либо устройство;</w:t>
      </w:r>
    </w:p>
    <w:p w14:paraId="36D1719D"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tabs>
          <w:tab w:val="left" w:pos="1624"/>
        </w:tabs>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ab/>
        <w:t>не дотрагиваться до электрического выключателя; не включайте телефон в данной зоне;</w:t>
      </w:r>
    </w:p>
    <w:p w14:paraId="1C0074B2"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tabs>
          <w:tab w:val="left" w:pos="1624"/>
        </w:tabs>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ab/>
        <w:t>немедленно покинуть данную зону;</w:t>
      </w:r>
    </w:p>
    <w:p w14:paraId="58899047"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tabs>
          <w:tab w:val="left" w:pos="1624"/>
        </w:tabs>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ab/>
        <w:t>немедленно позвонить поставщику топлива. Выполнять инструкции, данные поставщиком газа;</w:t>
      </w:r>
    </w:p>
    <w:p w14:paraId="3070D5CD"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tabs>
          <w:tab w:val="left" w:pos="1619"/>
        </w:tabs>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ab/>
        <w:t>если нельзя связаться с поставщиком топлива, позвонить в пожарную службу.</w:t>
      </w:r>
    </w:p>
    <w:p w14:paraId="73C6E36D" w14:textId="77777777" w:rsidR="00BF76B2" w:rsidRPr="00062666" w:rsidRDefault="00BF76B2" w:rsidP="00B82C0B">
      <w:pPr>
        <w:pStyle w:val="afd"/>
        <w:pBdr>
          <w:top w:val="single" w:sz="4" w:space="1" w:color="auto"/>
          <w:left w:val="single" w:sz="4" w:space="4" w:color="auto"/>
          <w:bottom w:val="single" w:sz="4" w:space="1" w:color="auto"/>
          <w:right w:val="single" w:sz="4" w:space="4" w:color="auto"/>
        </w:pBdr>
        <w:spacing w:after="0" w:line="240" w:lineRule="auto"/>
        <w:ind w:left="0" w:right="1700" w:firstLine="567"/>
        <w:jc w:val="both"/>
        <w:rPr>
          <w:rFonts w:ascii="Times New Roman" w:hAnsi="Times New Roman" w:cs="Times New Roman"/>
          <w:color w:val="000000" w:themeColor="text1"/>
          <w:sz w:val="22"/>
          <w:szCs w:val="24"/>
        </w:rPr>
      </w:pPr>
      <w:r w:rsidRPr="00062666">
        <w:rPr>
          <w:rFonts w:ascii="Times New Roman" w:hAnsi="Times New Roman" w:cs="Times New Roman"/>
          <w:color w:val="000000" w:themeColor="text1"/>
          <w:sz w:val="22"/>
          <w:szCs w:val="24"/>
        </w:rPr>
        <w:t>- Ввод в эксплуатацию и обслуживание должны выполняться только квалифицированным персоналом, обслуживающей организацией или поставщиком топлива.</w:t>
      </w:r>
    </w:p>
    <w:p w14:paraId="300FB127" w14:textId="77777777" w:rsidR="00BF76B2" w:rsidRP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p>
    <w:p w14:paraId="650BF603" w14:textId="65AEB42A" w:rsidR="00BF76B2" w:rsidRPr="00BF76B2" w:rsidRDefault="00C705E6" w:rsidP="00062666">
      <w:pPr>
        <w:pStyle w:val="23"/>
        <w:spacing w:after="100" w:line="240" w:lineRule="auto"/>
        <w:ind w:firstLine="567"/>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Рисунок 8 –</w:t>
      </w:r>
      <w:r w:rsidR="00BF76B2" w:rsidRPr="00BF76B2">
        <w:rPr>
          <w:rFonts w:ascii="Times New Roman" w:hAnsi="Times New Roman" w:cs="Times New Roman"/>
          <w:b/>
          <w:color w:val="000000" w:themeColor="text1"/>
          <w:sz w:val="24"/>
          <w:szCs w:val="24"/>
        </w:rPr>
        <w:t xml:space="preserve"> Предупреждающая надпись для энергоустановок, работающих на жидком топливе</w:t>
      </w:r>
    </w:p>
    <w:p w14:paraId="16E9D0EC" w14:textId="77777777" w:rsidR="00BF76B2" w:rsidRPr="00BF76B2" w:rsidRDefault="00BF76B2" w:rsidP="00B82C0B">
      <w:pPr>
        <w:pStyle w:val="12"/>
        <w:spacing w:line="240" w:lineRule="auto"/>
        <w:ind w:firstLine="567"/>
        <w:jc w:val="both"/>
        <w:rPr>
          <w:rFonts w:ascii="Times New Roman" w:hAnsi="Times New Roman" w:cs="Times New Roman"/>
          <w:b/>
          <w:color w:val="000000" w:themeColor="text1"/>
          <w:sz w:val="24"/>
          <w:szCs w:val="24"/>
        </w:rPr>
      </w:pPr>
    </w:p>
    <w:p w14:paraId="23009C9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Лицевая сторона обложки должна содержать положение, информирующее пользователей о том, что они должны прочитать все инструкции руководства и сохранять все руководства для дальнейшего использования.</w:t>
      </w:r>
    </w:p>
    <w:p w14:paraId="69832E4E" w14:textId="6EE7A899" w:rsidR="00BF76B2" w:rsidRPr="00BF76B2" w:rsidRDefault="00C705E6" w:rsidP="00B82C0B">
      <w:pPr>
        <w:pStyle w:val="12"/>
        <w:tabs>
          <w:tab w:val="left" w:pos="724"/>
        </w:tabs>
        <w:spacing w:line="240" w:lineRule="auto"/>
        <w:ind w:firstLine="567"/>
        <w:jc w:val="both"/>
        <w:rPr>
          <w:rFonts w:ascii="Times New Roman" w:hAnsi="Times New Roman" w:cs="Times New Roman"/>
          <w:color w:val="auto"/>
          <w:sz w:val="24"/>
          <w:szCs w:val="24"/>
        </w:rPr>
      </w:pPr>
      <w:bookmarkStart w:id="536" w:name="bookmark657"/>
      <w:bookmarkEnd w:id="536"/>
      <w:r>
        <w:rPr>
          <w:rFonts w:ascii="Times New Roman" w:hAnsi="Times New Roman" w:cs="Times New Roman"/>
          <w:color w:val="auto"/>
          <w:sz w:val="24"/>
          <w:szCs w:val="24"/>
        </w:rPr>
        <w:t>б</w:t>
      </w:r>
      <w:r w:rsidR="00BF76B2" w:rsidRPr="00BF76B2">
        <w:rPr>
          <w:rFonts w:ascii="Times New Roman" w:hAnsi="Times New Roman" w:cs="Times New Roman"/>
          <w:color w:val="auto"/>
          <w:sz w:val="24"/>
          <w:szCs w:val="24"/>
        </w:rPr>
        <w:t>) Раздел по безопасности</w:t>
      </w:r>
    </w:p>
    <w:p w14:paraId="6894590D"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Раздел по безопасности должен быть включен в первую часть руководства и предоставлять пользователям энергоустановок на топливных элементах перечень потенциальных рисков и инструкции по безопасности для конкретного типа топливных элементов. Данный раздел должен содержать, как минимум, следующую информацию со ссылками на конкретный раздел или страницу руководства:</w:t>
      </w:r>
    </w:p>
    <w:p w14:paraId="1E292516" w14:textId="77777777" w:rsidR="00BF76B2" w:rsidRPr="00BF76B2" w:rsidRDefault="00BF76B2" w:rsidP="00B82C0B">
      <w:pPr>
        <w:pStyle w:val="12"/>
        <w:tabs>
          <w:tab w:val="left" w:pos="711"/>
        </w:tabs>
        <w:spacing w:line="240" w:lineRule="auto"/>
        <w:ind w:firstLine="567"/>
        <w:jc w:val="both"/>
        <w:rPr>
          <w:rFonts w:ascii="Times New Roman" w:hAnsi="Times New Roman" w:cs="Times New Roman"/>
          <w:color w:val="auto"/>
          <w:sz w:val="24"/>
          <w:szCs w:val="24"/>
        </w:rPr>
      </w:pPr>
      <w:bookmarkStart w:id="537" w:name="bookmark658"/>
      <w:bookmarkEnd w:id="537"/>
      <w:r w:rsidRPr="00BF76B2">
        <w:rPr>
          <w:rFonts w:ascii="Times New Roman" w:hAnsi="Times New Roman" w:cs="Times New Roman"/>
          <w:color w:val="auto"/>
          <w:sz w:val="24"/>
          <w:szCs w:val="24"/>
        </w:rPr>
        <w:t xml:space="preserve">1) Указания о необходимости поддержания чистоты на территории, окружающей энергоустановку, и недопустимости наличия горючих материалов, бензина и других легко </w:t>
      </w:r>
      <w:r w:rsidRPr="00BF76B2">
        <w:rPr>
          <w:rFonts w:ascii="Times New Roman" w:hAnsi="Times New Roman" w:cs="Times New Roman"/>
          <w:color w:val="auto"/>
          <w:sz w:val="24"/>
          <w:szCs w:val="24"/>
        </w:rPr>
        <w:lastRenderedPageBreak/>
        <w:t>воспламеняющихся паров и жидкостей.</w:t>
      </w:r>
    </w:p>
    <w:p w14:paraId="2B807CE8" w14:textId="77777777" w:rsidR="00BF76B2" w:rsidRPr="00BF76B2" w:rsidRDefault="00BF76B2" w:rsidP="00B82C0B">
      <w:pPr>
        <w:pStyle w:val="12"/>
        <w:tabs>
          <w:tab w:val="left" w:pos="711"/>
        </w:tabs>
        <w:spacing w:line="240" w:lineRule="auto"/>
        <w:ind w:firstLine="567"/>
        <w:jc w:val="both"/>
        <w:rPr>
          <w:rFonts w:ascii="Times New Roman" w:hAnsi="Times New Roman" w:cs="Times New Roman"/>
          <w:color w:val="auto"/>
          <w:sz w:val="24"/>
          <w:szCs w:val="24"/>
        </w:rPr>
      </w:pPr>
      <w:bookmarkStart w:id="538" w:name="bookmark659"/>
      <w:bookmarkEnd w:id="538"/>
      <w:r w:rsidRPr="00BF76B2">
        <w:rPr>
          <w:rFonts w:ascii="Times New Roman" w:hAnsi="Times New Roman" w:cs="Times New Roman"/>
          <w:color w:val="auto"/>
          <w:sz w:val="24"/>
          <w:szCs w:val="24"/>
        </w:rPr>
        <w:t>2) В том случае, если необходим воздух для использования в процессе горения или системе вентиляции, инструкции о недопустимости блокирования или засорения отверстий воздуховодов энергоустановки, сообщающихся с зоной размещения энергоустановки, и о наличии необходимого свободного пространства вокруг энергоустановки для обеспечения забора и выпуска требуемого объема воздуха.</w:t>
      </w:r>
    </w:p>
    <w:p w14:paraId="7B44A7CB" w14:textId="77777777" w:rsidR="00BF76B2" w:rsidRPr="00BF76B2" w:rsidRDefault="00BF76B2" w:rsidP="00B82C0B">
      <w:pPr>
        <w:pStyle w:val="12"/>
        <w:tabs>
          <w:tab w:val="left" w:pos="702"/>
        </w:tabs>
        <w:spacing w:line="240" w:lineRule="auto"/>
        <w:ind w:firstLine="567"/>
        <w:jc w:val="both"/>
        <w:rPr>
          <w:rFonts w:ascii="Times New Roman" w:hAnsi="Times New Roman" w:cs="Times New Roman"/>
          <w:color w:val="auto"/>
          <w:sz w:val="24"/>
          <w:szCs w:val="24"/>
        </w:rPr>
      </w:pPr>
      <w:bookmarkStart w:id="539" w:name="bookmark660"/>
      <w:bookmarkEnd w:id="539"/>
      <w:r w:rsidRPr="00BF76B2">
        <w:rPr>
          <w:rFonts w:ascii="Times New Roman" w:hAnsi="Times New Roman" w:cs="Times New Roman"/>
          <w:color w:val="auto"/>
          <w:sz w:val="24"/>
          <w:szCs w:val="24"/>
        </w:rPr>
        <w:t>3) Инструкции по пуску и останову энергоустановки. Эти инструкции должны быть проиллюстрированы рисунками и указывать местонахождение всех компонентов интерфейса пользователя.</w:t>
      </w:r>
    </w:p>
    <w:p w14:paraId="13E61CF2" w14:textId="77777777" w:rsidR="00BF76B2" w:rsidRPr="00BF76B2" w:rsidRDefault="00BF76B2" w:rsidP="00B82C0B">
      <w:pPr>
        <w:pStyle w:val="Style39"/>
        <w:widowControl/>
        <w:ind w:firstLine="567"/>
        <w:jc w:val="both"/>
        <w:rPr>
          <w:rFonts w:ascii="Times New Roman" w:hAnsi="Times New Roman" w:cs="Times New Roman"/>
        </w:rPr>
      </w:pPr>
      <w:bookmarkStart w:id="540" w:name="bookmark661"/>
      <w:bookmarkEnd w:id="540"/>
      <w:r w:rsidRPr="00BF76B2">
        <w:rPr>
          <w:rFonts w:ascii="Times New Roman" w:hAnsi="Times New Roman" w:cs="Times New Roman"/>
        </w:rPr>
        <w:t>4) Следующее предписание: «Не используйте данную энергоустановку, если какая-либо часть данной энергоустановки на топливных элементах находилась под водой. Поврежденная водой энергоустановка представляет потенциальную опасность. Попытки использования такой энергоустановки могут привести к возникновению пожара или взрыву». Следует обратиться в соответствующую службу по техническому обслуживанию для осмотра этой энергоустановки и замены всех газорегулирующих устройств, деталей систем управления, электрических компонентов, которые подвергались воздействию воды.</w:t>
      </w:r>
    </w:p>
    <w:p w14:paraId="7DF12FAD" w14:textId="77777777" w:rsidR="00BF76B2" w:rsidRPr="00BF76B2" w:rsidRDefault="00BF76B2" w:rsidP="00B82C0B">
      <w:pPr>
        <w:pStyle w:val="12"/>
        <w:tabs>
          <w:tab w:val="left" w:pos="716"/>
        </w:tabs>
        <w:spacing w:line="240" w:lineRule="auto"/>
        <w:ind w:firstLine="567"/>
        <w:jc w:val="both"/>
        <w:rPr>
          <w:rFonts w:ascii="Times New Roman" w:hAnsi="Times New Roman" w:cs="Times New Roman"/>
          <w:color w:val="auto"/>
          <w:sz w:val="24"/>
          <w:szCs w:val="24"/>
        </w:rPr>
      </w:pPr>
      <w:bookmarkStart w:id="541" w:name="bookmark662"/>
      <w:bookmarkEnd w:id="541"/>
      <w:r w:rsidRPr="00BF76B2">
        <w:rPr>
          <w:rFonts w:ascii="Times New Roman" w:hAnsi="Times New Roman" w:cs="Times New Roman"/>
          <w:color w:val="auto"/>
          <w:sz w:val="24"/>
          <w:szCs w:val="24"/>
        </w:rPr>
        <w:t>5) Инструкции по периодичности замены или чистки фильтров, а также размерам и типам фильтров для замены. Данные инструкции должны содержать указания по снятию и замене фильтров, они должны быть проиллюстрированы рисунками и указывать местонахождение всех компонентов, поставленных изготовителем, на которые имеются ссылки в инструкциях по замене фильтров.</w:t>
      </w:r>
    </w:p>
    <w:p w14:paraId="28BEEFC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6) Рекомендуемые способы периодической чистки деталей.</w:t>
      </w:r>
    </w:p>
    <w:p w14:paraId="4002009C"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7) Инструкции по проведению осмотра энергоустановки для подтверждения, что:</w:t>
      </w:r>
    </w:p>
    <w:p w14:paraId="27DE2D8D" w14:textId="23EA0750" w:rsidR="00BF76B2" w:rsidRPr="00BF76B2" w:rsidRDefault="00C705E6" w:rsidP="00B82C0B">
      <w:pPr>
        <w:pStyle w:val="12"/>
        <w:tabs>
          <w:tab w:val="left" w:pos="612"/>
        </w:tabs>
        <w:spacing w:line="240" w:lineRule="auto"/>
        <w:ind w:firstLine="567"/>
        <w:jc w:val="both"/>
        <w:rPr>
          <w:rFonts w:ascii="Times New Roman" w:hAnsi="Times New Roman" w:cs="Times New Roman"/>
          <w:color w:val="auto"/>
          <w:sz w:val="24"/>
          <w:szCs w:val="24"/>
        </w:rPr>
      </w:pPr>
      <w:bookmarkStart w:id="542" w:name="bookmark663"/>
      <w:bookmarkEnd w:id="542"/>
      <w:r>
        <w:rPr>
          <w:rFonts w:ascii="Times New Roman" w:hAnsi="Times New Roman" w:cs="Times New Roman"/>
          <w:color w:val="auto"/>
          <w:sz w:val="24"/>
          <w:szCs w:val="24"/>
        </w:rPr>
        <w:t>-</w:t>
      </w:r>
      <w:r w:rsidR="00BF76B2" w:rsidRPr="00BF76B2">
        <w:rPr>
          <w:rFonts w:ascii="Times New Roman" w:hAnsi="Times New Roman" w:cs="Times New Roman"/>
          <w:color w:val="auto"/>
          <w:sz w:val="24"/>
          <w:szCs w:val="24"/>
        </w:rPr>
        <w:t xml:space="preserve"> все заборные и выпускные отверстия, рассмотренные в 4.5.2 и 4.5.3 чистые и свободны от препятствий.</w:t>
      </w:r>
    </w:p>
    <w:p w14:paraId="11863BA3" w14:textId="7D084BA7" w:rsidR="00BF76B2" w:rsidRPr="00BF76B2" w:rsidRDefault="00C705E6" w:rsidP="00B82C0B">
      <w:pPr>
        <w:pStyle w:val="12"/>
        <w:tabs>
          <w:tab w:val="left" w:pos="623"/>
        </w:tabs>
        <w:spacing w:line="240" w:lineRule="auto"/>
        <w:ind w:firstLine="567"/>
        <w:jc w:val="both"/>
        <w:rPr>
          <w:rFonts w:ascii="Times New Roman" w:hAnsi="Times New Roman" w:cs="Times New Roman"/>
          <w:color w:val="auto"/>
          <w:sz w:val="24"/>
          <w:szCs w:val="24"/>
        </w:rPr>
      </w:pPr>
      <w:bookmarkStart w:id="543" w:name="bookmark664"/>
      <w:bookmarkStart w:id="544" w:name="bookmark665"/>
      <w:bookmarkEnd w:id="543"/>
      <w:bookmarkEnd w:id="544"/>
      <w:r>
        <w:rPr>
          <w:rFonts w:ascii="Times New Roman" w:hAnsi="Times New Roman" w:cs="Times New Roman"/>
          <w:color w:val="auto"/>
          <w:sz w:val="24"/>
          <w:szCs w:val="24"/>
        </w:rPr>
        <w:t>-</w:t>
      </w:r>
      <w:r w:rsidR="00BF76B2" w:rsidRPr="00BF76B2">
        <w:rPr>
          <w:rFonts w:ascii="Times New Roman" w:hAnsi="Times New Roman" w:cs="Times New Roman"/>
          <w:color w:val="auto"/>
          <w:sz w:val="24"/>
          <w:szCs w:val="24"/>
        </w:rPr>
        <w:t xml:space="preserve"> отсутствуют явные признаки повреждения энергоустановки.</w:t>
      </w:r>
    </w:p>
    <w:p w14:paraId="65AAA5A5" w14:textId="163EBF05" w:rsidR="00BF76B2" w:rsidRPr="00BF76B2" w:rsidRDefault="00BF76B2" w:rsidP="00B82C0B">
      <w:pPr>
        <w:pStyle w:val="12"/>
        <w:tabs>
          <w:tab w:val="left" w:pos="716"/>
        </w:tabs>
        <w:spacing w:line="240" w:lineRule="auto"/>
        <w:ind w:firstLine="567"/>
        <w:jc w:val="both"/>
        <w:rPr>
          <w:rFonts w:ascii="Times New Roman" w:hAnsi="Times New Roman" w:cs="Times New Roman"/>
          <w:color w:val="auto"/>
          <w:sz w:val="24"/>
          <w:szCs w:val="24"/>
        </w:rPr>
      </w:pPr>
      <w:bookmarkStart w:id="545" w:name="bookmark666"/>
      <w:bookmarkEnd w:id="545"/>
      <w:r w:rsidRPr="00BF76B2">
        <w:rPr>
          <w:rFonts w:ascii="Times New Roman" w:hAnsi="Times New Roman" w:cs="Times New Roman"/>
          <w:color w:val="auto"/>
          <w:sz w:val="24"/>
          <w:szCs w:val="24"/>
        </w:rPr>
        <w:t>8) Руководство должно указывать на необходимость проведения пользователем осмотра, описанного в 7.4.3 2</w:t>
      </w:r>
      <w:r w:rsidRPr="00062666">
        <w:rPr>
          <w:rFonts w:ascii="Times New Roman" w:hAnsi="Times New Roman" w:cs="Times New Roman"/>
          <w:color w:val="auto"/>
          <w:sz w:val="24"/>
          <w:szCs w:val="24"/>
        </w:rPr>
        <w:t xml:space="preserve">) и </w:t>
      </w:r>
      <w:r w:rsidR="00062666" w:rsidRPr="00062666">
        <w:rPr>
          <w:rFonts w:ascii="Times New Roman" w:hAnsi="Times New Roman" w:cs="Times New Roman"/>
          <w:color w:val="auto"/>
          <w:sz w:val="24"/>
          <w:szCs w:val="24"/>
        </w:rPr>
        <w:t>7)</w:t>
      </w:r>
      <w:r w:rsidRPr="00062666">
        <w:rPr>
          <w:rFonts w:ascii="Times New Roman" w:hAnsi="Times New Roman" w:cs="Times New Roman"/>
          <w:color w:val="auto"/>
          <w:sz w:val="24"/>
          <w:szCs w:val="24"/>
        </w:rPr>
        <w:t>, и устанавливать минимальную частоту таких осмотров. А также предписывать проведени</w:t>
      </w:r>
      <w:r w:rsidRPr="00BF76B2">
        <w:rPr>
          <w:rFonts w:ascii="Times New Roman" w:hAnsi="Times New Roman" w:cs="Times New Roman"/>
          <w:color w:val="auto"/>
          <w:sz w:val="24"/>
          <w:szCs w:val="24"/>
        </w:rPr>
        <w:t>е периодических осмотров энергоустановки квалифицированным специалистом по техническому обслуживанию.</w:t>
      </w:r>
    </w:p>
    <w:p w14:paraId="5EA18514" w14:textId="77777777" w:rsidR="00BF76B2" w:rsidRPr="00BF76B2" w:rsidRDefault="00BF76B2" w:rsidP="00B82C0B">
      <w:pPr>
        <w:pStyle w:val="12"/>
        <w:tabs>
          <w:tab w:val="left" w:pos="716"/>
        </w:tabs>
        <w:spacing w:line="240" w:lineRule="auto"/>
        <w:ind w:firstLine="567"/>
        <w:jc w:val="both"/>
        <w:rPr>
          <w:rFonts w:ascii="Times New Roman" w:hAnsi="Times New Roman" w:cs="Times New Roman"/>
          <w:color w:val="auto"/>
          <w:sz w:val="24"/>
          <w:szCs w:val="24"/>
        </w:rPr>
      </w:pPr>
      <w:bookmarkStart w:id="546" w:name="bookmark667"/>
      <w:bookmarkEnd w:id="546"/>
      <w:r w:rsidRPr="00BF76B2">
        <w:rPr>
          <w:rFonts w:ascii="Times New Roman" w:hAnsi="Times New Roman" w:cs="Times New Roman"/>
          <w:color w:val="auto"/>
          <w:sz w:val="24"/>
          <w:szCs w:val="24"/>
        </w:rPr>
        <w:t>9) Инструкции, в которых указано на то, что чрезмерное воздействие загрязненного воздуха на энергоустановку на топливных элементах может привести к возникновению проблем, связанных с безопасностью и рабочими характеристиками установки. Инструкции должны содержать репрезентативный перечень загрязняющих веществ.</w:t>
      </w:r>
    </w:p>
    <w:p w14:paraId="757B3DCF" w14:textId="62B90C62" w:rsidR="00BF76B2" w:rsidRPr="00BF76B2" w:rsidRDefault="00C705E6" w:rsidP="00B82C0B">
      <w:pPr>
        <w:pStyle w:val="12"/>
        <w:tabs>
          <w:tab w:val="left" w:pos="724"/>
        </w:tabs>
        <w:spacing w:line="240" w:lineRule="auto"/>
        <w:ind w:firstLine="567"/>
        <w:jc w:val="both"/>
        <w:rPr>
          <w:rFonts w:ascii="Times New Roman" w:hAnsi="Times New Roman" w:cs="Times New Roman"/>
          <w:color w:val="auto"/>
          <w:sz w:val="24"/>
          <w:szCs w:val="24"/>
        </w:rPr>
      </w:pPr>
      <w:bookmarkStart w:id="547" w:name="bookmark668"/>
      <w:bookmarkEnd w:id="547"/>
      <w:r>
        <w:rPr>
          <w:rFonts w:ascii="Times New Roman" w:hAnsi="Times New Roman" w:cs="Times New Roman"/>
          <w:color w:val="auto"/>
          <w:sz w:val="24"/>
          <w:szCs w:val="24"/>
        </w:rPr>
        <w:t>в</w:t>
      </w:r>
      <w:r w:rsidR="00BF76B2" w:rsidRPr="00BF76B2">
        <w:rPr>
          <w:rFonts w:ascii="Times New Roman" w:hAnsi="Times New Roman" w:cs="Times New Roman"/>
          <w:color w:val="auto"/>
          <w:sz w:val="24"/>
          <w:szCs w:val="24"/>
        </w:rPr>
        <w:t>) Информация по безопасности, содержащаяся в тексте</w:t>
      </w:r>
    </w:p>
    <w:p w14:paraId="13FF1D79"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Инструкции по безопасности, содержащиеся в тексте, должны иметь ссылки на меры по обеспечению безопасности, приведенные на лицевой обложке и в разделе по безопасности руководства, или включать их в свой состав. Для потенциально опасных ситуаций, описанных в руководстве, необходима разработка дополнительных положений по обеспечению мер предосторожности.</w:t>
      </w:r>
    </w:p>
    <w:p w14:paraId="3D1A546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36246B54" w14:textId="7ACF6216"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548" w:name="bookmark669"/>
      <w:bookmarkEnd w:id="548"/>
      <w:r w:rsidRPr="002B3DDE">
        <w:rPr>
          <w:rStyle w:val="FontStyle124"/>
          <w:rFonts w:ascii="Times New Roman" w:hAnsi="Times New Roman"/>
          <w:sz w:val="24"/>
        </w:rPr>
        <w:t>7.4.4 Руководство по эксплуатации</w:t>
      </w:r>
    </w:p>
    <w:p w14:paraId="00F2E8D2" w14:textId="77777777" w:rsidR="00C705E6" w:rsidRPr="00BF76B2" w:rsidRDefault="00C705E6" w:rsidP="00B82C0B">
      <w:pPr>
        <w:pStyle w:val="12"/>
        <w:tabs>
          <w:tab w:val="left" w:pos="935"/>
        </w:tabs>
        <w:spacing w:line="240" w:lineRule="auto"/>
        <w:ind w:firstLine="567"/>
        <w:jc w:val="both"/>
        <w:rPr>
          <w:rFonts w:ascii="Times New Roman" w:hAnsi="Times New Roman" w:cs="Times New Roman"/>
          <w:b/>
          <w:color w:val="auto"/>
          <w:sz w:val="24"/>
          <w:szCs w:val="24"/>
        </w:rPr>
      </w:pPr>
    </w:p>
    <w:p w14:paraId="2E3637AE"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Руководство по эксплуатации должно содержать подробное описание соответствующих процедур по наладке и применению энергоустановки на топливных элементах. Особое внимание следует уделять предусмотренным мерам по обеспечению безопасности и предупреждению предсказуемых ошибочных действий.</w:t>
      </w:r>
    </w:p>
    <w:p w14:paraId="7102D098"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Руководство по эксплуатации должно включать раздел по рискам, относящимся к использованию энергоустановки на топливных элементах.</w:t>
      </w:r>
    </w:p>
    <w:p w14:paraId="140954E0"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 xml:space="preserve">Если работа оборудования может быть запрограммирована, должна быть представлена подробная информация о методах программирования, необходимом оборудовании, проверке </w:t>
      </w:r>
      <w:r w:rsidRPr="00BF76B2">
        <w:rPr>
          <w:rFonts w:ascii="Times New Roman" w:hAnsi="Times New Roman" w:cs="Times New Roman"/>
          <w:color w:val="auto"/>
          <w:sz w:val="24"/>
          <w:szCs w:val="24"/>
        </w:rPr>
        <w:lastRenderedPageBreak/>
        <w:t>работы программы и дополнительных процедурах по обеспечению безопасности (в случае необходимости).</w:t>
      </w:r>
    </w:p>
    <w:p w14:paraId="4509E061"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Эти инструкции должны содержать информацию, касающуюся уровня воздушного шума, излучаемого энергоустановкой на топливных элементах, это либо фактическое значение, либо значение, устанавливаемое на основе измерений, выполненных на аналогичной энергоустановке на топливных элементах.</w:t>
      </w:r>
    </w:p>
    <w:p w14:paraId="26F1BC4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В том случае, если энергоустановка на топливных элементах предназначена также для использования непрофессиональными операторами, в формулировках и расположении инструкций при соблюдении прочих существенных требований, упомянутых выше, должны быть учтены такие факторы, как ожидаемый общий уровень образования и компетентность такого персонала.</w:t>
      </w:r>
    </w:p>
    <w:p w14:paraId="22D013B5"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p>
    <w:p w14:paraId="2390D787" w14:textId="254B820D" w:rsidR="00BF76B2" w:rsidRPr="002B3DDE" w:rsidRDefault="00BF76B2" w:rsidP="00B82C0B">
      <w:pPr>
        <w:pStyle w:val="Style40"/>
        <w:widowControl/>
        <w:ind w:firstLine="567"/>
        <w:jc w:val="both"/>
        <w:outlineLvl w:val="2"/>
        <w:rPr>
          <w:rStyle w:val="FontStyle124"/>
          <w:rFonts w:ascii="Times New Roman" w:hAnsi="Times New Roman"/>
          <w:sz w:val="24"/>
        </w:rPr>
      </w:pPr>
      <w:bookmarkStart w:id="549" w:name="bookmark670"/>
      <w:bookmarkEnd w:id="549"/>
      <w:r w:rsidRPr="002B3DDE">
        <w:rPr>
          <w:rStyle w:val="FontStyle124"/>
          <w:rFonts w:ascii="Times New Roman" w:hAnsi="Times New Roman"/>
          <w:sz w:val="24"/>
        </w:rPr>
        <w:t>7.4.5 Руководство по техническому обслуживанию</w:t>
      </w:r>
    </w:p>
    <w:p w14:paraId="5CC901C4" w14:textId="77777777" w:rsidR="00C705E6" w:rsidRPr="00BF76B2" w:rsidRDefault="00C705E6" w:rsidP="00B82C0B">
      <w:pPr>
        <w:pStyle w:val="12"/>
        <w:tabs>
          <w:tab w:val="left" w:pos="935"/>
        </w:tabs>
        <w:spacing w:line="240" w:lineRule="auto"/>
        <w:ind w:firstLine="567"/>
        <w:jc w:val="both"/>
        <w:rPr>
          <w:rFonts w:ascii="Times New Roman" w:hAnsi="Times New Roman" w:cs="Times New Roman"/>
          <w:b/>
          <w:color w:val="auto"/>
          <w:sz w:val="24"/>
          <w:szCs w:val="24"/>
        </w:rPr>
      </w:pPr>
    </w:p>
    <w:p w14:paraId="06A9288B"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Руководство по техническому обслуживанию должно содержать подробное описание процедур по регулировке, обслуживанию, профилактическому осмотру и ремонту. Рекомендации по ведению журнала технического обслуживания должны быть частью руководства по техническому обслуживанию. Если предусмотрены методы проверки правильности работы (например, программы для тестирования программного обеспечения), должно быть подробно описано использование таких методов.</w:t>
      </w:r>
    </w:p>
    <w:p w14:paraId="22850F73" w14:textId="77777777" w:rsidR="00BF76B2" w:rsidRPr="00BF76B2" w:rsidRDefault="00BF76B2" w:rsidP="00B82C0B">
      <w:pPr>
        <w:pStyle w:val="12"/>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rPr>
        <w:t>Данное руководство должно содержать четкие, понятные и исчерпывающие инструкции, охватывающие, как минимум, следующие аспекты:</w:t>
      </w:r>
    </w:p>
    <w:p w14:paraId="65AE7608" w14:textId="77777777" w:rsidR="00BF76B2" w:rsidRPr="00BF76B2" w:rsidRDefault="00BF76B2" w:rsidP="00B82C0B">
      <w:pPr>
        <w:pStyle w:val="12"/>
        <w:tabs>
          <w:tab w:val="left" w:pos="615"/>
        </w:tabs>
        <w:spacing w:line="240" w:lineRule="auto"/>
        <w:ind w:firstLine="567"/>
        <w:jc w:val="both"/>
        <w:rPr>
          <w:rFonts w:ascii="Times New Roman" w:hAnsi="Times New Roman" w:cs="Times New Roman"/>
          <w:color w:val="auto"/>
          <w:sz w:val="24"/>
          <w:szCs w:val="24"/>
        </w:rPr>
      </w:pPr>
      <w:r w:rsidRPr="00BF76B2">
        <w:rPr>
          <w:rFonts w:ascii="Times New Roman" w:hAnsi="Times New Roman" w:cs="Times New Roman"/>
          <w:color w:val="auto"/>
          <w:sz w:val="24"/>
          <w:szCs w:val="24"/>
          <w:lang w:val="en-US"/>
        </w:rPr>
        <w:t>a</w:t>
      </w:r>
      <w:r w:rsidRPr="00BF76B2">
        <w:rPr>
          <w:rFonts w:ascii="Times New Roman" w:hAnsi="Times New Roman" w:cs="Times New Roman"/>
          <w:color w:val="auto"/>
          <w:sz w:val="24"/>
          <w:szCs w:val="24"/>
        </w:rPr>
        <w:t>) инструкции по пуску и останову энергоустановки на топливных элементах. Эти инструкции должны быть проиллюстрированы рисунками и указывать местонахождение всех необходимых компонентов;</w:t>
      </w:r>
    </w:p>
    <w:p w14:paraId="70F30724" w14:textId="13D2626E" w:rsidR="00BF76B2" w:rsidRPr="00BF76B2" w:rsidRDefault="00C705E6" w:rsidP="00B82C0B">
      <w:pPr>
        <w:pStyle w:val="12"/>
        <w:tabs>
          <w:tab w:val="left" w:pos="620"/>
        </w:tabs>
        <w:spacing w:line="240" w:lineRule="auto"/>
        <w:ind w:firstLine="567"/>
        <w:jc w:val="both"/>
        <w:rPr>
          <w:rFonts w:ascii="Times New Roman" w:hAnsi="Times New Roman" w:cs="Times New Roman"/>
          <w:color w:val="auto"/>
          <w:sz w:val="24"/>
          <w:szCs w:val="24"/>
        </w:rPr>
      </w:pPr>
      <w:bookmarkStart w:id="550" w:name="bookmark672"/>
      <w:bookmarkEnd w:id="550"/>
      <w:r>
        <w:rPr>
          <w:rFonts w:ascii="Times New Roman" w:hAnsi="Times New Roman" w:cs="Times New Roman"/>
          <w:color w:val="auto"/>
          <w:sz w:val="24"/>
          <w:szCs w:val="24"/>
        </w:rPr>
        <w:t>б</w:t>
      </w:r>
      <w:r w:rsidR="00BF76B2" w:rsidRPr="00BF76B2">
        <w:rPr>
          <w:rFonts w:ascii="Times New Roman" w:hAnsi="Times New Roman" w:cs="Times New Roman"/>
          <w:color w:val="auto"/>
          <w:sz w:val="24"/>
          <w:szCs w:val="24"/>
        </w:rPr>
        <w:t>) требования к периодичности замены или чистки фильтров, а также размерам и типам фильтров для замены. Данные инструкции должны содержать указания по снятию и замене фильтров, проиллюстрированы рисунками и указывать местонахождение всех компонентов, поставленных изготовителем, на которые имеются ссылки в инструкциях по замене фильтров;</w:t>
      </w:r>
    </w:p>
    <w:p w14:paraId="3665E20C" w14:textId="50F1E88E" w:rsidR="00BF76B2" w:rsidRPr="00BF76B2" w:rsidRDefault="00C705E6" w:rsidP="00B82C0B">
      <w:pPr>
        <w:pStyle w:val="12"/>
        <w:tabs>
          <w:tab w:val="left" w:pos="610"/>
        </w:tabs>
        <w:spacing w:line="240" w:lineRule="auto"/>
        <w:ind w:firstLine="567"/>
        <w:jc w:val="both"/>
        <w:rPr>
          <w:rFonts w:ascii="Times New Roman" w:hAnsi="Times New Roman" w:cs="Times New Roman"/>
          <w:color w:val="auto"/>
          <w:sz w:val="24"/>
          <w:szCs w:val="24"/>
        </w:rPr>
      </w:pPr>
      <w:bookmarkStart w:id="551" w:name="bookmark673"/>
      <w:bookmarkEnd w:id="551"/>
      <w:r>
        <w:rPr>
          <w:rFonts w:ascii="Times New Roman" w:hAnsi="Times New Roman" w:cs="Times New Roman"/>
          <w:color w:val="auto"/>
          <w:sz w:val="24"/>
          <w:szCs w:val="24"/>
        </w:rPr>
        <w:t>в</w:t>
      </w:r>
      <w:r w:rsidR="00BF76B2" w:rsidRPr="00BF76B2">
        <w:rPr>
          <w:rFonts w:ascii="Times New Roman" w:hAnsi="Times New Roman" w:cs="Times New Roman"/>
          <w:color w:val="auto"/>
          <w:sz w:val="24"/>
          <w:szCs w:val="24"/>
        </w:rPr>
        <w:t>) инструкции, предупреждающие пользователей об осторожном обращении с любыми электрическими компонентами, которые могут иметь остаточное напряжение/энергию после останова, и объясняющие, каким образом можно снизить это напряжение/энергию до безопасного уровня;</w:t>
      </w:r>
    </w:p>
    <w:p w14:paraId="7D9DA479" w14:textId="5EE32440" w:rsidR="00BF76B2" w:rsidRPr="00BF76B2" w:rsidRDefault="00C705E6" w:rsidP="00B82C0B">
      <w:pPr>
        <w:pStyle w:val="12"/>
        <w:tabs>
          <w:tab w:val="left" w:pos="623"/>
        </w:tabs>
        <w:spacing w:line="240" w:lineRule="auto"/>
        <w:ind w:firstLine="567"/>
        <w:jc w:val="both"/>
        <w:rPr>
          <w:rFonts w:ascii="Times New Roman" w:hAnsi="Times New Roman" w:cs="Times New Roman"/>
          <w:color w:val="auto"/>
          <w:sz w:val="24"/>
          <w:szCs w:val="24"/>
        </w:rPr>
      </w:pPr>
      <w:bookmarkStart w:id="552" w:name="bookmark674"/>
      <w:bookmarkEnd w:id="552"/>
      <w:r>
        <w:rPr>
          <w:rFonts w:ascii="Times New Roman" w:hAnsi="Times New Roman" w:cs="Times New Roman"/>
          <w:color w:val="auto"/>
          <w:sz w:val="24"/>
          <w:szCs w:val="24"/>
        </w:rPr>
        <w:t>г</w:t>
      </w:r>
      <w:r w:rsidR="00BF76B2" w:rsidRPr="00BF76B2">
        <w:rPr>
          <w:rFonts w:ascii="Times New Roman" w:hAnsi="Times New Roman" w:cs="Times New Roman"/>
          <w:color w:val="auto"/>
          <w:sz w:val="24"/>
          <w:szCs w:val="24"/>
        </w:rPr>
        <w:t>) рекомендуемые способы периодической чистки требующих чистки деталей;</w:t>
      </w:r>
    </w:p>
    <w:p w14:paraId="23BBA60D" w14:textId="229E7A7D" w:rsidR="00BF76B2" w:rsidRPr="00BF76B2" w:rsidRDefault="00C705E6" w:rsidP="00B82C0B">
      <w:pPr>
        <w:pStyle w:val="12"/>
        <w:tabs>
          <w:tab w:val="left" w:pos="615"/>
        </w:tabs>
        <w:spacing w:line="240" w:lineRule="auto"/>
        <w:ind w:firstLine="567"/>
        <w:jc w:val="both"/>
        <w:rPr>
          <w:rFonts w:ascii="Times New Roman" w:hAnsi="Times New Roman" w:cs="Times New Roman"/>
          <w:color w:val="auto"/>
          <w:sz w:val="24"/>
          <w:szCs w:val="24"/>
        </w:rPr>
      </w:pPr>
      <w:bookmarkStart w:id="553" w:name="bookmark675"/>
      <w:bookmarkEnd w:id="553"/>
      <w:r>
        <w:rPr>
          <w:rFonts w:ascii="Times New Roman" w:hAnsi="Times New Roman" w:cs="Times New Roman"/>
          <w:color w:val="auto"/>
          <w:sz w:val="24"/>
          <w:szCs w:val="24"/>
        </w:rPr>
        <w:t>д</w:t>
      </w:r>
      <w:r w:rsidR="00BF76B2" w:rsidRPr="00BF76B2">
        <w:rPr>
          <w:rFonts w:ascii="Times New Roman" w:hAnsi="Times New Roman" w:cs="Times New Roman"/>
          <w:color w:val="auto"/>
          <w:sz w:val="24"/>
          <w:szCs w:val="24"/>
        </w:rPr>
        <w:t>) инструкции по смазке подвижных частей, включая тип, марку и количество смазочного материала;</w:t>
      </w:r>
    </w:p>
    <w:p w14:paraId="70DE105E" w14:textId="44A83ED4" w:rsidR="00BF76B2" w:rsidRPr="00BF76B2" w:rsidRDefault="00C705E6" w:rsidP="00B82C0B">
      <w:pPr>
        <w:pStyle w:val="12"/>
        <w:tabs>
          <w:tab w:val="left" w:pos="610"/>
        </w:tabs>
        <w:spacing w:line="240" w:lineRule="auto"/>
        <w:ind w:firstLine="567"/>
        <w:jc w:val="both"/>
        <w:rPr>
          <w:rFonts w:ascii="Times New Roman" w:hAnsi="Times New Roman" w:cs="Times New Roman"/>
          <w:color w:val="auto"/>
          <w:sz w:val="24"/>
          <w:szCs w:val="24"/>
        </w:rPr>
      </w:pPr>
      <w:bookmarkStart w:id="554" w:name="bookmark676"/>
      <w:bookmarkEnd w:id="554"/>
      <w:r>
        <w:rPr>
          <w:rFonts w:ascii="Times New Roman" w:hAnsi="Times New Roman" w:cs="Times New Roman"/>
          <w:color w:val="auto"/>
          <w:sz w:val="24"/>
          <w:szCs w:val="24"/>
        </w:rPr>
        <w:t>е</w:t>
      </w:r>
      <w:r w:rsidR="00BF76B2" w:rsidRPr="00BF76B2">
        <w:rPr>
          <w:rFonts w:ascii="Times New Roman" w:hAnsi="Times New Roman" w:cs="Times New Roman"/>
          <w:color w:val="auto"/>
          <w:sz w:val="24"/>
          <w:szCs w:val="24"/>
        </w:rPr>
        <w:t>) инструкции по проведению осмотра энергоустановки на топливных элементах для подтверждения;</w:t>
      </w:r>
    </w:p>
    <w:p w14:paraId="1226E993" w14:textId="5B256E66" w:rsidR="00BF76B2" w:rsidRPr="00BF76B2" w:rsidRDefault="00C705E6" w:rsidP="00B82C0B">
      <w:pPr>
        <w:pStyle w:val="12"/>
        <w:tabs>
          <w:tab w:val="left" w:pos="729"/>
        </w:tabs>
        <w:spacing w:line="240" w:lineRule="auto"/>
        <w:ind w:firstLine="567"/>
        <w:jc w:val="both"/>
        <w:rPr>
          <w:rFonts w:ascii="Times New Roman" w:hAnsi="Times New Roman" w:cs="Times New Roman"/>
          <w:color w:val="auto"/>
          <w:sz w:val="24"/>
          <w:szCs w:val="24"/>
        </w:rPr>
      </w:pPr>
      <w:bookmarkStart w:id="555" w:name="bookmark677"/>
      <w:bookmarkEnd w:id="555"/>
      <w:r>
        <w:rPr>
          <w:rFonts w:ascii="Times New Roman" w:hAnsi="Times New Roman" w:cs="Times New Roman"/>
          <w:color w:val="auto"/>
          <w:sz w:val="24"/>
          <w:szCs w:val="24"/>
        </w:rPr>
        <w:t xml:space="preserve">1) </w:t>
      </w:r>
      <w:r w:rsidR="00BF76B2" w:rsidRPr="00BF76B2">
        <w:rPr>
          <w:rFonts w:ascii="Times New Roman" w:hAnsi="Times New Roman" w:cs="Times New Roman"/>
          <w:color w:val="auto"/>
          <w:sz w:val="24"/>
          <w:szCs w:val="24"/>
        </w:rPr>
        <w:t>отсутствия грязи и препятствий во впускных и выпускных отверстиях</w:t>
      </w:r>
      <w:r>
        <w:rPr>
          <w:rFonts w:ascii="Times New Roman" w:hAnsi="Times New Roman" w:cs="Times New Roman"/>
          <w:color w:val="auto"/>
          <w:sz w:val="24"/>
          <w:szCs w:val="24"/>
        </w:rPr>
        <w:t>;</w:t>
      </w:r>
    </w:p>
    <w:p w14:paraId="79DB76F4" w14:textId="3DDC4FF6" w:rsidR="00BF76B2" w:rsidRPr="00BF76B2" w:rsidRDefault="00C705E6" w:rsidP="00B82C0B">
      <w:pPr>
        <w:pStyle w:val="12"/>
        <w:tabs>
          <w:tab w:val="left" w:pos="726"/>
        </w:tabs>
        <w:spacing w:line="240" w:lineRule="auto"/>
        <w:ind w:firstLine="567"/>
        <w:jc w:val="both"/>
        <w:rPr>
          <w:rFonts w:ascii="Times New Roman" w:hAnsi="Times New Roman" w:cs="Times New Roman"/>
          <w:color w:val="auto"/>
          <w:sz w:val="24"/>
          <w:szCs w:val="24"/>
        </w:rPr>
      </w:pPr>
      <w:bookmarkStart w:id="556" w:name="bookmark678"/>
      <w:bookmarkEnd w:id="556"/>
      <w:r>
        <w:rPr>
          <w:rFonts w:ascii="Times New Roman" w:hAnsi="Times New Roman" w:cs="Times New Roman"/>
          <w:color w:val="auto"/>
          <w:sz w:val="24"/>
          <w:szCs w:val="24"/>
        </w:rPr>
        <w:t xml:space="preserve">2) </w:t>
      </w:r>
      <w:r w:rsidR="00BF76B2" w:rsidRPr="00BF76B2">
        <w:rPr>
          <w:rFonts w:ascii="Times New Roman" w:hAnsi="Times New Roman" w:cs="Times New Roman"/>
          <w:color w:val="auto"/>
          <w:sz w:val="24"/>
          <w:szCs w:val="24"/>
        </w:rPr>
        <w:t>отсутствия явных признаков физических повреждений энергоустановки на топливных элементах или ее опорных конструкций (фундамента, каркаса и т. д.);</w:t>
      </w:r>
    </w:p>
    <w:p w14:paraId="736F6493" w14:textId="0C702AC2" w:rsidR="00BF76B2" w:rsidRPr="00BF76B2" w:rsidRDefault="00C705E6" w:rsidP="00B82C0B">
      <w:pPr>
        <w:pStyle w:val="12"/>
        <w:tabs>
          <w:tab w:val="left" w:pos="615"/>
        </w:tabs>
        <w:spacing w:line="240" w:lineRule="auto"/>
        <w:ind w:firstLine="567"/>
        <w:jc w:val="both"/>
        <w:rPr>
          <w:rFonts w:ascii="Times New Roman" w:hAnsi="Times New Roman" w:cs="Times New Roman"/>
          <w:color w:val="auto"/>
          <w:sz w:val="24"/>
          <w:szCs w:val="24"/>
        </w:rPr>
      </w:pPr>
      <w:bookmarkStart w:id="557" w:name="bookmark679"/>
      <w:bookmarkEnd w:id="557"/>
      <w:r>
        <w:rPr>
          <w:rFonts w:ascii="Times New Roman" w:hAnsi="Times New Roman" w:cs="Times New Roman"/>
          <w:color w:val="auto"/>
          <w:sz w:val="24"/>
          <w:szCs w:val="24"/>
        </w:rPr>
        <w:t>ж</w:t>
      </w:r>
      <w:r w:rsidR="00BF76B2" w:rsidRPr="00BF76B2">
        <w:rPr>
          <w:rFonts w:ascii="Times New Roman" w:hAnsi="Times New Roman" w:cs="Times New Roman"/>
          <w:color w:val="auto"/>
          <w:sz w:val="24"/>
          <w:szCs w:val="24"/>
        </w:rPr>
        <w:t>) периодическая проверка системы вентиляции, устройств обнаружения газа и соответствующих функциональных частей</w:t>
      </w:r>
      <w:r>
        <w:rPr>
          <w:rFonts w:ascii="Times New Roman" w:hAnsi="Times New Roman" w:cs="Times New Roman"/>
          <w:color w:val="auto"/>
          <w:sz w:val="24"/>
          <w:szCs w:val="24"/>
        </w:rPr>
        <w:t>;</w:t>
      </w:r>
    </w:p>
    <w:p w14:paraId="13725803" w14:textId="2BDE2C16" w:rsidR="00BF76B2" w:rsidRPr="00BF76B2" w:rsidRDefault="00C705E6" w:rsidP="00B82C0B">
      <w:pPr>
        <w:pStyle w:val="12"/>
        <w:tabs>
          <w:tab w:val="left" w:pos="615"/>
        </w:tabs>
        <w:spacing w:line="240" w:lineRule="auto"/>
        <w:ind w:firstLine="567"/>
        <w:jc w:val="both"/>
        <w:rPr>
          <w:rFonts w:ascii="Times New Roman" w:hAnsi="Times New Roman" w:cs="Times New Roman"/>
          <w:color w:val="auto"/>
          <w:sz w:val="24"/>
          <w:szCs w:val="24"/>
        </w:rPr>
      </w:pPr>
      <w:bookmarkStart w:id="558" w:name="bookmark680"/>
      <w:bookmarkEnd w:id="558"/>
      <w:r>
        <w:rPr>
          <w:rFonts w:ascii="Times New Roman" w:hAnsi="Times New Roman" w:cs="Times New Roman"/>
          <w:color w:val="auto"/>
          <w:sz w:val="24"/>
          <w:szCs w:val="24"/>
        </w:rPr>
        <w:t>и</w:t>
      </w:r>
      <w:r w:rsidR="00BF76B2" w:rsidRPr="00BF76B2">
        <w:rPr>
          <w:rFonts w:ascii="Times New Roman" w:hAnsi="Times New Roman" w:cs="Times New Roman"/>
          <w:color w:val="auto"/>
          <w:sz w:val="24"/>
          <w:szCs w:val="24"/>
        </w:rPr>
        <w:t>) перечень деталей для замены, включая информацию, необходимую для заказа запасных или сменных деталей;</w:t>
      </w:r>
    </w:p>
    <w:p w14:paraId="24A72144" w14:textId="6F8B77C7" w:rsidR="00BF76B2" w:rsidRPr="00BF76B2" w:rsidRDefault="00C705E6" w:rsidP="00B82C0B">
      <w:pPr>
        <w:pStyle w:val="12"/>
        <w:tabs>
          <w:tab w:val="left" w:pos="615"/>
        </w:tabs>
        <w:spacing w:line="240" w:lineRule="auto"/>
        <w:ind w:firstLine="567"/>
        <w:jc w:val="both"/>
        <w:rPr>
          <w:rFonts w:ascii="Times New Roman" w:hAnsi="Times New Roman" w:cs="Times New Roman"/>
          <w:color w:val="auto"/>
          <w:sz w:val="24"/>
          <w:szCs w:val="24"/>
        </w:rPr>
      </w:pPr>
      <w:bookmarkStart w:id="559" w:name="bookmark681"/>
      <w:bookmarkEnd w:id="559"/>
      <w:r>
        <w:rPr>
          <w:rFonts w:ascii="Times New Roman" w:hAnsi="Times New Roman" w:cs="Times New Roman"/>
          <w:color w:val="auto"/>
          <w:sz w:val="24"/>
          <w:szCs w:val="24"/>
        </w:rPr>
        <w:t>к</w:t>
      </w:r>
      <w:r w:rsidR="00BF76B2" w:rsidRPr="00BF76B2">
        <w:rPr>
          <w:rFonts w:ascii="Times New Roman" w:hAnsi="Times New Roman" w:cs="Times New Roman"/>
          <w:color w:val="auto"/>
          <w:sz w:val="24"/>
          <w:szCs w:val="24"/>
        </w:rPr>
        <w:t>) указания о необходимости поддержания чистоты на территории вокруг зоны расположения энергоустановки на топливных элементах и недопустимости присутствия горючих материалов, бензина и других легковоспламеняющихся паров и жидкостей;</w:t>
      </w:r>
    </w:p>
    <w:p w14:paraId="3AB3EDB1" w14:textId="0F7DFA21" w:rsidR="00BF76B2" w:rsidRPr="00BF76B2" w:rsidRDefault="00C705E6" w:rsidP="00B82C0B">
      <w:pPr>
        <w:pStyle w:val="12"/>
        <w:tabs>
          <w:tab w:val="left" w:pos="615"/>
        </w:tabs>
        <w:spacing w:line="240" w:lineRule="auto"/>
        <w:ind w:firstLine="567"/>
        <w:jc w:val="both"/>
        <w:rPr>
          <w:rFonts w:ascii="Times New Roman" w:hAnsi="Times New Roman" w:cs="Times New Roman"/>
          <w:color w:val="auto"/>
          <w:sz w:val="24"/>
          <w:szCs w:val="24"/>
        </w:rPr>
      </w:pPr>
      <w:bookmarkStart w:id="560" w:name="bookmark682"/>
      <w:bookmarkEnd w:id="560"/>
      <w:r>
        <w:rPr>
          <w:rFonts w:ascii="Times New Roman" w:hAnsi="Times New Roman" w:cs="Times New Roman"/>
          <w:color w:val="auto"/>
          <w:sz w:val="24"/>
          <w:szCs w:val="24"/>
        </w:rPr>
        <w:t>л)</w:t>
      </w:r>
      <w:r w:rsidR="00BF76B2" w:rsidRPr="00BF76B2">
        <w:rPr>
          <w:rFonts w:ascii="Times New Roman" w:hAnsi="Times New Roman" w:cs="Times New Roman"/>
          <w:color w:val="auto"/>
          <w:sz w:val="24"/>
          <w:szCs w:val="24"/>
        </w:rPr>
        <w:t xml:space="preserve"> следующее предписание: «Не используйте данную энергоустановку на топливных элементах, если какая-либо часть данной энергоустановки находилась под водой. Немедленно позвоните квалифицированному специалисту по техническому обслуживанию для осмотра </w:t>
      </w:r>
      <w:r w:rsidR="00BF76B2" w:rsidRPr="00BF76B2">
        <w:rPr>
          <w:rFonts w:ascii="Times New Roman" w:hAnsi="Times New Roman" w:cs="Times New Roman"/>
          <w:color w:val="auto"/>
          <w:sz w:val="24"/>
          <w:szCs w:val="24"/>
        </w:rPr>
        <w:lastRenderedPageBreak/>
        <w:t>этой энергоустановки на топливных элементах и замены функциональной</w:t>
      </w:r>
      <w:r>
        <w:rPr>
          <w:rFonts w:ascii="Times New Roman" w:hAnsi="Times New Roman" w:cs="Times New Roman"/>
          <w:color w:val="auto"/>
          <w:sz w:val="24"/>
          <w:szCs w:val="24"/>
        </w:rPr>
        <w:t xml:space="preserve"> части, находившейся под водой»;</w:t>
      </w:r>
    </w:p>
    <w:p w14:paraId="23B27DCA" w14:textId="5F2C7046" w:rsidR="00BF76B2" w:rsidRPr="00BF76B2" w:rsidRDefault="00C705E6" w:rsidP="00B82C0B">
      <w:pPr>
        <w:pStyle w:val="12"/>
        <w:tabs>
          <w:tab w:val="left" w:pos="623"/>
        </w:tabs>
        <w:spacing w:line="240" w:lineRule="auto"/>
        <w:ind w:firstLine="567"/>
        <w:jc w:val="both"/>
        <w:rPr>
          <w:rFonts w:ascii="Times New Roman" w:hAnsi="Times New Roman" w:cs="Times New Roman"/>
          <w:color w:val="auto"/>
          <w:sz w:val="24"/>
          <w:szCs w:val="24"/>
        </w:rPr>
      </w:pPr>
      <w:bookmarkStart w:id="561" w:name="bookmark683"/>
      <w:bookmarkEnd w:id="561"/>
      <w:r>
        <w:rPr>
          <w:rFonts w:ascii="Times New Roman" w:hAnsi="Times New Roman" w:cs="Times New Roman"/>
          <w:color w:val="auto"/>
          <w:sz w:val="24"/>
          <w:szCs w:val="24"/>
        </w:rPr>
        <w:t>м</w:t>
      </w:r>
      <w:r w:rsidR="00BF76B2" w:rsidRPr="00BF76B2">
        <w:rPr>
          <w:rFonts w:ascii="Times New Roman" w:hAnsi="Times New Roman" w:cs="Times New Roman"/>
          <w:color w:val="auto"/>
          <w:sz w:val="24"/>
          <w:szCs w:val="24"/>
        </w:rPr>
        <w:t>) инструкции и план нейтрализации конденсата, если необходимо.</w:t>
      </w:r>
    </w:p>
    <w:p w14:paraId="119063BC" w14:textId="77777777" w:rsidR="00BF76B2" w:rsidRPr="00BF76B2" w:rsidRDefault="00BF76B2" w:rsidP="00B82C0B">
      <w:pPr>
        <w:pStyle w:val="Style39"/>
        <w:widowControl/>
        <w:ind w:firstLine="567"/>
        <w:jc w:val="both"/>
        <w:rPr>
          <w:rStyle w:val="FontStyle138"/>
          <w:rFonts w:ascii="Times New Roman" w:hAnsi="Times New Roman" w:cs="Times New Roman"/>
          <w:b w:val="0"/>
          <w:sz w:val="24"/>
          <w:szCs w:val="24"/>
          <w:lang w:eastAsia="en-US"/>
        </w:rPr>
      </w:pPr>
      <w:r w:rsidRPr="00BF76B2">
        <w:rPr>
          <w:rFonts w:ascii="Times New Roman" w:hAnsi="Times New Roman" w:cs="Times New Roman"/>
        </w:rPr>
        <w:t>Руководство по техническому обслуживанию также должно включать в себя перечисление всех работ по текущему техническому обслуживанию, которые должны выполняться на компонентах энергоустановки на топливных элементах и определять необходимость и частоту проведения таких проверок. Руководство по техническому обслуживанию должно предписывать проведение периодических осмотров энергоустановки на топливных элементах, которые должны быть выполнены квалифицированным обслуживающим персоналом.</w:t>
      </w:r>
    </w:p>
    <w:p w14:paraId="09C0EF46" w14:textId="77777777" w:rsidR="00BF76B2" w:rsidRDefault="00BF76B2" w:rsidP="00B82C0B">
      <w:pPr>
        <w:pStyle w:val="Style14"/>
        <w:widowControl/>
        <w:ind w:firstLine="567"/>
        <w:jc w:val="both"/>
        <w:rPr>
          <w:rStyle w:val="FontStyle36"/>
          <w:rFonts w:ascii="Times New Roman" w:hAnsi="Times New Roman" w:cs="Times New Roman"/>
          <w:b w:val="0"/>
          <w:sz w:val="24"/>
          <w:szCs w:val="24"/>
          <w:lang w:eastAsia="en-US"/>
        </w:rPr>
      </w:pPr>
    </w:p>
    <w:p w14:paraId="4CEF44D2" w14:textId="77777777" w:rsidR="00BF76B2" w:rsidRDefault="00BF76B2" w:rsidP="004F0300">
      <w:pPr>
        <w:pStyle w:val="Style14"/>
        <w:widowControl/>
        <w:ind w:firstLine="567"/>
        <w:jc w:val="both"/>
        <w:rPr>
          <w:rStyle w:val="FontStyle36"/>
          <w:rFonts w:ascii="Times New Roman" w:hAnsi="Times New Roman" w:cs="Times New Roman"/>
          <w:b w:val="0"/>
          <w:sz w:val="24"/>
          <w:szCs w:val="24"/>
          <w:lang w:eastAsia="en-US"/>
        </w:rPr>
      </w:pPr>
    </w:p>
    <w:p w14:paraId="6AD348B9" w14:textId="77777777" w:rsidR="00BF76B2" w:rsidRDefault="00BF76B2" w:rsidP="004F0300">
      <w:pPr>
        <w:pStyle w:val="Style14"/>
        <w:widowControl/>
        <w:ind w:firstLine="567"/>
        <w:jc w:val="both"/>
        <w:rPr>
          <w:rStyle w:val="FontStyle36"/>
          <w:rFonts w:ascii="Times New Roman" w:hAnsi="Times New Roman" w:cs="Times New Roman"/>
          <w:b w:val="0"/>
          <w:sz w:val="24"/>
          <w:szCs w:val="24"/>
          <w:lang w:eastAsia="en-US"/>
        </w:rPr>
      </w:pPr>
    </w:p>
    <w:p w14:paraId="250E8885" w14:textId="77777777" w:rsidR="00BF76B2" w:rsidRDefault="00BF76B2" w:rsidP="004F0300">
      <w:pPr>
        <w:pStyle w:val="Style14"/>
        <w:widowControl/>
        <w:ind w:firstLine="567"/>
        <w:jc w:val="both"/>
        <w:rPr>
          <w:rStyle w:val="FontStyle36"/>
          <w:rFonts w:ascii="Times New Roman" w:hAnsi="Times New Roman" w:cs="Times New Roman"/>
          <w:b w:val="0"/>
          <w:sz w:val="24"/>
          <w:szCs w:val="24"/>
          <w:lang w:eastAsia="en-US"/>
        </w:rPr>
      </w:pPr>
    </w:p>
    <w:p w14:paraId="386DD848" w14:textId="77777777" w:rsidR="00271896" w:rsidRPr="00974478" w:rsidRDefault="00271896" w:rsidP="009567D1">
      <w:pPr>
        <w:pStyle w:val="Style14"/>
        <w:widowControl/>
        <w:jc w:val="both"/>
        <w:rPr>
          <w:rStyle w:val="FontStyle36"/>
          <w:rFonts w:ascii="Times New Roman" w:hAnsi="Times New Roman" w:cs="Times New Roman"/>
          <w:color w:val="auto"/>
          <w:sz w:val="24"/>
          <w:szCs w:val="24"/>
          <w:lang w:eastAsia="en-US"/>
        </w:rPr>
      </w:pPr>
    </w:p>
    <w:p w14:paraId="690F0B6F" w14:textId="77777777" w:rsidR="00271896" w:rsidRPr="00974478" w:rsidRDefault="00271896" w:rsidP="009567D1">
      <w:pPr>
        <w:pStyle w:val="Style14"/>
        <w:widowControl/>
        <w:jc w:val="both"/>
        <w:rPr>
          <w:rStyle w:val="FontStyle36"/>
          <w:rFonts w:ascii="Times New Roman" w:hAnsi="Times New Roman" w:cs="Times New Roman"/>
          <w:color w:val="auto"/>
          <w:sz w:val="24"/>
          <w:szCs w:val="24"/>
          <w:lang w:eastAsia="en-US"/>
        </w:rPr>
        <w:sectPr w:rsidR="00271896" w:rsidRPr="00974478" w:rsidSect="000E6E5B">
          <w:headerReference w:type="default" r:id="rId26"/>
          <w:footerReference w:type="default" r:id="rId27"/>
          <w:pgSz w:w="11909" w:h="16834"/>
          <w:pgMar w:top="1134" w:right="851" w:bottom="1134" w:left="1418" w:header="720" w:footer="720" w:gutter="0"/>
          <w:pgNumType w:start="1"/>
          <w:cols w:space="720"/>
          <w:noEndnote/>
          <w:docGrid w:linePitch="326"/>
        </w:sectPr>
      </w:pPr>
    </w:p>
    <w:p w14:paraId="013693E5" w14:textId="795CBB39" w:rsidR="00271896" w:rsidRPr="00974478" w:rsidRDefault="00881387" w:rsidP="009567D1">
      <w:pPr>
        <w:pStyle w:val="Style40"/>
        <w:widowControl/>
        <w:jc w:val="center"/>
        <w:outlineLvl w:val="0"/>
        <w:rPr>
          <w:rStyle w:val="FontStyle38"/>
          <w:rFonts w:ascii="Times New Roman" w:hAnsi="Times New Roman" w:cs="Times New Roman"/>
          <w:color w:val="auto"/>
          <w:sz w:val="24"/>
          <w:szCs w:val="24"/>
          <w:lang w:eastAsia="en-US"/>
        </w:rPr>
      </w:pPr>
      <w:bookmarkStart w:id="562" w:name="_Toc134892291"/>
      <w:r w:rsidRPr="00974478">
        <w:rPr>
          <w:rStyle w:val="FontStyle124"/>
          <w:rFonts w:ascii="Times New Roman" w:hAnsi="Times New Roman"/>
          <w:sz w:val="24"/>
        </w:rPr>
        <w:lastRenderedPageBreak/>
        <w:t>Приложение</w:t>
      </w:r>
      <w:r w:rsidR="00FD7628" w:rsidRPr="00974478">
        <w:rPr>
          <w:rStyle w:val="FontStyle124"/>
          <w:rFonts w:ascii="Times New Roman" w:hAnsi="Times New Roman"/>
          <w:sz w:val="24"/>
        </w:rPr>
        <w:t xml:space="preserve"> A</w:t>
      </w:r>
      <w:r w:rsidR="00760209" w:rsidRPr="00974478">
        <w:rPr>
          <w:rStyle w:val="FontStyle124"/>
          <w:rFonts w:ascii="Times New Roman" w:hAnsi="Times New Roman"/>
          <w:sz w:val="24"/>
        </w:rPr>
        <w:br/>
      </w:r>
      <w:r w:rsidR="00FD7628" w:rsidRPr="00974478">
        <w:rPr>
          <w:rStyle w:val="FontStyle31"/>
          <w:rFonts w:ascii="Times New Roman" w:hAnsi="Times New Roman" w:cs="Times New Roman"/>
          <w:i/>
          <w:color w:val="auto"/>
          <w:sz w:val="24"/>
          <w:szCs w:val="24"/>
          <w:lang w:eastAsia="en-US"/>
        </w:rPr>
        <w:t>(</w:t>
      </w:r>
      <w:r w:rsidR="00A5616D" w:rsidRPr="00974478">
        <w:rPr>
          <w:rStyle w:val="FontStyle31"/>
          <w:rFonts w:ascii="Times New Roman" w:hAnsi="Times New Roman" w:cs="Times New Roman"/>
          <w:i/>
          <w:color w:val="auto"/>
          <w:sz w:val="24"/>
          <w:szCs w:val="24"/>
          <w:lang w:eastAsia="en-US"/>
        </w:rPr>
        <w:t>информационное</w:t>
      </w:r>
      <w:r w:rsidR="00FD7628" w:rsidRPr="00974478">
        <w:rPr>
          <w:rStyle w:val="FontStyle31"/>
          <w:rFonts w:ascii="Times New Roman" w:hAnsi="Times New Roman" w:cs="Times New Roman"/>
          <w:i/>
          <w:color w:val="auto"/>
          <w:sz w:val="24"/>
          <w:szCs w:val="24"/>
          <w:lang w:eastAsia="en-US"/>
        </w:rPr>
        <w:t>)</w:t>
      </w:r>
      <w:r w:rsidR="00760209" w:rsidRPr="00974478">
        <w:rPr>
          <w:rStyle w:val="FontStyle31"/>
          <w:rFonts w:ascii="Times New Roman" w:hAnsi="Times New Roman" w:cs="Times New Roman"/>
          <w:i/>
          <w:color w:val="auto"/>
          <w:sz w:val="24"/>
          <w:szCs w:val="24"/>
          <w:lang w:eastAsia="en-US"/>
        </w:rPr>
        <w:br/>
      </w:r>
      <w:r w:rsidR="00760209" w:rsidRPr="00974478">
        <w:rPr>
          <w:rStyle w:val="FontStyle31"/>
          <w:rFonts w:ascii="Times New Roman" w:hAnsi="Times New Roman" w:cs="Times New Roman"/>
          <w:i/>
          <w:color w:val="auto"/>
          <w:sz w:val="24"/>
          <w:szCs w:val="24"/>
          <w:lang w:eastAsia="en-US"/>
        </w:rPr>
        <w:br/>
      </w:r>
      <w:bookmarkEnd w:id="562"/>
      <w:r w:rsidR="00F845A1" w:rsidRPr="00F845A1">
        <w:rPr>
          <w:rStyle w:val="FontStyle38"/>
          <w:rFonts w:ascii="Times New Roman" w:hAnsi="Times New Roman" w:cs="Times New Roman"/>
          <w:color w:val="auto"/>
          <w:sz w:val="24"/>
          <w:szCs w:val="24"/>
          <w:lang w:eastAsia="en-US"/>
        </w:rPr>
        <w:t>Значительные риски, опасные ситуации и события, рассмотренные в стандарте</w:t>
      </w:r>
    </w:p>
    <w:p w14:paraId="25D46141" w14:textId="77777777" w:rsidR="0062628B" w:rsidRPr="00974478" w:rsidRDefault="0062628B" w:rsidP="009567D1">
      <w:pPr>
        <w:pStyle w:val="Style14"/>
        <w:widowControl/>
        <w:jc w:val="both"/>
        <w:rPr>
          <w:rStyle w:val="FontStyle36"/>
          <w:rFonts w:ascii="Times New Roman" w:hAnsi="Times New Roman" w:cs="Times New Roman"/>
          <w:color w:val="auto"/>
          <w:sz w:val="24"/>
          <w:szCs w:val="24"/>
          <w:lang w:eastAsia="en-US"/>
        </w:rPr>
      </w:pPr>
    </w:p>
    <w:p w14:paraId="4E9A22F3" w14:textId="77777777" w:rsidR="00F845A1" w:rsidRPr="00F845A1" w:rsidRDefault="00F845A1" w:rsidP="00FE3533">
      <w:pPr>
        <w:pStyle w:val="23"/>
        <w:spacing w:after="0" w:line="240" w:lineRule="auto"/>
        <w:ind w:firstLine="567"/>
        <w:jc w:val="both"/>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В таблице А.1 приведены значительные опасности, опасные ситуации и события, рассмотренные в данном стандарте, вместе с соответствующим(и) пунктом(ами).</w:t>
      </w:r>
    </w:p>
    <w:p w14:paraId="0A3BB31A" w14:textId="77777777" w:rsidR="00F845A1" w:rsidRPr="00F845A1" w:rsidRDefault="00F845A1" w:rsidP="00F845A1">
      <w:pPr>
        <w:pStyle w:val="23"/>
        <w:spacing w:after="0" w:line="240" w:lineRule="auto"/>
        <w:ind w:firstLine="567"/>
        <w:rPr>
          <w:rFonts w:ascii="Times New Roman" w:hAnsi="Times New Roman" w:cs="Times New Roman"/>
          <w:color w:val="000000" w:themeColor="text1"/>
          <w:sz w:val="24"/>
          <w:szCs w:val="24"/>
        </w:rPr>
      </w:pPr>
    </w:p>
    <w:p w14:paraId="2F52925C" w14:textId="482C4CCE" w:rsidR="00F845A1" w:rsidRDefault="00F845A1" w:rsidP="00F845A1">
      <w:pPr>
        <w:pStyle w:val="23"/>
        <w:spacing w:after="0" w:line="240" w:lineRule="auto"/>
        <w:ind w:firstLine="567"/>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Таблица А.1 – </w:t>
      </w:r>
      <w:r w:rsidRPr="00F845A1">
        <w:rPr>
          <w:rFonts w:ascii="Times New Roman" w:hAnsi="Times New Roman" w:cs="Times New Roman"/>
          <w:b/>
          <w:color w:val="000000" w:themeColor="text1"/>
          <w:sz w:val="24"/>
          <w:szCs w:val="24"/>
        </w:rPr>
        <w:t>Опасные ситуации и события</w:t>
      </w:r>
    </w:p>
    <w:p w14:paraId="668B4649" w14:textId="77777777" w:rsidR="00062666" w:rsidRPr="00F845A1" w:rsidRDefault="00062666" w:rsidP="00F845A1">
      <w:pPr>
        <w:pStyle w:val="23"/>
        <w:spacing w:after="0" w:line="240" w:lineRule="auto"/>
        <w:ind w:firstLine="567"/>
        <w:jc w:val="center"/>
        <w:rPr>
          <w:rFonts w:ascii="Times New Roman" w:hAnsi="Times New Roman" w:cs="Times New Roman"/>
          <w:b/>
          <w:color w:val="000000" w:themeColor="text1"/>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335"/>
        <w:gridCol w:w="105"/>
        <w:gridCol w:w="1801"/>
        <w:gridCol w:w="90"/>
      </w:tblGrid>
      <w:tr w:rsidR="00F845A1" w:rsidRPr="00F845A1" w14:paraId="5A4A0682" w14:textId="77777777" w:rsidTr="00004364">
        <w:trPr>
          <w:gridAfter w:val="1"/>
          <w:wAfter w:w="90" w:type="dxa"/>
          <w:trHeight w:hRule="exact" w:val="293"/>
          <w:jc w:val="center"/>
        </w:trPr>
        <w:tc>
          <w:tcPr>
            <w:tcW w:w="7335" w:type="dxa"/>
            <w:tcBorders>
              <w:top w:val="single" w:sz="4" w:space="0" w:color="auto"/>
              <w:left w:val="single" w:sz="4" w:space="0" w:color="auto"/>
            </w:tcBorders>
            <w:shd w:val="clear" w:color="auto" w:fill="FFFFFF"/>
            <w:vAlign w:val="center"/>
          </w:tcPr>
          <w:p w14:paraId="0DC5A9D1"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b/>
                <w:bCs/>
                <w:color w:val="000000" w:themeColor="text1"/>
                <w:sz w:val="24"/>
                <w:szCs w:val="24"/>
              </w:rPr>
              <w:t>Значительные опасности, опасные ситуации и события</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73107AF5"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b/>
                <w:bCs/>
                <w:color w:val="000000" w:themeColor="text1"/>
                <w:sz w:val="24"/>
                <w:szCs w:val="24"/>
              </w:rPr>
              <w:t>Пункт</w:t>
            </w:r>
          </w:p>
        </w:tc>
      </w:tr>
      <w:tr w:rsidR="00F845A1" w:rsidRPr="00F845A1" w14:paraId="4868E44B" w14:textId="77777777" w:rsidTr="00004364">
        <w:trPr>
          <w:gridAfter w:val="1"/>
          <w:wAfter w:w="90" w:type="dxa"/>
          <w:trHeight w:hRule="exact" w:val="317"/>
          <w:jc w:val="center"/>
        </w:trPr>
        <w:tc>
          <w:tcPr>
            <w:tcW w:w="9241" w:type="dxa"/>
            <w:gridSpan w:val="3"/>
            <w:tcBorders>
              <w:top w:val="single" w:sz="4" w:space="0" w:color="auto"/>
              <w:left w:val="single" w:sz="4" w:space="0" w:color="auto"/>
              <w:right w:val="single" w:sz="4" w:space="0" w:color="auto"/>
            </w:tcBorders>
            <w:shd w:val="clear" w:color="auto" w:fill="FFFFFF"/>
            <w:vAlign w:val="bottom"/>
          </w:tcPr>
          <w:p w14:paraId="64E88CA8" w14:textId="77777777" w:rsidR="00F845A1" w:rsidRPr="00F845A1" w:rsidRDefault="00F845A1" w:rsidP="00F845A1">
            <w:pPr>
              <w:pStyle w:val="af7"/>
              <w:spacing w:after="0"/>
              <w:ind w:firstLine="567"/>
              <w:rPr>
                <w:rFonts w:ascii="Times New Roman" w:hAnsi="Times New Roman" w:cs="Times New Roman"/>
                <w:b/>
                <w:color w:val="000000" w:themeColor="text1"/>
                <w:sz w:val="24"/>
                <w:szCs w:val="24"/>
              </w:rPr>
            </w:pPr>
            <w:r w:rsidRPr="00F845A1">
              <w:rPr>
                <w:rFonts w:ascii="Times New Roman" w:hAnsi="Times New Roman" w:cs="Times New Roman"/>
                <w:b/>
                <w:color w:val="000000" w:themeColor="text1"/>
                <w:sz w:val="24"/>
                <w:szCs w:val="24"/>
              </w:rPr>
              <w:t>Механические опасности вследствие:</w:t>
            </w:r>
          </w:p>
        </w:tc>
      </w:tr>
      <w:tr w:rsidR="00F845A1" w:rsidRPr="00F845A1" w14:paraId="61EED5CE" w14:textId="77777777" w:rsidTr="00004364">
        <w:trPr>
          <w:gridAfter w:val="1"/>
          <w:wAfter w:w="90" w:type="dxa"/>
          <w:trHeight w:hRule="exact" w:val="302"/>
          <w:jc w:val="center"/>
        </w:trPr>
        <w:tc>
          <w:tcPr>
            <w:tcW w:w="7335" w:type="dxa"/>
            <w:tcBorders>
              <w:top w:val="single" w:sz="4" w:space="0" w:color="auto"/>
              <w:left w:val="single" w:sz="4" w:space="0" w:color="auto"/>
            </w:tcBorders>
            <w:shd w:val="clear" w:color="auto" w:fill="FFFFFF"/>
            <w:vAlign w:val="center"/>
          </w:tcPr>
          <w:p w14:paraId="7B0AF439"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Вибрация</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6E482CE2"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sz w:val="24"/>
                <w:szCs w:val="24"/>
              </w:rPr>
              <w:t>4.2, 4.12</w:t>
            </w:r>
          </w:p>
        </w:tc>
      </w:tr>
      <w:tr w:rsidR="00F845A1" w:rsidRPr="00F845A1" w14:paraId="19120CDA" w14:textId="77777777" w:rsidTr="00004364">
        <w:trPr>
          <w:gridAfter w:val="1"/>
          <w:wAfter w:w="90" w:type="dxa"/>
          <w:trHeight w:hRule="exact" w:val="302"/>
          <w:jc w:val="center"/>
        </w:trPr>
        <w:tc>
          <w:tcPr>
            <w:tcW w:w="7335" w:type="dxa"/>
            <w:tcBorders>
              <w:top w:val="single" w:sz="4" w:space="0" w:color="auto"/>
              <w:left w:val="single" w:sz="4" w:space="0" w:color="auto"/>
            </w:tcBorders>
            <w:shd w:val="clear" w:color="auto" w:fill="FFFFFF"/>
            <w:vAlign w:val="center"/>
          </w:tcPr>
          <w:p w14:paraId="228D3BD8"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Формы (острые поверхности)</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1F3D988D"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r w:rsidR="00F845A1" w:rsidRPr="00F845A1" w14:paraId="4F94F380" w14:textId="77777777" w:rsidTr="00004364">
        <w:trPr>
          <w:gridAfter w:val="1"/>
          <w:wAfter w:w="90" w:type="dxa"/>
          <w:trHeight w:hRule="exact" w:val="298"/>
          <w:jc w:val="center"/>
        </w:trPr>
        <w:tc>
          <w:tcPr>
            <w:tcW w:w="7335" w:type="dxa"/>
            <w:tcBorders>
              <w:top w:val="single" w:sz="4" w:space="0" w:color="auto"/>
              <w:left w:val="single" w:sz="4" w:space="0" w:color="auto"/>
            </w:tcBorders>
            <w:shd w:val="clear" w:color="auto" w:fill="FFFFFF"/>
          </w:tcPr>
          <w:p w14:paraId="6483C070"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Относительного положения (риск падения/столкновения)</w:t>
            </w:r>
          </w:p>
        </w:tc>
        <w:tc>
          <w:tcPr>
            <w:tcW w:w="1906" w:type="dxa"/>
            <w:gridSpan w:val="2"/>
            <w:tcBorders>
              <w:top w:val="single" w:sz="4" w:space="0" w:color="auto"/>
              <w:left w:val="single" w:sz="4" w:space="0" w:color="auto"/>
              <w:right w:val="single" w:sz="4" w:space="0" w:color="auto"/>
            </w:tcBorders>
            <w:shd w:val="clear" w:color="auto" w:fill="FFFFFF"/>
          </w:tcPr>
          <w:p w14:paraId="2D7A8033"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r w:rsidR="00F845A1" w:rsidRPr="00F845A1" w14:paraId="7C103608" w14:textId="77777777" w:rsidTr="00004364">
        <w:trPr>
          <w:gridAfter w:val="1"/>
          <w:wAfter w:w="90" w:type="dxa"/>
          <w:trHeight w:hRule="exact" w:val="671"/>
          <w:jc w:val="center"/>
        </w:trPr>
        <w:tc>
          <w:tcPr>
            <w:tcW w:w="7335" w:type="dxa"/>
            <w:tcBorders>
              <w:top w:val="single" w:sz="4" w:space="0" w:color="auto"/>
              <w:left w:val="single" w:sz="4" w:space="0" w:color="auto"/>
            </w:tcBorders>
            <w:shd w:val="clear" w:color="auto" w:fill="FFFFFF"/>
            <w:vAlign w:val="bottom"/>
          </w:tcPr>
          <w:p w14:paraId="204E6093"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Массы и устойчивости (потенциальная энергия элементов, которые могут двигаться под действием силы тяжести)</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79DBB087"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r w:rsidR="00F845A1" w:rsidRPr="00F845A1" w14:paraId="466AB2CA" w14:textId="77777777" w:rsidTr="00004364">
        <w:trPr>
          <w:gridAfter w:val="1"/>
          <w:wAfter w:w="90" w:type="dxa"/>
          <w:trHeight w:hRule="exact" w:val="567"/>
          <w:jc w:val="center"/>
        </w:trPr>
        <w:tc>
          <w:tcPr>
            <w:tcW w:w="7335" w:type="dxa"/>
            <w:tcBorders>
              <w:top w:val="single" w:sz="4" w:space="0" w:color="auto"/>
              <w:left w:val="single" w:sz="4" w:space="0" w:color="auto"/>
            </w:tcBorders>
            <w:shd w:val="clear" w:color="auto" w:fill="FFFFFF"/>
            <w:vAlign w:val="bottom"/>
          </w:tcPr>
          <w:p w14:paraId="14F5CF03"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Массы и скорости (кинетическая энергия элементов при контролируемом или неконтролируемом движении)</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3513748A"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4.4. 4.12</w:t>
            </w:r>
          </w:p>
        </w:tc>
      </w:tr>
      <w:tr w:rsidR="00F845A1" w:rsidRPr="00F845A1" w14:paraId="22F8A1EB" w14:textId="77777777" w:rsidTr="00004364">
        <w:trPr>
          <w:gridAfter w:val="1"/>
          <w:wAfter w:w="90" w:type="dxa"/>
          <w:trHeight w:hRule="exact" w:val="561"/>
          <w:jc w:val="center"/>
        </w:trPr>
        <w:tc>
          <w:tcPr>
            <w:tcW w:w="7335" w:type="dxa"/>
            <w:tcBorders>
              <w:top w:val="single" w:sz="4" w:space="0" w:color="auto"/>
              <w:left w:val="single" w:sz="4" w:space="0" w:color="auto"/>
            </w:tcBorders>
            <w:shd w:val="clear" w:color="auto" w:fill="FFFFFF"/>
            <w:vAlign w:val="bottom"/>
          </w:tcPr>
          <w:p w14:paraId="0659D55D"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Несоответствия механической прочности (несоответствующие характеристики материала или геометрия)</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3F5B0C6E"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4.4.4.5.4.13</w:t>
            </w:r>
          </w:p>
        </w:tc>
      </w:tr>
      <w:tr w:rsidR="00F845A1" w:rsidRPr="00F845A1" w14:paraId="3CB5719E" w14:textId="77777777" w:rsidTr="00004364">
        <w:trPr>
          <w:gridAfter w:val="1"/>
          <w:wAfter w:w="90" w:type="dxa"/>
          <w:trHeight w:hRule="exact" w:val="555"/>
          <w:jc w:val="center"/>
        </w:trPr>
        <w:tc>
          <w:tcPr>
            <w:tcW w:w="7335" w:type="dxa"/>
            <w:tcBorders>
              <w:top w:val="single" w:sz="4" w:space="0" w:color="auto"/>
              <w:left w:val="single" w:sz="4" w:space="0" w:color="auto"/>
            </w:tcBorders>
            <w:shd w:val="clear" w:color="auto" w:fill="FFFFFF"/>
            <w:vAlign w:val="bottom"/>
          </w:tcPr>
          <w:p w14:paraId="37687290"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Жидкостей под давлением (чрезмерное повышение давления, выброс жидкости под давлением, вакуум)</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3CFFCF03"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4.4, 4.5</w:t>
            </w:r>
          </w:p>
        </w:tc>
      </w:tr>
      <w:tr w:rsidR="00F845A1" w:rsidRPr="00F845A1" w14:paraId="51D1B3A0" w14:textId="77777777" w:rsidTr="00004364">
        <w:trPr>
          <w:gridAfter w:val="1"/>
          <w:wAfter w:w="90" w:type="dxa"/>
          <w:trHeight w:hRule="exact" w:val="302"/>
          <w:jc w:val="center"/>
        </w:trPr>
        <w:tc>
          <w:tcPr>
            <w:tcW w:w="9241" w:type="dxa"/>
            <w:gridSpan w:val="3"/>
            <w:tcBorders>
              <w:top w:val="single" w:sz="4" w:space="0" w:color="auto"/>
              <w:left w:val="single" w:sz="4" w:space="0" w:color="auto"/>
              <w:right w:val="single" w:sz="4" w:space="0" w:color="auto"/>
            </w:tcBorders>
            <w:shd w:val="clear" w:color="auto" w:fill="FFFFFF"/>
            <w:vAlign w:val="bottom"/>
          </w:tcPr>
          <w:p w14:paraId="17D497D6" w14:textId="77777777" w:rsidR="00F845A1" w:rsidRPr="00F845A1" w:rsidRDefault="00F845A1" w:rsidP="00F845A1">
            <w:pPr>
              <w:pStyle w:val="af7"/>
              <w:spacing w:after="0"/>
              <w:ind w:firstLine="567"/>
              <w:rPr>
                <w:rFonts w:ascii="Times New Roman" w:hAnsi="Times New Roman" w:cs="Times New Roman"/>
                <w:b/>
                <w:color w:val="000000" w:themeColor="text1"/>
                <w:sz w:val="24"/>
                <w:szCs w:val="24"/>
              </w:rPr>
            </w:pPr>
            <w:r w:rsidRPr="00F845A1">
              <w:rPr>
                <w:rFonts w:ascii="Times New Roman" w:hAnsi="Times New Roman" w:cs="Times New Roman"/>
                <w:b/>
                <w:color w:val="000000" w:themeColor="text1"/>
                <w:sz w:val="24"/>
                <w:szCs w:val="24"/>
              </w:rPr>
              <w:t>Опасности поражения электрическим током вследствие:</w:t>
            </w:r>
          </w:p>
        </w:tc>
      </w:tr>
      <w:tr w:rsidR="00F845A1" w:rsidRPr="00F845A1" w14:paraId="38CE4136" w14:textId="77777777" w:rsidTr="00004364">
        <w:trPr>
          <w:gridAfter w:val="1"/>
          <w:wAfter w:w="90" w:type="dxa"/>
          <w:trHeight w:hRule="exact" w:val="298"/>
          <w:jc w:val="center"/>
        </w:trPr>
        <w:tc>
          <w:tcPr>
            <w:tcW w:w="7335" w:type="dxa"/>
            <w:tcBorders>
              <w:top w:val="single" w:sz="4" w:space="0" w:color="auto"/>
              <w:left w:val="single" w:sz="4" w:space="0" w:color="auto"/>
            </w:tcBorders>
            <w:shd w:val="clear" w:color="auto" w:fill="FFFFFF"/>
            <w:vAlign w:val="bottom"/>
          </w:tcPr>
          <w:p w14:paraId="74E4D484"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Запасённая электрическая энергия</w:t>
            </w:r>
          </w:p>
        </w:tc>
        <w:tc>
          <w:tcPr>
            <w:tcW w:w="1906" w:type="dxa"/>
            <w:gridSpan w:val="2"/>
            <w:tcBorders>
              <w:top w:val="single" w:sz="4" w:space="0" w:color="auto"/>
              <w:left w:val="single" w:sz="4" w:space="0" w:color="auto"/>
              <w:right w:val="single" w:sz="4" w:space="0" w:color="auto"/>
            </w:tcBorders>
            <w:shd w:val="clear" w:color="auto" w:fill="FFFFFF"/>
            <w:vAlign w:val="bottom"/>
          </w:tcPr>
          <w:p w14:paraId="09B9D287"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4.7</w:t>
            </w:r>
          </w:p>
        </w:tc>
      </w:tr>
      <w:tr w:rsidR="00F845A1" w:rsidRPr="00F845A1" w14:paraId="5E8F95B8" w14:textId="77777777" w:rsidTr="00004364">
        <w:trPr>
          <w:gridAfter w:val="1"/>
          <w:wAfter w:w="90" w:type="dxa"/>
          <w:trHeight w:hRule="exact" w:val="298"/>
          <w:jc w:val="center"/>
        </w:trPr>
        <w:tc>
          <w:tcPr>
            <w:tcW w:w="7335" w:type="dxa"/>
            <w:tcBorders>
              <w:top w:val="single" w:sz="4" w:space="0" w:color="auto"/>
              <w:left w:val="single" w:sz="4" w:space="0" w:color="auto"/>
            </w:tcBorders>
            <w:shd w:val="clear" w:color="auto" w:fill="FFFFFF"/>
            <w:vAlign w:val="bottom"/>
          </w:tcPr>
          <w:p w14:paraId="5BA888FC"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Контакта людей с частями под напряжением (прямой контакт)</w:t>
            </w:r>
          </w:p>
        </w:tc>
        <w:tc>
          <w:tcPr>
            <w:tcW w:w="1906" w:type="dxa"/>
            <w:gridSpan w:val="2"/>
            <w:tcBorders>
              <w:top w:val="single" w:sz="4" w:space="0" w:color="auto"/>
              <w:left w:val="single" w:sz="4" w:space="0" w:color="auto"/>
              <w:right w:val="single" w:sz="4" w:space="0" w:color="auto"/>
            </w:tcBorders>
            <w:shd w:val="clear" w:color="auto" w:fill="FFFFFF"/>
            <w:vAlign w:val="bottom"/>
          </w:tcPr>
          <w:p w14:paraId="6B9C199D"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4.7</w:t>
            </w:r>
          </w:p>
        </w:tc>
      </w:tr>
      <w:tr w:rsidR="00F845A1" w:rsidRPr="00F845A1" w14:paraId="6462AF26" w14:textId="77777777" w:rsidTr="00004364">
        <w:trPr>
          <w:gridAfter w:val="1"/>
          <w:wAfter w:w="90" w:type="dxa"/>
          <w:trHeight w:hRule="exact" w:val="671"/>
          <w:jc w:val="center"/>
        </w:trPr>
        <w:tc>
          <w:tcPr>
            <w:tcW w:w="7335" w:type="dxa"/>
            <w:tcBorders>
              <w:top w:val="single" w:sz="4" w:space="0" w:color="auto"/>
              <w:left w:val="single" w:sz="4" w:space="0" w:color="auto"/>
            </w:tcBorders>
            <w:shd w:val="clear" w:color="auto" w:fill="FFFFFF"/>
            <w:vAlign w:val="center"/>
          </w:tcPr>
          <w:p w14:paraId="456F8D15"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Контакта людей с частями, которые оказались под напряжением при неисправности (непрямой контакт)</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63844547"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4.7</w:t>
            </w:r>
          </w:p>
        </w:tc>
      </w:tr>
      <w:tr w:rsidR="00F845A1" w:rsidRPr="00F845A1" w14:paraId="0A6E8CC5" w14:textId="77777777" w:rsidTr="00004364">
        <w:trPr>
          <w:gridAfter w:val="1"/>
          <w:wAfter w:w="90" w:type="dxa"/>
          <w:trHeight w:hRule="exact" w:val="302"/>
          <w:jc w:val="center"/>
        </w:trPr>
        <w:tc>
          <w:tcPr>
            <w:tcW w:w="7335" w:type="dxa"/>
            <w:tcBorders>
              <w:top w:val="single" w:sz="4" w:space="0" w:color="auto"/>
              <w:left w:val="single" w:sz="4" w:space="0" w:color="auto"/>
            </w:tcBorders>
            <w:shd w:val="clear" w:color="auto" w:fill="FFFFFF"/>
            <w:vAlign w:val="center"/>
          </w:tcPr>
          <w:p w14:paraId="38E63666"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Приближения к частям под высоким напряжением</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72C1A89D"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4.7</w:t>
            </w:r>
          </w:p>
        </w:tc>
      </w:tr>
      <w:tr w:rsidR="00F845A1" w:rsidRPr="00F845A1" w14:paraId="453B2CE2" w14:textId="77777777" w:rsidTr="00004364">
        <w:trPr>
          <w:gridAfter w:val="1"/>
          <w:wAfter w:w="90" w:type="dxa"/>
          <w:trHeight w:hRule="exact" w:val="283"/>
          <w:jc w:val="center"/>
        </w:trPr>
        <w:tc>
          <w:tcPr>
            <w:tcW w:w="7335" w:type="dxa"/>
            <w:tcBorders>
              <w:top w:val="single" w:sz="4" w:space="0" w:color="auto"/>
              <w:left w:val="single" w:sz="4" w:space="0" w:color="auto"/>
            </w:tcBorders>
            <w:shd w:val="clear" w:color="auto" w:fill="FFFFFF"/>
            <w:vAlign w:val="bottom"/>
          </w:tcPr>
          <w:p w14:paraId="4E1B0D40"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Электростатических явлений</w:t>
            </w:r>
          </w:p>
        </w:tc>
        <w:tc>
          <w:tcPr>
            <w:tcW w:w="1906" w:type="dxa"/>
            <w:gridSpan w:val="2"/>
            <w:tcBorders>
              <w:top w:val="single" w:sz="4" w:space="0" w:color="auto"/>
              <w:left w:val="single" w:sz="4" w:space="0" w:color="auto"/>
              <w:right w:val="single" w:sz="4" w:space="0" w:color="auto"/>
            </w:tcBorders>
            <w:shd w:val="clear" w:color="auto" w:fill="FFFFFF"/>
            <w:vAlign w:val="bottom"/>
          </w:tcPr>
          <w:p w14:paraId="7ED8261D"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4.6. 4.7</w:t>
            </w:r>
          </w:p>
        </w:tc>
      </w:tr>
      <w:tr w:rsidR="00F845A1" w:rsidRPr="00F845A1" w14:paraId="2D17BFCF" w14:textId="77777777" w:rsidTr="00004364">
        <w:trPr>
          <w:gridAfter w:val="1"/>
          <w:wAfter w:w="90" w:type="dxa"/>
          <w:trHeight w:hRule="exact" w:val="302"/>
          <w:jc w:val="center"/>
        </w:trPr>
        <w:tc>
          <w:tcPr>
            <w:tcW w:w="7335" w:type="dxa"/>
            <w:tcBorders>
              <w:top w:val="single" w:sz="4" w:space="0" w:color="auto"/>
              <w:left w:val="single" w:sz="4" w:space="0" w:color="auto"/>
            </w:tcBorders>
            <w:shd w:val="clear" w:color="auto" w:fill="FFFFFF"/>
            <w:vAlign w:val="center"/>
          </w:tcPr>
          <w:p w14:paraId="0A35A7CE"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Электромагнитных явлений</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47734B2C"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4.8</w:t>
            </w:r>
          </w:p>
        </w:tc>
      </w:tr>
      <w:tr w:rsidR="00F845A1" w:rsidRPr="00F845A1" w14:paraId="6F503046" w14:textId="77777777" w:rsidTr="00004364">
        <w:trPr>
          <w:gridAfter w:val="1"/>
          <w:wAfter w:w="90" w:type="dxa"/>
          <w:trHeight w:hRule="exact" w:val="298"/>
          <w:jc w:val="center"/>
        </w:trPr>
        <w:tc>
          <w:tcPr>
            <w:tcW w:w="7335" w:type="dxa"/>
            <w:tcBorders>
              <w:top w:val="single" w:sz="4" w:space="0" w:color="auto"/>
              <w:left w:val="single" w:sz="4" w:space="0" w:color="auto"/>
            </w:tcBorders>
            <w:shd w:val="clear" w:color="auto" w:fill="FFFFFF"/>
            <w:vAlign w:val="bottom"/>
          </w:tcPr>
          <w:p w14:paraId="03264677"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Тепловых/химических воздействий коротких замыканий, перегрузок</w:t>
            </w:r>
          </w:p>
        </w:tc>
        <w:tc>
          <w:tcPr>
            <w:tcW w:w="1906" w:type="dxa"/>
            <w:gridSpan w:val="2"/>
            <w:tcBorders>
              <w:top w:val="single" w:sz="4" w:space="0" w:color="auto"/>
              <w:left w:val="single" w:sz="4" w:space="0" w:color="auto"/>
              <w:right w:val="single" w:sz="4" w:space="0" w:color="auto"/>
            </w:tcBorders>
            <w:shd w:val="clear" w:color="auto" w:fill="FFFFFF"/>
            <w:vAlign w:val="bottom"/>
          </w:tcPr>
          <w:p w14:paraId="6E69E3AC"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4.7</w:t>
            </w:r>
          </w:p>
        </w:tc>
      </w:tr>
      <w:tr w:rsidR="00F845A1" w:rsidRPr="00F845A1" w14:paraId="295E2204" w14:textId="77777777" w:rsidTr="00004364">
        <w:trPr>
          <w:gridAfter w:val="1"/>
          <w:wAfter w:w="90" w:type="dxa"/>
          <w:trHeight w:hRule="exact" w:val="302"/>
          <w:jc w:val="center"/>
        </w:trPr>
        <w:tc>
          <w:tcPr>
            <w:tcW w:w="7335" w:type="dxa"/>
            <w:tcBorders>
              <w:top w:val="single" w:sz="4" w:space="0" w:color="auto"/>
              <w:left w:val="single" w:sz="4" w:space="0" w:color="auto"/>
            </w:tcBorders>
            <w:shd w:val="clear" w:color="auto" w:fill="FFFFFF"/>
            <w:vAlign w:val="bottom"/>
          </w:tcPr>
          <w:p w14:paraId="7258E8D5"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Выброса расплавленных частиц</w:t>
            </w:r>
          </w:p>
        </w:tc>
        <w:tc>
          <w:tcPr>
            <w:tcW w:w="1906" w:type="dxa"/>
            <w:gridSpan w:val="2"/>
            <w:tcBorders>
              <w:top w:val="single" w:sz="4" w:space="0" w:color="auto"/>
              <w:left w:val="single" w:sz="4" w:space="0" w:color="auto"/>
              <w:right w:val="single" w:sz="4" w:space="0" w:color="auto"/>
            </w:tcBorders>
            <w:shd w:val="clear" w:color="auto" w:fill="FFFFFF"/>
            <w:vAlign w:val="bottom"/>
          </w:tcPr>
          <w:p w14:paraId="57E939E0"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4.7</w:t>
            </w:r>
          </w:p>
        </w:tc>
      </w:tr>
      <w:tr w:rsidR="00F845A1" w:rsidRPr="00F845A1" w14:paraId="4127606F" w14:textId="77777777" w:rsidTr="00004364">
        <w:trPr>
          <w:gridAfter w:val="1"/>
          <w:wAfter w:w="90" w:type="dxa"/>
          <w:trHeight w:hRule="exact" w:val="298"/>
          <w:jc w:val="center"/>
        </w:trPr>
        <w:tc>
          <w:tcPr>
            <w:tcW w:w="9241" w:type="dxa"/>
            <w:gridSpan w:val="3"/>
            <w:tcBorders>
              <w:top w:val="single" w:sz="4" w:space="0" w:color="auto"/>
              <w:left w:val="single" w:sz="4" w:space="0" w:color="auto"/>
              <w:right w:val="single" w:sz="4" w:space="0" w:color="auto"/>
            </w:tcBorders>
            <w:shd w:val="clear" w:color="auto" w:fill="FFFFFF"/>
            <w:vAlign w:val="bottom"/>
          </w:tcPr>
          <w:p w14:paraId="1B4BAC8D" w14:textId="77777777" w:rsidR="00F845A1" w:rsidRPr="00F845A1" w:rsidRDefault="00F845A1" w:rsidP="00F845A1">
            <w:pPr>
              <w:pStyle w:val="af7"/>
              <w:spacing w:after="0"/>
              <w:ind w:firstLine="567"/>
              <w:rPr>
                <w:rFonts w:ascii="Times New Roman" w:hAnsi="Times New Roman" w:cs="Times New Roman"/>
                <w:b/>
                <w:color w:val="000000" w:themeColor="text1"/>
                <w:sz w:val="24"/>
                <w:szCs w:val="24"/>
              </w:rPr>
            </w:pPr>
            <w:r w:rsidRPr="00F845A1">
              <w:rPr>
                <w:rFonts w:ascii="Times New Roman" w:hAnsi="Times New Roman" w:cs="Times New Roman"/>
                <w:b/>
                <w:color w:val="000000" w:themeColor="text1"/>
                <w:sz w:val="24"/>
                <w:szCs w:val="24"/>
              </w:rPr>
              <w:t>Термические опасности вследствие:</w:t>
            </w:r>
          </w:p>
        </w:tc>
      </w:tr>
      <w:tr w:rsidR="00F845A1" w:rsidRPr="00F845A1" w14:paraId="6F2071AD" w14:textId="77777777" w:rsidTr="00004364">
        <w:trPr>
          <w:gridAfter w:val="1"/>
          <w:wAfter w:w="90" w:type="dxa"/>
          <w:trHeight w:hRule="exact" w:val="302"/>
          <w:jc w:val="center"/>
        </w:trPr>
        <w:tc>
          <w:tcPr>
            <w:tcW w:w="7335" w:type="dxa"/>
            <w:tcBorders>
              <w:top w:val="single" w:sz="4" w:space="0" w:color="auto"/>
              <w:left w:val="single" w:sz="4" w:space="0" w:color="auto"/>
            </w:tcBorders>
            <w:shd w:val="clear" w:color="auto" w:fill="FFFFFF"/>
            <w:vAlign w:val="center"/>
          </w:tcPr>
          <w:p w14:paraId="1EAB598B"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Контакта людей с поверхностями, имеющими экстремально высокие температуры</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2E96ED75"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r w:rsidR="00F845A1" w:rsidRPr="00F845A1" w14:paraId="0242DA09" w14:textId="77777777" w:rsidTr="00004364">
        <w:trPr>
          <w:gridAfter w:val="1"/>
          <w:wAfter w:w="90" w:type="dxa"/>
          <w:trHeight w:hRule="exact" w:val="298"/>
          <w:jc w:val="center"/>
        </w:trPr>
        <w:tc>
          <w:tcPr>
            <w:tcW w:w="7335" w:type="dxa"/>
            <w:tcBorders>
              <w:top w:val="single" w:sz="4" w:space="0" w:color="auto"/>
              <w:left w:val="single" w:sz="4" w:space="0" w:color="auto"/>
            </w:tcBorders>
            <w:shd w:val="clear" w:color="auto" w:fill="FFFFFF"/>
            <w:vAlign w:val="center"/>
          </w:tcPr>
          <w:p w14:paraId="4AB5E153"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Выброса высокотемпературных жидкостей</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3E920126"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4.5</w:t>
            </w:r>
          </w:p>
        </w:tc>
      </w:tr>
      <w:tr w:rsidR="00F845A1" w:rsidRPr="00F845A1" w14:paraId="201AAE4A" w14:textId="77777777" w:rsidTr="00004364">
        <w:trPr>
          <w:gridAfter w:val="1"/>
          <w:wAfter w:w="90" w:type="dxa"/>
          <w:trHeight w:hRule="exact" w:val="302"/>
          <w:jc w:val="center"/>
        </w:trPr>
        <w:tc>
          <w:tcPr>
            <w:tcW w:w="7335" w:type="dxa"/>
            <w:tcBorders>
              <w:top w:val="single" w:sz="4" w:space="0" w:color="auto"/>
              <w:left w:val="single" w:sz="4" w:space="0" w:color="auto"/>
            </w:tcBorders>
            <w:shd w:val="clear" w:color="auto" w:fill="FFFFFF"/>
            <w:vAlign w:val="center"/>
          </w:tcPr>
          <w:p w14:paraId="59B34CD5"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Термической усталости</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4E975EBF"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4.3. 4.5</w:t>
            </w:r>
          </w:p>
        </w:tc>
      </w:tr>
      <w:tr w:rsidR="00F845A1" w:rsidRPr="00F845A1" w14:paraId="4ED0A07D" w14:textId="77777777" w:rsidTr="00004364">
        <w:trPr>
          <w:gridAfter w:val="1"/>
          <w:wAfter w:w="90" w:type="dxa"/>
          <w:trHeight w:hRule="exact" w:val="298"/>
          <w:jc w:val="center"/>
        </w:trPr>
        <w:tc>
          <w:tcPr>
            <w:tcW w:w="7335" w:type="dxa"/>
            <w:tcBorders>
              <w:top w:val="single" w:sz="4" w:space="0" w:color="auto"/>
              <w:left w:val="single" w:sz="4" w:space="0" w:color="auto"/>
            </w:tcBorders>
            <w:shd w:val="clear" w:color="auto" w:fill="FFFFFF"/>
          </w:tcPr>
          <w:p w14:paraId="3A9D0BC0"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Перегрева оборудования, приводящего к небезопасной работе</w:t>
            </w:r>
          </w:p>
        </w:tc>
        <w:tc>
          <w:tcPr>
            <w:tcW w:w="1906" w:type="dxa"/>
            <w:gridSpan w:val="2"/>
            <w:tcBorders>
              <w:top w:val="single" w:sz="4" w:space="0" w:color="auto"/>
              <w:left w:val="single" w:sz="4" w:space="0" w:color="auto"/>
              <w:right w:val="single" w:sz="4" w:space="0" w:color="auto"/>
            </w:tcBorders>
            <w:shd w:val="clear" w:color="auto" w:fill="FFFFFF"/>
          </w:tcPr>
          <w:p w14:paraId="35D88770"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4.9</w:t>
            </w:r>
          </w:p>
        </w:tc>
      </w:tr>
      <w:tr w:rsidR="00F845A1" w:rsidRPr="00F845A1" w14:paraId="6EA67DE4" w14:textId="77777777" w:rsidTr="00004364">
        <w:trPr>
          <w:gridAfter w:val="1"/>
          <w:wAfter w:w="90" w:type="dxa"/>
          <w:trHeight w:hRule="exact" w:val="283"/>
          <w:jc w:val="center"/>
        </w:trPr>
        <w:tc>
          <w:tcPr>
            <w:tcW w:w="9241" w:type="dxa"/>
            <w:gridSpan w:val="3"/>
            <w:tcBorders>
              <w:top w:val="single" w:sz="4" w:space="0" w:color="auto"/>
              <w:left w:val="single" w:sz="4" w:space="0" w:color="auto"/>
              <w:right w:val="single" w:sz="4" w:space="0" w:color="auto"/>
            </w:tcBorders>
            <w:shd w:val="clear" w:color="auto" w:fill="FFFFFF"/>
            <w:vAlign w:val="bottom"/>
          </w:tcPr>
          <w:p w14:paraId="34A9BC38" w14:textId="77777777" w:rsidR="00F845A1" w:rsidRPr="00F845A1" w:rsidRDefault="00F845A1" w:rsidP="00F845A1">
            <w:pPr>
              <w:pStyle w:val="af7"/>
              <w:spacing w:after="0"/>
              <w:ind w:firstLine="567"/>
              <w:rPr>
                <w:rFonts w:ascii="Times New Roman" w:hAnsi="Times New Roman" w:cs="Times New Roman"/>
                <w:b/>
                <w:color w:val="000000" w:themeColor="text1"/>
                <w:sz w:val="24"/>
                <w:szCs w:val="24"/>
              </w:rPr>
            </w:pPr>
            <w:r w:rsidRPr="00F845A1">
              <w:rPr>
                <w:rFonts w:ascii="Times New Roman" w:hAnsi="Times New Roman" w:cs="Times New Roman"/>
                <w:b/>
                <w:color w:val="000000" w:themeColor="text1"/>
                <w:sz w:val="24"/>
                <w:szCs w:val="24"/>
              </w:rPr>
              <w:t>Опасности, создаваемые материалами и веществами:</w:t>
            </w:r>
          </w:p>
        </w:tc>
      </w:tr>
      <w:tr w:rsidR="00F845A1" w:rsidRPr="00F845A1" w14:paraId="17420502" w14:textId="77777777" w:rsidTr="00004364">
        <w:trPr>
          <w:gridAfter w:val="1"/>
          <w:wAfter w:w="90" w:type="dxa"/>
          <w:trHeight w:hRule="exact" w:val="557"/>
          <w:jc w:val="center"/>
        </w:trPr>
        <w:tc>
          <w:tcPr>
            <w:tcW w:w="7335" w:type="dxa"/>
            <w:tcBorders>
              <w:top w:val="single" w:sz="4" w:space="0" w:color="auto"/>
              <w:left w:val="single" w:sz="4" w:space="0" w:color="auto"/>
            </w:tcBorders>
            <w:shd w:val="clear" w:color="auto" w:fill="FFFFFF"/>
            <w:vAlign w:val="bottom"/>
          </w:tcPr>
          <w:p w14:paraId="043893F6"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Опасность при контакте с вредными жидкостями, газами, дымом и пылью или при их вдыхании</w:t>
            </w:r>
          </w:p>
        </w:tc>
        <w:tc>
          <w:tcPr>
            <w:tcW w:w="1906" w:type="dxa"/>
            <w:gridSpan w:val="2"/>
            <w:tcBorders>
              <w:top w:val="single" w:sz="4" w:space="0" w:color="auto"/>
              <w:left w:val="single" w:sz="4" w:space="0" w:color="auto"/>
              <w:right w:val="single" w:sz="4" w:space="0" w:color="auto"/>
            </w:tcBorders>
            <w:shd w:val="clear" w:color="auto" w:fill="FFFFFF"/>
            <w:vAlign w:val="center"/>
          </w:tcPr>
          <w:p w14:paraId="0990E8DC"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r w:rsidR="00F845A1" w:rsidRPr="00F845A1" w14:paraId="3CBE4C3E" w14:textId="77777777" w:rsidTr="00004364">
        <w:trPr>
          <w:gridAfter w:val="1"/>
          <w:wAfter w:w="90" w:type="dxa"/>
          <w:trHeight w:hRule="exact" w:val="579"/>
          <w:jc w:val="center"/>
        </w:trPr>
        <w:tc>
          <w:tcPr>
            <w:tcW w:w="7335" w:type="dxa"/>
            <w:tcBorders>
              <w:top w:val="single" w:sz="4" w:space="0" w:color="auto"/>
              <w:left w:val="single" w:sz="4" w:space="0" w:color="auto"/>
            </w:tcBorders>
            <w:shd w:val="clear" w:color="auto" w:fill="FFFFFF"/>
            <w:vAlign w:val="bottom"/>
          </w:tcPr>
          <w:p w14:paraId="5AC6E355"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Опасность пожара или взрыва вследствие утечки огнеопасных жидкостей</w:t>
            </w:r>
          </w:p>
        </w:tc>
        <w:tc>
          <w:tcPr>
            <w:tcW w:w="1906" w:type="dxa"/>
            <w:gridSpan w:val="2"/>
            <w:tcBorders>
              <w:top w:val="single" w:sz="4" w:space="0" w:color="auto"/>
              <w:left w:val="single" w:sz="4" w:space="0" w:color="auto"/>
              <w:right w:val="single" w:sz="4" w:space="0" w:color="auto"/>
            </w:tcBorders>
            <w:shd w:val="clear" w:color="auto" w:fill="FFFFFF"/>
            <w:vAlign w:val="bottom"/>
          </w:tcPr>
          <w:p w14:paraId="1B0C2A45"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4.6</w:t>
            </w:r>
          </w:p>
        </w:tc>
      </w:tr>
      <w:tr w:rsidR="00F845A1" w:rsidRPr="00F845A1" w14:paraId="3F111194" w14:textId="77777777" w:rsidTr="00004364">
        <w:trPr>
          <w:gridAfter w:val="1"/>
          <w:wAfter w:w="90" w:type="dxa"/>
          <w:trHeight w:hRule="exact" w:val="701"/>
          <w:jc w:val="center"/>
        </w:trPr>
        <w:tc>
          <w:tcPr>
            <w:tcW w:w="7335" w:type="dxa"/>
            <w:tcBorders>
              <w:top w:val="single" w:sz="4" w:space="0" w:color="auto"/>
              <w:left w:val="single" w:sz="4" w:space="0" w:color="auto"/>
              <w:bottom w:val="single" w:sz="4" w:space="0" w:color="auto"/>
            </w:tcBorders>
            <w:shd w:val="clear" w:color="auto" w:fill="FFFFFF"/>
            <w:vAlign w:val="center"/>
          </w:tcPr>
          <w:p w14:paraId="6B7FC2AF"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Опасность пожара или взрыва вследствие накопления внутри оборудования огнеопасной смеси</w:t>
            </w:r>
          </w:p>
        </w:tc>
        <w:tc>
          <w:tcPr>
            <w:tcW w:w="190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5C9D73"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4.6</w:t>
            </w:r>
          </w:p>
        </w:tc>
      </w:tr>
      <w:tr w:rsidR="00F845A1" w:rsidRPr="00F845A1" w14:paraId="50F24365" w14:textId="77777777" w:rsidTr="00004364">
        <w:trPr>
          <w:trHeight w:hRule="exact" w:val="996"/>
          <w:jc w:val="center"/>
        </w:trPr>
        <w:tc>
          <w:tcPr>
            <w:tcW w:w="7440" w:type="dxa"/>
            <w:gridSpan w:val="2"/>
            <w:tcBorders>
              <w:top w:val="single" w:sz="4" w:space="0" w:color="auto"/>
              <w:left w:val="single" w:sz="4" w:space="0" w:color="auto"/>
            </w:tcBorders>
            <w:shd w:val="clear" w:color="auto" w:fill="FFFFFF"/>
            <w:vAlign w:val="bottom"/>
          </w:tcPr>
          <w:p w14:paraId="6DC149E4"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lastRenderedPageBreak/>
              <w:t>Опасные ситуации, вызываемые ухудшением характеристик материала (например, коррозия) или накоплением материала (например, засорение)</w:t>
            </w:r>
          </w:p>
        </w:tc>
        <w:tc>
          <w:tcPr>
            <w:tcW w:w="1891" w:type="dxa"/>
            <w:gridSpan w:val="2"/>
            <w:tcBorders>
              <w:top w:val="single" w:sz="4" w:space="0" w:color="auto"/>
              <w:left w:val="single" w:sz="4" w:space="0" w:color="auto"/>
              <w:right w:val="single" w:sz="4" w:space="0" w:color="auto"/>
            </w:tcBorders>
            <w:shd w:val="clear" w:color="auto" w:fill="FFFFFF"/>
            <w:vAlign w:val="center"/>
          </w:tcPr>
          <w:p w14:paraId="2B3CA77D"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4.3</w:t>
            </w:r>
          </w:p>
        </w:tc>
      </w:tr>
      <w:tr w:rsidR="00F845A1" w:rsidRPr="00F845A1" w14:paraId="2C5FA571" w14:textId="77777777" w:rsidTr="00004364">
        <w:trPr>
          <w:trHeight w:hRule="exact" w:val="302"/>
          <w:jc w:val="center"/>
        </w:trPr>
        <w:tc>
          <w:tcPr>
            <w:tcW w:w="7440" w:type="dxa"/>
            <w:gridSpan w:val="2"/>
            <w:tcBorders>
              <w:top w:val="single" w:sz="4" w:space="0" w:color="auto"/>
              <w:left w:val="single" w:sz="4" w:space="0" w:color="auto"/>
            </w:tcBorders>
            <w:shd w:val="clear" w:color="auto" w:fill="FFFFFF"/>
          </w:tcPr>
          <w:p w14:paraId="7910637D"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Удушье</w:t>
            </w:r>
          </w:p>
        </w:tc>
        <w:tc>
          <w:tcPr>
            <w:tcW w:w="1891" w:type="dxa"/>
            <w:gridSpan w:val="2"/>
            <w:tcBorders>
              <w:top w:val="single" w:sz="4" w:space="0" w:color="auto"/>
              <w:left w:val="single" w:sz="4" w:space="0" w:color="auto"/>
              <w:right w:val="single" w:sz="4" w:space="0" w:color="auto"/>
            </w:tcBorders>
            <w:shd w:val="clear" w:color="auto" w:fill="FFFFFF"/>
          </w:tcPr>
          <w:p w14:paraId="04C59E89"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r w:rsidR="00F845A1" w:rsidRPr="00F845A1" w14:paraId="7DA32542" w14:textId="77777777" w:rsidTr="00004364">
        <w:trPr>
          <w:trHeight w:hRule="exact" w:val="283"/>
          <w:jc w:val="center"/>
        </w:trPr>
        <w:tc>
          <w:tcPr>
            <w:tcW w:w="7440" w:type="dxa"/>
            <w:gridSpan w:val="2"/>
            <w:tcBorders>
              <w:top w:val="single" w:sz="4" w:space="0" w:color="auto"/>
              <w:left w:val="single" w:sz="4" w:space="0" w:color="auto"/>
            </w:tcBorders>
            <w:shd w:val="clear" w:color="auto" w:fill="FFFFFF"/>
            <w:vAlign w:val="bottom"/>
          </w:tcPr>
          <w:p w14:paraId="6C5AB850"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Реакционно-способные материалы (пирофорные)</w:t>
            </w:r>
          </w:p>
        </w:tc>
        <w:tc>
          <w:tcPr>
            <w:tcW w:w="1891" w:type="dxa"/>
            <w:gridSpan w:val="2"/>
            <w:tcBorders>
              <w:top w:val="single" w:sz="4" w:space="0" w:color="auto"/>
              <w:left w:val="single" w:sz="4" w:space="0" w:color="auto"/>
              <w:right w:val="single" w:sz="4" w:space="0" w:color="auto"/>
            </w:tcBorders>
            <w:shd w:val="clear" w:color="auto" w:fill="FFFFFF"/>
            <w:vAlign w:val="bottom"/>
          </w:tcPr>
          <w:p w14:paraId="6F5DD437"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r w:rsidR="00F845A1" w:rsidRPr="00F845A1" w14:paraId="08C86CEE" w14:textId="77777777" w:rsidTr="00004364">
        <w:trPr>
          <w:trHeight w:hRule="exact" w:val="302"/>
          <w:jc w:val="center"/>
        </w:trPr>
        <w:tc>
          <w:tcPr>
            <w:tcW w:w="9331" w:type="dxa"/>
            <w:gridSpan w:val="4"/>
            <w:tcBorders>
              <w:top w:val="single" w:sz="4" w:space="0" w:color="auto"/>
              <w:left w:val="single" w:sz="4" w:space="0" w:color="auto"/>
              <w:right w:val="single" w:sz="4" w:space="0" w:color="auto"/>
            </w:tcBorders>
            <w:shd w:val="clear" w:color="auto" w:fill="FFFFFF"/>
            <w:vAlign w:val="bottom"/>
          </w:tcPr>
          <w:p w14:paraId="76D948BD" w14:textId="77777777" w:rsidR="00F845A1" w:rsidRPr="00F845A1" w:rsidRDefault="00F845A1" w:rsidP="00F845A1">
            <w:pPr>
              <w:pStyle w:val="af7"/>
              <w:spacing w:after="0"/>
              <w:ind w:firstLine="567"/>
              <w:rPr>
                <w:rFonts w:ascii="Times New Roman" w:hAnsi="Times New Roman" w:cs="Times New Roman"/>
                <w:b/>
                <w:color w:val="000000" w:themeColor="text1"/>
                <w:sz w:val="24"/>
                <w:szCs w:val="24"/>
              </w:rPr>
            </w:pPr>
            <w:r w:rsidRPr="00F845A1">
              <w:rPr>
                <w:rFonts w:ascii="Times New Roman" w:hAnsi="Times New Roman" w:cs="Times New Roman"/>
                <w:b/>
                <w:color w:val="000000" w:themeColor="text1"/>
                <w:sz w:val="24"/>
                <w:szCs w:val="24"/>
              </w:rPr>
              <w:t>Опасности, создаваемые неисправностями:</w:t>
            </w:r>
          </w:p>
        </w:tc>
      </w:tr>
      <w:tr w:rsidR="00F845A1" w:rsidRPr="00F845A1" w14:paraId="4B0F6E18" w14:textId="77777777" w:rsidTr="00004364">
        <w:trPr>
          <w:trHeight w:hRule="exact" w:val="657"/>
          <w:jc w:val="center"/>
        </w:trPr>
        <w:tc>
          <w:tcPr>
            <w:tcW w:w="7440" w:type="dxa"/>
            <w:gridSpan w:val="2"/>
            <w:tcBorders>
              <w:top w:val="single" w:sz="4" w:space="0" w:color="auto"/>
              <w:left w:val="single" w:sz="4" w:space="0" w:color="auto"/>
            </w:tcBorders>
            <w:shd w:val="clear" w:color="auto" w:fill="FFFFFF"/>
            <w:vAlign w:val="bottom"/>
          </w:tcPr>
          <w:p w14:paraId="0C079A17"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Небезопасная работа вследствие отказа или несоответствия требованиям программного обеспечения или устройств управления</w:t>
            </w:r>
          </w:p>
        </w:tc>
        <w:tc>
          <w:tcPr>
            <w:tcW w:w="1891" w:type="dxa"/>
            <w:gridSpan w:val="2"/>
            <w:tcBorders>
              <w:top w:val="single" w:sz="4" w:space="0" w:color="auto"/>
              <w:left w:val="single" w:sz="4" w:space="0" w:color="auto"/>
              <w:right w:val="single" w:sz="4" w:space="0" w:color="auto"/>
            </w:tcBorders>
            <w:shd w:val="clear" w:color="auto" w:fill="FFFFFF"/>
            <w:vAlign w:val="center"/>
          </w:tcPr>
          <w:p w14:paraId="1AAF1D9A"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4.9</w:t>
            </w:r>
          </w:p>
        </w:tc>
      </w:tr>
      <w:tr w:rsidR="00F845A1" w:rsidRPr="00F845A1" w14:paraId="375E3E02" w14:textId="77777777" w:rsidTr="00004364">
        <w:trPr>
          <w:trHeight w:hRule="exact" w:val="709"/>
          <w:jc w:val="center"/>
        </w:trPr>
        <w:tc>
          <w:tcPr>
            <w:tcW w:w="7440" w:type="dxa"/>
            <w:gridSpan w:val="2"/>
            <w:tcBorders>
              <w:top w:val="single" w:sz="4" w:space="0" w:color="auto"/>
              <w:left w:val="single" w:sz="4" w:space="0" w:color="auto"/>
            </w:tcBorders>
            <w:shd w:val="clear" w:color="auto" w:fill="FFFFFF"/>
            <w:vAlign w:val="center"/>
          </w:tcPr>
          <w:p w14:paraId="29FF5DB2"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Небезопасная работа вследствие отказа цепей управления или компонентов защиты и безопасности</w:t>
            </w:r>
          </w:p>
        </w:tc>
        <w:tc>
          <w:tcPr>
            <w:tcW w:w="1891" w:type="dxa"/>
            <w:gridSpan w:val="2"/>
            <w:tcBorders>
              <w:top w:val="single" w:sz="4" w:space="0" w:color="auto"/>
              <w:left w:val="single" w:sz="4" w:space="0" w:color="auto"/>
              <w:right w:val="single" w:sz="4" w:space="0" w:color="auto"/>
            </w:tcBorders>
            <w:shd w:val="clear" w:color="auto" w:fill="FFFFFF"/>
            <w:vAlign w:val="center"/>
          </w:tcPr>
          <w:p w14:paraId="44BA3A60"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4.9</w:t>
            </w:r>
          </w:p>
        </w:tc>
      </w:tr>
      <w:tr w:rsidR="00F845A1" w:rsidRPr="00F845A1" w14:paraId="2DDEDFF5" w14:textId="77777777" w:rsidTr="00004364">
        <w:trPr>
          <w:trHeight w:hRule="exact" w:val="298"/>
          <w:jc w:val="center"/>
        </w:trPr>
        <w:tc>
          <w:tcPr>
            <w:tcW w:w="7440" w:type="dxa"/>
            <w:gridSpan w:val="2"/>
            <w:tcBorders>
              <w:top w:val="single" w:sz="4" w:space="0" w:color="auto"/>
              <w:left w:val="single" w:sz="4" w:space="0" w:color="auto"/>
            </w:tcBorders>
            <w:shd w:val="clear" w:color="auto" w:fill="FFFFFF"/>
            <w:vAlign w:val="bottom"/>
          </w:tcPr>
          <w:p w14:paraId="357D90FE"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Небезопасная работа вследствие отключения подачи электроэнергии</w:t>
            </w:r>
          </w:p>
        </w:tc>
        <w:tc>
          <w:tcPr>
            <w:tcW w:w="1891" w:type="dxa"/>
            <w:gridSpan w:val="2"/>
            <w:tcBorders>
              <w:top w:val="single" w:sz="4" w:space="0" w:color="auto"/>
              <w:left w:val="single" w:sz="4" w:space="0" w:color="auto"/>
              <w:right w:val="single" w:sz="4" w:space="0" w:color="auto"/>
            </w:tcBorders>
            <w:shd w:val="clear" w:color="auto" w:fill="FFFFFF"/>
            <w:vAlign w:val="bottom"/>
          </w:tcPr>
          <w:p w14:paraId="2D3037F1"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4.9</w:t>
            </w:r>
          </w:p>
        </w:tc>
      </w:tr>
      <w:tr w:rsidR="00F845A1" w:rsidRPr="00F845A1" w14:paraId="47C6F049" w14:textId="77777777" w:rsidTr="00004364">
        <w:trPr>
          <w:trHeight w:hRule="exact" w:val="302"/>
          <w:jc w:val="center"/>
        </w:trPr>
        <w:tc>
          <w:tcPr>
            <w:tcW w:w="9331" w:type="dxa"/>
            <w:gridSpan w:val="4"/>
            <w:tcBorders>
              <w:top w:val="single" w:sz="4" w:space="0" w:color="auto"/>
              <w:left w:val="single" w:sz="4" w:space="0" w:color="auto"/>
              <w:right w:val="single" w:sz="4" w:space="0" w:color="auto"/>
            </w:tcBorders>
            <w:shd w:val="clear" w:color="auto" w:fill="FFFFFF"/>
            <w:vAlign w:val="center"/>
          </w:tcPr>
          <w:p w14:paraId="5A4297D0" w14:textId="77777777" w:rsidR="00F845A1" w:rsidRPr="00F845A1" w:rsidRDefault="00F845A1" w:rsidP="00F845A1">
            <w:pPr>
              <w:pStyle w:val="af7"/>
              <w:spacing w:after="0"/>
              <w:ind w:firstLine="567"/>
              <w:rPr>
                <w:rFonts w:ascii="Times New Roman" w:hAnsi="Times New Roman" w:cs="Times New Roman"/>
                <w:b/>
                <w:color w:val="000000" w:themeColor="text1"/>
                <w:sz w:val="24"/>
                <w:szCs w:val="24"/>
              </w:rPr>
            </w:pPr>
            <w:r w:rsidRPr="00F845A1">
              <w:rPr>
                <w:rFonts w:ascii="Times New Roman" w:hAnsi="Times New Roman" w:cs="Times New Roman"/>
                <w:b/>
                <w:color w:val="000000" w:themeColor="text1"/>
                <w:sz w:val="24"/>
                <w:szCs w:val="24"/>
              </w:rPr>
              <w:t>Опасности вследствие несоблюдения эргономических принципов:</w:t>
            </w:r>
          </w:p>
        </w:tc>
      </w:tr>
      <w:tr w:rsidR="00F845A1" w:rsidRPr="00F845A1" w14:paraId="2077809A" w14:textId="77777777" w:rsidTr="00004364">
        <w:trPr>
          <w:trHeight w:hRule="exact" w:val="671"/>
          <w:jc w:val="center"/>
        </w:trPr>
        <w:tc>
          <w:tcPr>
            <w:tcW w:w="7440" w:type="dxa"/>
            <w:gridSpan w:val="2"/>
            <w:tcBorders>
              <w:top w:val="single" w:sz="4" w:space="0" w:color="auto"/>
              <w:left w:val="single" w:sz="4" w:space="0" w:color="auto"/>
            </w:tcBorders>
            <w:shd w:val="clear" w:color="auto" w:fill="FFFFFF"/>
          </w:tcPr>
          <w:p w14:paraId="35FD05AC"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Опасность вследствие не удовлетворяющего требованиям дизайна, расположения или идентификации средств ручного управления</w:t>
            </w:r>
          </w:p>
        </w:tc>
        <w:tc>
          <w:tcPr>
            <w:tcW w:w="1891" w:type="dxa"/>
            <w:gridSpan w:val="2"/>
            <w:tcBorders>
              <w:top w:val="single" w:sz="4" w:space="0" w:color="auto"/>
              <w:left w:val="single" w:sz="4" w:space="0" w:color="auto"/>
              <w:right w:val="single" w:sz="4" w:space="0" w:color="auto"/>
            </w:tcBorders>
            <w:shd w:val="clear" w:color="auto" w:fill="FFFFFF"/>
            <w:vAlign w:val="center"/>
          </w:tcPr>
          <w:p w14:paraId="46CF7991"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4.9</w:t>
            </w:r>
          </w:p>
        </w:tc>
      </w:tr>
      <w:tr w:rsidR="00F845A1" w:rsidRPr="00F845A1" w14:paraId="5B44C30C" w14:textId="77777777" w:rsidTr="00004364">
        <w:trPr>
          <w:trHeight w:hRule="exact" w:val="1006"/>
          <w:jc w:val="center"/>
        </w:trPr>
        <w:tc>
          <w:tcPr>
            <w:tcW w:w="7440" w:type="dxa"/>
            <w:gridSpan w:val="2"/>
            <w:tcBorders>
              <w:top w:val="single" w:sz="4" w:space="0" w:color="auto"/>
              <w:left w:val="single" w:sz="4" w:space="0" w:color="auto"/>
            </w:tcBorders>
            <w:shd w:val="clear" w:color="auto" w:fill="FFFFFF"/>
          </w:tcPr>
          <w:p w14:paraId="238D4E04"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Опасность вследствие не удовлетворяющего требованиям дизайна или расположения устройств визуального отображения и предупреждающих знаков</w:t>
            </w:r>
          </w:p>
        </w:tc>
        <w:tc>
          <w:tcPr>
            <w:tcW w:w="1891" w:type="dxa"/>
            <w:gridSpan w:val="2"/>
            <w:tcBorders>
              <w:top w:val="single" w:sz="4" w:space="0" w:color="auto"/>
              <w:left w:val="single" w:sz="4" w:space="0" w:color="auto"/>
              <w:right w:val="single" w:sz="4" w:space="0" w:color="auto"/>
            </w:tcBorders>
            <w:shd w:val="clear" w:color="auto" w:fill="FFFFFF"/>
            <w:vAlign w:val="center"/>
          </w:tcPr>
          <w:p w14:paraId="7EF6C086"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4.9</w:t>
            </w:r>
          </w:p>
        </w:tc>
      </w:tr>
      <w:tr w:rsidR="00F845A1" w:rsidRPr="00F845A1" w14:paraId="506FCDA5" w14:textId="77777777" w:rsidTr="00004364">
        <w:trPr>
          <w:trHeight w:hRule="exact" w:val="283"/>
          <w:jc w:val="center"/>
        </w:trPr>
        <w:tc>
          <w:tcPr>
            <w:tcW w:w="7440" w:type="dxa"/>
            <w:gridSpan w:val="2"/>
            <w:tcBorders>
              <w:top w:val="single" w:sz="4" w:space="0" w:color="auto"/>
              <w:left w:val="single" w:sz="4" w:space="0" w:color="auto"/>
            </w:tcBorders>
            <w:shd w:val="clear" w:color="auto" w:fill="FFFFFF"/>
            <w:vAlign w:val="bottom"/>
          </w:tcPr>
          <w:p w14:paraId="77FB92A0"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Шум</w:t>
            </w:r>
          </w:p>
        </w:tc>
        <w:tc>
          <w:tcPr>
            <w:tcW w:w="1891" w:type="dxa"/>
            <w:gridSpan w:val="2"/>
            <w:tcBorders>
              <w:top w:val="single" w:sz="4" w:space="0" w:color="auto"/>
              <w:left w:val="single" w:sz="4" w:space="0" w:color="auto"/>
              <w:right w:val="single" w:sz="4" w:space="0" w:color="auto"/>
            </w:tcBorders>
            <w:shd w:val="clear" w:color="auto" w:fill="FFFFFF"/>
            <w:vAlign w:val="bottom"/>
          </w:tcPr>
          <w:p w14:paraId="0934FA37"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r w:rsidR="00F845A1" w:rsidRPr="00F845A1" w14:paraId="3395A5DE" w14:textId="77777777" w:rsidTr="00004364">
        <w:trPr>
          <w:trHeight w:hRule="exact" w:val="302"/>
          <w:jc w:val="center"/>
        </w:trPr>
        <w:tc>
          <w:tcPr>
            <w:tcW w:w="9331" w:type="dxa"/>
            <w:gridSpan w:val="4"/>
            <w:tcBorders>
              <w:top w:val="single" w:sz="4" w:space="0" w:color="auto"/>
              <w:left w:val="single" w:sz="4" w:space="0" w:color="auto"/>
              <w:right w:val="single" w:sz="4" w:space="0" w:color="auto"/>
            </w:tcBorders>
            <w:shd w:val="clear" w:color="auto" w:fill="FFFFFF"/>
            <w:vAlign w:val="bottom"/>
          </w:tcPr>
          <w:p w14:paraId="6C311F96" w14:textId="77777777" w:rsidR="00F845A1" w:rsidRPr="00F845A1" w:rsidRDefault="00F845A1" w:rsidP="00F845A1">
            <w:pPr>
              <w:pStyle w:val="af7"/>
              <w:spacing w:after="0"/>
              <w:ind w:firstLine="567"/>
              <w:rPr>
                <w:rFonts w:ascii="Times New Roman" w:hAnsi="Times New Roman" w:cs="Times New Roman"/>
                <w:b/>
                <w:color w:val="000000" w:themeColor="text1"/>
                <w:sz w:val="24"/>
                <w:szCs w:val="24"/>
              </w:rPr>
            </w:pPr>
            <w:r w:rsidRPr="00F845A1">
              <w:rPr>
                <w:rFonts w:ascii="Times New Roman" w:hAnsi="Times New Roman" w:cs="Times New Roman"/>
                <w:b/>
                <w:color w:val="000000" w:themeColor="text1"/>
                <w:sz w:val="24"/>
                <w:szCs w:val="24"/>
              </w:rPr>
              <w:t>Опасности, возникающие при неправильном вмешательстве человека:</w:t>
            </w:r>
          </w:p>
        </w:tc>
      </w:tr>
      <w:tr w:rsidR="00F845A1" w:rsidRPr="00F845A1" w14:paraId="5B7DC97C" w14:textId="77777777" w:rsidTr="00004364">
        <w:trPr>
          <w:trHeight w:hRule="exact" w:val="298"/>
          <w:jc w:val="center"/>
        </w:trPr>
        <w:tc>
          <w:tcPr>
            <w:tcW w:w="7440" w:type="dxa"/>
            <w:gridSpan w:val="2"/>
            <w:tcBorders>
              <w:top w:val="single" w:sz="4" w:space="0" w:color="auto"/>
              <w:left w:val="single" w:sz="4" w:space="0" w:color="auto"/>
            </w:tcBorders>
            <w:shd w:val="clear" w:color="auto" w:fill="FFFFFF"/>
            <w:vAlign w:val="bottom"/>
          </w:tcPr>
          <w:p w14:paraId="0F09108A"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Опасность вследствие отклонения от правильной эксплуатации</w:t>
            </w:r>
          </w:p>
        </w:tc>
        <w:tc>
          <w:tcPr>
            <w:tcW w:w="1891" w:type="dxa"/>
            <w:gridSpan w:val="2"/>
            <w:tcBorders>
              <w:top w:val="single" w:sz="4" w:space="0" w:color="auto"/>
              <w:left w:val="single" w:sz="4" w:space="0" w:color="auto"/>
              <w:right w:val="single" w:sz="4" w:space="0" w:color="auto"/>
            </w:tcBorders>
            <w:shd w:val="clear" w:color="auto" w:fill="FFFFFF"/>
            <w:vAlign w:val="bottom"/>
          </w:tcPr>
          <w:p w14:paraId="69CC3E45"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4.9. 7.4</w:t>
            </w:r>
          </w:p>
        </w:tc>
      </w:tr>
      <w:tr w:rsidR="00F845A1" w:rsidRPr="00F845A1" w14:paraId="29ACC06B" w14:textId="77777777" w:rsidTr="00004364">
        <w:trPr>
          <w:trHeight w:hRule="exact" w:val="302"/>
          <w:jc w:val="center"/>
        </w:trPr>
        <w:tc>
          <w:tcPr>
            <w:tcW w:w="7440" w:type="dxa"/>
            <w:gridSpan w:val="2"/>
            <w:tcBorders>
              <w:top w:val="single" w:sz="4" w:space="0" w:color="auto"/>
              <w:left w:val="single" w:sz="4" w:space="0" w:color="auto"/>
            </w:tcBorders>
            <w:shd w:val="clear" w:color="auto" w:fill="FFFFFF"/>
            <w:vAlign w:val="bottom"/>
          </w:tcPr>
          <w:p w14:paraId="03A793E2"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Опасность вследствие ошибок при изготовлении/оснащении/монтаже</w:t>
            </w:r>
          </w:p>
        </w:tc>
        <w:tc>
          <w:tcPr>
            <w:tcW w:w="1891" w:type="dxa"/>
            <w:gridSpan w:val="2"/>
            <w:tcBorders>
              <w:top w:val="single" w:sz="4" w:space="0" w:color="auto"/>
              <w:left w:val="single" w:sz="4" w:space="0" w:color="auto"/>
              <w:right w:val="single" w:sz="4" w:space="0" w:color="auto"/>
            </w:tcBorders>
            <w:shd w:val="clear" w:color="auto" w:fill="FFFFFF"/>
            <w:vAlign w:val="bottom"/>
          </w:tcPr>
          <w:p w14:paraId="4EE105EA"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4.4, 7.4</w:t>
            </w:r>
          </w:p>
        </w:tc>
      </w:tr>
      <w:tr w:rsidR="00F845A1" w:rsidRPr="00F845A1" w14:paraId="62588B35" w14:textId="77777777" w:rsidTr="00004364">
        <w:trPr>
          <w:trHeight w:hRule="exact" w:val="298"/>
          <w:jc w:val="center"/>
        </w:trPr>
        <w:tc>
          <w:tcPr>
            <w:tcW w:w="7440" w:type="dxa"/>
            <w:gridSpan w:val="2"/>
            <w:tcBorders>
              <w:top w:val="single" w:sz="4" w:space="0" w:color="auto"/>
              <w:left w:val="single" w:sz="4" w:space="0" w:color="auto"/>
            </w:tcBorders>
            <w:shd w:val="clear" w:color="auto" w:fill="FFFFFF"/>
            <w:vAlign w:val="bottom"/>
          </w:tcPr>
          <w:p w14:paraId="635E9D9D"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Опасность вследствие ошибок технического обслуживания</w:t>
            </w:r>
          </w:p>
        </w:tc>
        <w:tc>
          <w:tcPr>
            <w:tcW w:w="1891" w:type="dxa"/>
            <w:gridSpan w:val="2"/>
            <w:tcBorders>
              <w:top w:val="single" w:sz="4" w:space="0" w:color="auto"/>
              <w:left w:val="single" w:sz="4" w:space="0" w:color="auto"/>
              <w:right w:val="single" w:sz="4" w:space="0" w:color="auto"/>
            </w:tcBorders>
            <w:shd w:val="clear" w:color="auto" w:fill="FFFFFF"/>
            <w:vAlign w:val="bottom"/>
          </w:tcPr>
          <w:p w14:paraId="3FD17A95"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7.4</w:t>
            </w:r>
          </w:p>
        </w:tc>
      </w:tr>
      <w:tr w:rsidR="00F845A1" w:rsidRPr="00F845A1" w14:paraId="6E0079EE" w14:textId="77777777" w:rsidTr="00004364">
        <w:trPr>
          <w:trHeight w:hRule="exact" w:val="302"/>
          <w:jc w:val="center"/>
        </w:trPr>
        <w:tc>
          <w:tcPr>
            <w:tcW w:w="7440" w:type="dxa"/>
            <w:gridSpan w:val="2"/>
            <w:tcBorders>
              <w:top w:val="single" w:sz="4" w:space="0" w:color="auto"/>
              <w:left w:val="single" w:sz="4" w:space="0" w:color="auto"/>
            </w:tcBorders>
            <w:shd w:val="clear" w:color="auto" w:fill="FFFFFF"/>
            <w:vAlign w:val="bottom"/>
          </w:tcPr>
          <w:p w14:paraId="79E14B5D"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Умышленная порча</w:t>
            </w:r>
          </w:p>
        </w:tc>
        <w:tc>
          <w:tcPr>
            <w:tcW w:w="1891" w:type="dxa"/>
            <w:gridSpan w:val="2"/>
            <w:tcBorders>
              <w:top w:val="single" w:sz="4" w:space="0" w:color="auto"/>
              <w:left w:val="single" w:sz="4" w:space="0" w:color="auto"/>
              <w:right w:val="single" w:sz="4" w:space="0" w:color="auto"/>
            </w:tcBorders>
            <w:shd w:val="clear" w:color="auto" w:fill="FFFFFF"/>
          </w:tcPr>
          <w:p w14:paraId="53152A31" w14:textId="77777777" w:rsidR="00F845A1" w:rsidRPr="00F845A1" w:rsidRDefault="00F845A1" w:rsidP="00F845A1">
            <w:pPr>
              <w:ind w:firstLine="567"/>
              <w:rPr>
                <w:rFonts w:ascii="Times New Roman" w:hAnsi="Times New Roman" w:cs="Times New Roman"/>
                <w:color w:val="000000" w:themeColor="text1"/>
              </w:rPr>
            </w:pPr>
          </w:p>
        </w:tc>
      </w:tr>
      <w:tr w:rsidR="00F845A1" w:rsidRPr="00F845A1" w14:paraId="34062B9B" w14:textId="77777777" w:rsidTr="00004364">
        <w:trPr>
          <w:trHeight w:hRule="exact" w:val="298"/>
          <w:jc w:val="center"/>
        </w:trPr>
        <w:tc>
          <w:tcPr>
            <w:tcW w:w="9331" w:type="dxa"/>
            <w:gridSpan w:val="4"/>
            <w:tcBorders>
              <w:top w:val="single" w:sz="4" w:space="0" w:color="auto"/>
              <w:left w:val="single" w:sz="4" w:space="0" w:color="auto"/>
              <w:right w:val="single" w:sz="4" w:space="0" w:color="auto"/>
            </w:tcBorders>
            <w:shd w:val="clear" w:color="auto" w:fill="FFFFFF"/>
          </w:tcPr>
          <w:p w14:paraId="2352A164" w14:textId="77777777" w:rsidR="00F845A1" w:rsidRPr="00F845A1" w:rsidRDefault="00F845A1" w:rsidP="00F845A1">
            <w:pPr>
              <w:pStyle w:val="af7"/>
              <w:spacing w:after="0"/>
              <w:ind w:firstLine="567"/>
              <w:rPr>
                <w:rFonts w:ascii="Times New Roman" w:hAnsi="Times New Roman" w:cs="Times New Roman"/>
                <w:b/>
                <w:color w:val="000000" w:themeColor="text1"/>
                <w:sz w:val="24"/>
                <w:szCs w:val="24"/>
              </w:rPr>
            </w:pPr>
            <w:r w:rsidRPr="00F845A1">
              <w:rPr>
                <w:rFonts w:ascii="Times New Roman" w:hAnsi="Times New Roman" w:cs="Times New Roman"/>
                <w:b/>
                <w:color w:val="000000" w:themeColor="text1"/>
                <w:sz w:val="24"/>
                <w:szCs w:val="24"/>
              </w:rPr>
              <w:t>Опасности, создаваемые условиями окружающей среды:</w:t>
            </w:r>
          </w:p>
        </w:tc>
      </w:tr>
      <w:tr w:rsidR="00F845A1" w:rsidRPr="00F845A1" w14:paraId="0E520875" w14:textId="77777777" w:rsidTr="00004364">
        <w:trPr>
          <w:trHeight w:hRule="exact" w:val="302"/>
          <w:jc w:val="center"/>
        </w:trPr>
        <w:tc>
          <w:tcPr>
            <w:tcW w:w="7440" w:type="dxa"/>
            <w:gridSpan w:val="2"/>
            <w:tcBorders>
              <w:top w:val="single" w:sz="4" w:space="0" w:color="auto"/>
              <w:left w:val="single" w:sz="4" w:space="0" w:color="auto"/>
            </w:tcBorders>
            <w:shd w:val="clear" w:color="auto" w:fill="FFFFFF"/>
            <w:vAlign w:val="center"/>
          </w:tcPr>
          <w:p w14:paraId="6BC3AE93"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Небезопасная работа в условиях чрезвычайной жары/холода</w:t>
            </w:r>
          </w:p>
        </w:tc>
        <w:tc>
          <w:tcPr>
            <w:tcW w:w="1891" w:type="dxa"/>
            <w:gridSpan w:val="2"/>
            <w:tcBorders>
              <w:top w:val="single" w:sz="4" w:space="0" w:color="auto"/>
              <w:left w:val="single" w:sz="4" w:space="0" w:color="auto"/>
              <w:right w:val="single" w:sz="4" w:space="0" w:color="auto"/>
            </w:tcBorders>
            <w:shd w:val="clear" w:color="auto" w:fill="FFFFFF"/>
            <w:vAlign w:val="center"/>
          </w:tcPr>
          <w:p w14:paraId="4D0D325D"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4.13</w:t>
            </w:r>
          </w:p>
        </w:tc>
      </w:tr>
      <w:tr w:rsidR="00F845A1" w:rsidRPr="00F845A1" w14:paraId="05DB162C" w14:textId="77777777" w:rsidTr="00004364">
        <w:trPr>
          <w:trHeight w:hRule="exact" w:val="283"/>
          <w:jc w:val="center"/>
        </w:trPr>
        <w:tc>
          <w:tcPr>
            <w:tcW w:w="7440" w:type="dxa"/>
            <w:gridSpan w:val="2"/>
            <w:tcBorders>
              <w:top w:val="single" w:sz="4" w:space="0" w:color="auto"/>
              <w:left w:val="single" w:sz="4" w:space="0" w:color="auto"/>
            </w:tcBorders>
            <w:shd w:val="clear" w:color="auto" w:fill="FFFFFF"/>
          </w:tcPr>
          <w:p w14:paraId="7C1B2ED7"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Дожди, наводнения</w:t>
            </w:r>
          </w:p>
        </w:tc>
        <w:tc>
          <w:tcPr>
            <w:tcW w:w="1891" w:type="dxa"/>
            <w:gridSpan w:val="2"/>
            <w:tcBorders>
              <w:top w:val="single" w:sz="4" w:space="0" w:color="auto"/>
              <w:left w:val="single" w:sz="4" w:space="0" w:color="auto"/>
              <w:right w:val="single" w:sz="4" w:space="0" w:color="auto"/>
            </w:tcBorders>
            <w:shd w:val="clear" w:color="auto" w:fill="FFFFFF"/>
          </w:tcPr>
          <w:p w14:paraId="39E0F31B"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4.13</w:t>
            </w:r>
          </w:p>
        </w:tc>
      </w:tr>
      <w:tr w:rsidR="00F845A1" w:rsidRPr="00F845A1" w14:paraId="65BACE03" w14:textId="77777777" w:rsidTr="00004364">
        <w:trPr>
          <w:trHeight w:hRule="exact" w:val="298"/>
          <w:jc w:val="center"/>
        </w:trPr>
        <w:tc>
          <w:tcPr>
            <w:tcW w:w="7440" w:type="dxa"/>
            <w:gridSpan w:val="2"/>
            <w:tcBorders>
              <w:top w:val="single" w:sz="4" w:space="0" w:color="auto"/>
              <w:left w:val="single" w:sz="4" w:space="0" w:color="auto"/>
            </w:tcBorders>
            <w:shd w:val="clear" w:color="auto" w:fill="FFFFFF"/>
            <w:vAlign w:val="bottom"/>
          </w:tcPr>
          <w:p w14:paraId="40EE54C6"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Ветер</w:t>
            </w:r>
          </w:p>
        </w:tc>
        <w:tc>
          <w:tcPr>
            <w:tcW w:w="1891" w:type="dxa"/>
            <w:gridSpan w:val="2"/>
            <w:tcBorders>
              <w:top w:val="single" w:sz="4" w:space="0" w:color="auto"/>
              <w:left w:val="single" w:sz="4" w:space="0" w:color="auto"/>
              <w:right w:val="single" w:sz="4" w:space="0" w:color="auto"/>
            </w:tcBorders>
            <w:shd w:val="clear" w:color="auto" w:fill="FFFFFF"/>
            <w:vAlign w:val="bottom"/>
          </w:tcPr>
          <w:p w14:paraId="12371204"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4.13</w:t>
            </w:r>
          </w:p>
        </w:tc>
      </w:tr>
      <w:tr w:rsidR="00F845A1" w:rsidRPr="00F845A1" w14:paraId="106E161F" w14:textId="77777777" w:rsidTr="00004364">
        <w:trPr>
          <w:trHeight w:hRule="exact" w:val="302"/>
          <w:jc w:val="center"/>
        </w:trPr>
        <w:tc>
          <w:tcPr>
            <w:tcW w:w="7440" w:type="dxa"/>
            <w:gridSpan w:val="2"/>
            <w:tcBorders>
              <w:top w:val="single" w:sz="4" w:space="0" w:color="auto"/>
              <w:left w:val="single" w:sz="4" w:space="0" w:color="auto"/>
            </w:tcBorders>
            <w:shd w:val="clear" w:color="auto" w:fill="FFFFFF"/>
            <w:vAlign w:val="center"/>
          </w:tcPr>
          <w:p w14:paraId="4A7E2986"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Землетрясение</w:t>
            </w:r>
          </w:p>
        </w:tc>
        <w:tc>
          <w:tcPr>
            <w:tcW w:w="1891" w:type="dxa"/>
            <w:gridSpan w:val="2"/>
            <w:tcBorders>
              <w:top w:val="single" w:sz="4" w:space="0" w:color="auto"/>
              <w:left w:val="single" w:sz="4" w:space="0" w:color="auto"/>
              <w:right w:val="single" w:sz="4" w:space="0" w:color="auto"/>
            </w:tcBorders>
            <w:shd w:val="clear" w:color="auto" w:fill="FFFFFF"/>
            <w:vAlign w:val="center"/>
          </w:tcPr>
          <w:p w14:paraId="650BCAC0"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r w:rsidR="00F845A1" w:rsidRPr="00F845A1" w14:paraId="04B4131C" w14:textId="77777777" w:rsidTr="00004364">
        <w:trPr>
          <w:trHeight w:hRule="exact" w:val="298"/>
          <w:jc w:val="center"/>
        </w:trPr>
        <w:tc>
          <w:tcPr>
            <w:tcW w:w="7440" w:type="dxa"/>
            <w:gridSpan w:val="2"/>
            <w:tcBorders>
              <w:top w:val="single" w:sz="4" w:space="0" w:color="auto"/>
              <w:left w:val="single" w:sz="4" w:space="0" w:color="auto"/>
            </w:tcBorders>
            <w:shd w:val="clear" w:color="auto" w:fill="FFFFFF"/>
            <w:vAlign w:val="bottom"/>
          </w:tcPr>
          <w:p w14:paraId="6A536C17"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Внешний пожар</w:t>
            </w:r>
          </w:p>
        </w:tc>
        <w:tc>
          <w:tcPr>
            <w:tcW w:w="1891" w:type="dxa"/>
            <w:gridSpan w:val="2"/>
            <w:tcBorders>
              <w:top w:val="single" w:sz="4" w:space="0" w:color="auto"/>
              <w:left w:val="single" w:sz="4" w:space="0" w:color="auto"/>
              <w:right w:val="single" w:sz="4" w:space="0" w:color="auto"/>
            </w:tcBorders>
            <w:shd w:val="clear" w:color="auto" w:fill="FFFFFF"/>
          </w:tcPr>
          <w:p w14:paraId="1D669D7A" w14:textId="77777777" w:rsidR="00F845A1" w:rsidRPr="00F845A1" w:rsidRDefault="00F845A1" w:rsidP="00F845A1">
            <w:pPr>
              <w:ind w:firstLine="567"/>
              <w:rPr>
                <w:rFonts w:ascii="Times New Roman" w:hAnsi="Times New Roman" w:cs="Times New Roman"/>
                <w:color w:val="000000" w:themeColor="text1"/>
              </w:rPr>
            </w:pPr>
          </w:p>
        </w:tc>
      </w:tr>
      <w:tr w:rsidR="00F845A1" w:rsidRPr="00F845A1" w14:paraId="0B848A51" w14:textId="77777777" w:rsidTr="00004364">
        <w:trPr>
          <w:trHeight w:hRule="exact" w:val="302"/>
          <w:jc w:val="center"/>
        </w:trPr>
        <w:tc>
          <w:tcPr>
            <w:tcW w:w="7440" w:type="dxa"/>
            <w:gridSpan w:val="2"/>
            <w:tcBorders>
              <w:top w:val="single" w:sz="4" w:space="0" w:color="auto"/>
              <w:left w:val="single" w:sz="4" w:space="0" w:color="auto"/>
            </w:tcBorders>
            <w:shd w:val="clear" w:color="auto" w:fill="FFFFFF"/>
            <w:vAlign w:val="bottom"/>
          </w:tcPr>
          <w:p w14:paraId="0B4DDF15"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Дым</w:t>
            </w:r>
          </w:p>
        </w:tc>
        <w:tc>
          <w:tcPr>
            <w:tcW w:w="1891" w:type="dxa"/>
            <w:gridSpan w:val="2"/>
            <w:tcBorders>
              <w:top w:val="single" w:sz="4" w:space="0" w:color="auto"/>
              <w:left w:val="single" w:sz="4" w:space="0" w:color="auto"/>
              <w:right w:val="single" w:sz="4" w:space="0" w:color="auto"/>
            </w:tcBorders>
            <w:shd w:val="clear" w:color="auto" w:fill="FFFFFF"/>
          </w:tcPr>
          <w:p w14:paraId="4573EE2A" w14:textId="77777777" w:rsidR="00F845A1" w:rsidRPr="00F845A1" w:rsidRDefault="00F845A1" w:rsidP="00F845A1">
            <w:pPr>
              <w:ind w:firstLine="567"/>
              <w:rPr>
                <w:rFonts w:ascii="Times New Roman" w:hAnsi="Times New Roman" w:cs="Times New Roman"/>
                <w:color w:val="000000" w:themeColor="text1"/>
              </w:rPr>
            </w:pPr>
          </w:p>
        </w:tc>
      </w:tr>
      <w:tr w:rsidR="00F845A1" w:rsidRPr="00F845A1" w14:paraId="47C49DBE" w14:textId="77777777" w:rsidTr="00004364">
        <w:trPr>
          <w:trHeight w:hRule="exact" w:val="298"/>
          <w:jc w:val="center"/>
        </w:trPr>
        <w:tc>
          <w:tcPr>
            <w:tcW w:w="7440" w:type="dxa"/>
            <w:gridSpan w:val="2"/>
            <w:tcBorders>
              <w:top w:val="single" w:sz="4" w:space="0" w:color="auto"/>
              <w:left w:val="single" w:sz="4" w:space="0" w:color="auto"/>
            </w:tcBorders>
            <w:shd w:val="clear" w:color="auto" w:fill="FFFFFF"/>
            <w:vAlign w:val="bottom"/>
          </w:tcPr>
          <w:p w14:paraId="76BAFCB8"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Снеговая, ледяная нагрузка</w:t>
            </w:r>
          </w:p>
        </w:tc>
        <w:tc>
          <w:tcPr>
            <w:tcW w:w="1891" w:type="dxa"/>
            <w:gridSpan w:val="2"/>
            <w:tcBorders>
              <w:top w:val="single" w:sz="4" w:space="0" w:color="auto"/>
              <w:left w:val="single" w:sz="4" w:space="0" w:color="auto"/>
              <w:right w:val="single" w:sz="4" w:space="0" w:color="auto"/>
            </w:tcBorders>
            <w:shd w:val="clear" w:color="auto" w:fill="FFFFFF"/>
            <w:vAlign w:val="bottom"/>
          </w:tcPr>
          <w:p w14:paraId="7E7E20FE"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4.13</w:t>
            </w:r>
          </w:p>
        </w:tc>
      </w:tr>
      <w:tr w:rsidR="00F845A1" w:rsidRPr="00F845A1" w14:paraId="4932152F" w14:textId="77777777" w:rsidTr="00004364">
        <w:trPr>
          <w:trHeight w:hRule="exact" w:val="302"/>
          <w:jc w:val="center"/>
        </w:trPr>
        <w:tc>
          <w:tcPr>
            <w:tcW w:w="7440" w:type="dxa"/>
            <w:gridSpan w:val="2"/>
            <w:tcBorders>
              <w:top w:val="single" w:sz="4" w:space="0" w:color="auto"/>
              <w:left w:val="single" w:sz="4" w:space="0" w:color="auto"/>
            </w:tcBorders>
            <w:shd w:val="clear" w:color="auto" w:fill="FFFFFF"/>
            <w:vAlign w:val="center"/>
          </w:tcPr>
          <w:p w14:paraId="5CE46A66"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Атака вредителей</w:t>
            </w:r>
          </w:p>
        </w:tc>
        <w:tc>
          <w:tcPr>
            <w:tcW w:w="1891" w:type="dxa"/>
            <w:gridSpan w:val="2"/>
            <w:tcBorders>
              <w:top w:val="single" w:sz="4" w:space="0" w:color="auto"/>
              <w:left w:val="single" w:sz="4" w:space="0" w:color="auto"/>
              <w:right w:val="single" w:sz="4" w:space="0" w:color="auto"/>
            </w:tcBorders>
            <w:shd w:val="clear" w:color="auto" w:fill="FFFFFF"/>
          </w:tcPr>
          <w:p w14:paraId="41D2A5DE" w14:textId="77777777" w:rsidR="00F845A1" w:rsidRPr="00F845A1" w:rsidRDefault="00F845A1" w:rsidP="00F845A1">
            <w:pPr>
              <w:ind w:firstLine="567"/>
              <w:rPr>
                <w:rFonts w:ascii="Times New Roman" w:hAnsi="Times New Roman" w:cs="Times New Roman"/>
                <w:color w:val="000000" w:themeColor="text1"/>
              </w:rPr>
            </w:pPr>
          </w:p>
        </w:tc>
      </w:tr>
      <w:tr w:rsidR="00F845A1" w:rsidRPr="00F845A1" w14:paraId="7FBC6EB5" w14:textId="77777777" w:rsidTr="00004364">
        <w:trPr>
          <w:trHeight w:hRule="exact" w:val="298"/>
          <w:jc w:val="center"/>
        </w:trPr>
        <w:tc>
          <w:tcPr>
            <w:tcW w:w="9331" w:type="dxa"/>
            <w:gridSpan w:val="4"/>
            <w:tcBorders>
              <w:top w:val="single" w:sz="4" w:space="0" w:color="auto"/>
              <w:left w:val="single" w:sz="4" w:space="0" w:color="auto"/>
              <w:right w:val="single" w:sz="4" w:space="0" w:color="auto"/>
            </w:tcBorders>
            <w:shd w:val="clear" w:color="auto" w:fill="FFFFFF"/>
            <w:vAlign w:val="center"/>
          </w:tcPr>
          <w:p w14:paraId="21637641"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Загрязнение:</w:t>
            </w:r>
          </w:p>
        </w:tc>
      </w:tr>
      <w:tr w:rsidR="00F845A1" w:rsidRPr="00F845A1" w14:paraId="2665F4B2" w14:textId="77777777" w:rsidTr="00004364">
        <w:trPr>
          <w:trHeight w:hRule="exact" w:val="288"/>
          <w:jc w:val="center"/>
        </w:trPr>
        <w:tc>
          <w:tcPr>
            <w:tcW w:w="7440" w:type="dxa"/>
            <w:gridSpan w:val="2"/>
            <w:tcBorders>
              <w:top w:val="single" w:sz="4" w:space="0" w:color="auto"/>
              <w:left w:val="single" w:sz="4" w:space="0" w:color="auto"/>
            </w:tcBorders>
            <w:shd w:val="clear" w:color="auto" w:fill="FFFFFF"/>
            <w:vAlign w:val="center"/>
          </w:tcPr>
          <w:p w14:paraId="7AF00073"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Загрязнение воздуха</w:t>
            </w:r>
          </w:p>
        </w:tc>
        <w:tc>
          <w:tcPr>
            <w:tcW w:w="1891" w:type="dxa"/>
            <w:gridSpan w:val="2"/>
            <w:tcBorders>
              <w:top w:val="single" w:sz="4" w:space="0" w:color="auto"/>
              <w:left w:val="single" w:sz="4" w:space="0" w:color="auto"/>
              <w:right w:val="single" w:sz="4" w:space="0" w:color="auto"/>
            </w:tcBorders>
            <w:shd w:val="clear" w:color="auto" w:fill="FFFFFF"/>
            <w:vAlign w:val="center"/>
          </w:tcPr>
          <w:p w14:paraId="644E2ECA"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r w:rsidR="00F845A1" w:rsidRPr="00F845A1" w14:paraId="77ED82DF" w14:textId="77777777" w:rsidTr="00004364">
        <w:trPr>
          <w:trHeight w:hRule="exact" w:val="298"/>
          <w:jc w:val="center"/>
        </w:trPr>
        <w:tc>
          <w:tcPr>
            <w:tcW w:w="7440" w:type="dxa"/>
            <w:gridSpan w:val="2"/>
            <w:tcBorders>
              <w:top w:val="single" w:sz="4" w:space="0" w:color="auto"/>
              <w:left w:val="single" w:sz="4" w:space="0" w:color="auto"/>
            </w:tcBorders>
            <w:shd w:val="clear" w:color="auto" w:fill="FFFFFF"/>
            <w:vAlign w:val="bottom"/>
          </w:tcPr>
          <w:p w14:paraId="30690710"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Загрязнение воды</w:t>
            </w:r>
          </w:p>
        </w:tc>
        <w:tc>
          <w:tcPr>
            <w:tcW w:w="1891" w:type="dxa"/>
            <w:gridSpan w:val="2"/>
            <w:tcBorders>
              <w:top w:val="single" w:sz="4" w:space="0" w:color="auto"/>
              <w:left w:val="single" w:sz="4" w:space="0" w:color="auto"/>
              <w:right w:val="single" w:sz="4" w:space="0" w:color="auto"/>
            </w:tcBorders>
            <w:shd w:val="clear" w:color="auto" w:fill="FFFFFF"/>
            <w:vAlign w:val="bottom"/>
          </w:tcPr>
          <w:p w14:paraId="4840C5B5"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4.4, 4.5</w:t>
            </w:r>
          </w:p>
        </w:tc>
      </w:tr>
      <w:tr w:rsidR="00F845A1" w:rsidRPr="00F845A1" w14:paraId="49AE4BA1" w14:textId="77777777" w:rsidTr="00004364">
        <w:trPr>
          <w:trHeight w:hRule="exact" w:val="317"/>
          <w:jc w:val="center"/>
        </w:trPr>
        <w:tc>
          <w:tcPr>
            <w:tcW w:w="7440" w:type="dxa"/>
            <w:gridSpan w:val="2"/>
            <w:tcBorders>
              <w:top w:val="single" w:sz="4" w:space="0" w:color="auto"/>
              <w:left w:val="single" w:sz="4" w:space="0" w:color="auto"/>
              <w:bottom w:val="single" w:sz="4" w:space="0" w:color="auto"/>
            </w:tcBorders>
            <w:shd w:val="clear" w:color="auto" w:fill="FFFFFF"/>
            <w:vAlign w:val="center"/>
          </w:tcPr>
          <w:p w14:paraId="6DC2A835" w14:textId="77777777" w:rsidR="00F845A1" w:rsidRPr="00F845A1" w:rsidRDefault="00F845A1" w:rsidP="00F845A1">
            <w:pPr>
              <w:pStyle w:val="af7"/>
              <w:spacing w:after="0"/>
              <w:ind w:firstLine="567"/>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Загрязнение почвы</w:t>
            </w:r>
          </w:p>
        </w:tc>
        <w:tc>
          <w:tcPr>
            <w:tcW w:w="18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BBFB8D" w14:textId="77777777" w:rsidR="00F845A1" w:rsidRPr="00F845A1" w:rsidRDefault="00F845A1" w:rsidP="00F845A1">
            <w:pPr>
              <w:pStyle w:val="af7"/>
              <w:spacing w:after="0"/>
              <w:ind w:firstLine="567"/>
              <w:jc w:val="center"/>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4.4</w:t>
            </w:r>
          </w:p>
        </w:tc>
      </w:tr>
    </w:tbl>
    <w:p w14:paraId="3E983F8C" w14:textId="77777777" w:rsidR="00F845A1" w:rsidRDefault="00F845A1" w:rsidP="00F845A1">
      <w:pPr>
        <w:pStyle w:val="Style39"/>
        <w:widowControl/>
        <w:ind w:firstLine="440"/>
        <w:jc w:val="both"/>
        <w:rPr>
          <w:rStyle w:val="FontStyle138"/>
          <w:rFonts w:ascii="Times New Roman" w:hAnsi="Times New Roman" w:cs="Times New Roman"/>
          <w:b w:val="0"/>
          <w:color w:val="000000" w:themeColor="text1"/>
          <w:sz w:val="28"/>
          <w:szCs w:val="28"/>
          <w:lang w:eastAsia="en-US"/>
        </w:rPr>
      </w:pPr>
    </w:p>
    <w:p w14:paraId="71CAB273" w14:textId="77777777" w:rsidR="00F845A1" w:rsidRDefault="00F845A1" w:rsidP="00F845A1">
      <w:pPr>
        <w:pStyle w:val="Style39"/>
        <w:widowControl/>
        <w:ind w:firstLine="440"/>
        <w:jc w:val="both"/>
        <w:rPr>
          <w:rStyle w:val="FontStyle138"/>
          <w:rFonts w:ascii="Times New Roman" w:hAnsi="Times New Roman" w:cs="Times New Roman"/>
          <w:b w:val="0"/>
          <w:color w:val="000000" w:themeColor="text1"/>
          <w:sz w:val="28"/>
          <w:szCs w:val="28"/>
          <w:lang w:eastAsia="en-US"/>
        </w:rPr>
      </w:pPr>
    </w:p>
    <w:p w14:paraId="082CE8C1" w14:textId="77777777" w:rsidR="00F845A1" w:rsidRDefault="00F845A1" w:rsidP="00F845A1">
      <w:pPr>
        <w:pStyle w:val="Style39"/>
        <w:widowControl/>
        <w:ind w:firstLine="440"/>
        <w:jc w:val="both"/>
        <w:rPr>
          <w:rStyle w:val="FontStyle138"/>
          <w:rFonts w:ascii="Times New Roman" w:hAnsi="Times New Roman" w:cs="Times New Roman"/>
          <w:b w:val="0"/>
          <w:color w:val="000000" w:themeColor="text1"/>
          <w:sz w:val="28"/>
          <w:szCs w:val="28"/>
          <w:lang w:eastAsia="en-US"/>
        </w:rPr>
      </w:pPr>
    </w:p>
    <w:p w14:paraId="26D3716B" w14:textId="77777777" w:rsidR="00271896" w:rsidRPr="00974478" w:rsidRDefault="00271896" w:rsidP="009567D1">
      <w:pPr>
        <w:pStyle w:val="Style14"/>
        <w:widowControl/>
        <w:ind w:firstLine="720"/>
        <w:jc w:val="both"/>
        <w:rPr>
          <w:rStyle w:val="FontStyle36"/>
          <w:rFonts w:ascii="Times New Roman" w:hAnsi="Times New Roman" w:cs="Times New Roman"/>
          <w:color w:val="auto"/>
          <w:sz w:val="24"/>
          <w:szCs w:val="24"/>
          <w:lang w:eastAsia="en-US"/>
        </w:rPr>
      </w:pPr>
    </w:p>
    <w:p w14:paraId="18B2F016" w14:textId="77777777" w:rsidR="00271896" w:rsidRPr="00974478" w:rsidRDefault="00271896" w:rsidP="009567D1">
      <w:pPr>
        <w:pStyle w:val="Style14"/>
        <w:widowControl/>
        <w:jc w:val="both"/>
        <w:rPr>
          <w:rStyle w:val="FontStyle36"/>
          <w:rFonts w:ascii="Times New Roman" w:hAnsi="Times New Roman" w:cs="Times New Roman"/>
          <w:color w:val="auto"/>
          <w:sz w:val="24"/>
          <w:szCs w:val="24"/>
          <w:lang w:eastAsia="en-US"/>
        </w:rPr>
        <w:sectPr w:rsidR="00271896" w:rsidRPr="00974478" w:rsidSect="0062628B">
          <w:pgSz w:w="11909" w:h="16834"/>
          <w:pgMar w:top="1134" w:right="851" w:bottom="1134" w:left="1418" w:header="720" w:footer="720" w:gutter="0"/>
          <w:cols w:space="720"/>
          <w:noEndnote/>
          <w:docGrid w:linePitch="326"/>
        </w:sectPr>
      </w:pPr>
    </w:p>
    <w:p w14:paraId="23B14A25" w14:textId="3212387A" w:rsidR="00271896" w:rsidRPr="00974478" w:rsidRDefault="007B7A81" w:rsidP="009567D1">
      <w:pPr>
        <w:pStyle w:val="Style40"/>
        <w:widowControl/>
        <w:jc w:val="center"/>
        <w:outlineLvl w:val="0"/>
        <w:rPr>
          <w:rStyle w:val="FontStyle38"/>
          <w:rFonts w:ascii="Times New Roman" w:hAnsi="Times New Roman" w:cs="Times New Roman"/>
          <w:color w:val="auto"/>
          <w:sz w:val="24"/>
          <w:szCs w:val="24"/>
          <w:lang w:eastAsia="en-US"/>
        </w:rPr>
      </w:pPr>
      <w:bookmarkStart w:id="563" w:name="_Toc134892292"/>
      <w:r w:rsidRPr="00974478">
        <w:rPr>
          <w:rStyle w:val="FontStyle124"/>
          <w:rFonts w:ascii="Times New Roman" w:hAnsi="Times New Roman"/>
          <w:sz w:val="24"/>
        </w:rPr>
        <w:lastRenderedPageBreak/>
        <w:t>Приложение</w:t>
      </w:r>
      <w:r w:rsidR="00363DA6" w:rsidRPr="00974478">
        <w:rPr>
          <w:rStyle w:val="FontStyle124"/>
          <w:rFonts w:ascii="Times New Roman" w:hAnsi="Times New Roman"/>
          <w:sz w:val="24"/>
        </w:rPr>
        <w:t xml:space="preserve"> Б</w:t>
      </w:r>
      <w:r w:rsidR="00760209" w:rsidRPr="00974478">
        <w:rPr>
          <w:rStyle w:val="FontStyle124"/>
          <w:rFonts w:ascii="Times New Roman" w:hAnsi="Times New Roman"/>
          <w:sz w:val="24"/>
        </w:rPr>
        <w:br/>
      </w:r>
      <w:r w:rsidR="00FD7628" w:rsidRPr="00974478">
        <w:rPr>
          <w:rStyle w:val="FontStyle31"/>
          <w:rFonts w:ascii="Times New Roman" w:hAnsi="Times New Roman" w:cs="Times New Roman"/>
          <w:i/>
          <w:color w:val="auto"/>
          <w:sz w:val="24"/>
          <w:szCs w:val="24"/>
          <w:lang w:eastAsia="en-US"/>
        </w:rPr>
        <w:t>(</w:t>
      </w:r>
      <w:r w:rsidR="00D2775A" w:rsidRPr="00974478">
        <w:rPr>
          <w:rStyle w:val="FontStyle31"/>
          <w:rFonts w:ascii="Times New Roman" w:hAnsi="Times New Roman" w:cs="Times New Roman"/>
          <w:i/>
          <w:color w:val="auto"/>
          <w:sz w:val="24"/>
          <w:szCs w:val="24"/>
          <w:lang w:eastAsia="en-US"/>
        </w:rPr>
        <w:t>информационное</w:t>
      </w:r>
      <w:r w:rsidR="00FD7628" w:rsidRPr="00974478">
        <w:rPr>
          <w:rStyle w:val="FontStyle31"/>
          <w:rFonts w:ascii="Times New Roman" w:hAnsi="Times New Roman" w:cs="Times New Roman"/>
          <w:i/>
          <w:color w:val="auto"/>
          <w:sz w:val="24"/>
          <w:szCs w:val="24"/>
          <w:lang w:eastAsia="en-US"/>
        </w:rPr>
        <w:t>)</w:t>
      </w:r>
      <w:r w:rsidR="00760209" w:rsidRPr="00974478">
        <w:rPr>
          <w:rStyle w:val="FontStyle31"/>
          <w:rFonts w:ascii="Times New Roman" w:hAnsi="Times New Roman" w:cs="Times New Roman"/>
          <w:i/>
          <w:color w:val="auto"/>
          <w:sz w:val="24"/>
          <w:szCs w:val="24"/>
          <w:lang w:eastAsia="en-US"/>
        </w:rPr>
        <w:br/>
      </w:r>
      <w:r w:rsidR="00760209" w:rsidRPr="00974478">
        <w:rPr>
          <w:rStyle w:val="FontStyle31"/>
          <w:rFonts w:ascii="Times New Roman" w:hAnsi="Times New Roman" w:cs="Times New Roman"/>
          <w:i/>
          <w:color w:val="auto"/>
          <w:sz w:val="24"/>
          <w:szCs w:val="24"/>
          <w:lang w:eastAsia="en-US"/>
        </w:rPr>
        <w:br/>
      </w:r>
      <w:bookmarkEnd w:id="563"/>
      <w:r w:rsidR="00F845A1" w:rsidRPr="00F845A1">
        <w:rPr>
          <w:rStyle w:val="FontStyle38"/>
          <w:rFonts w:ascii="Times New Roman" w:hAnsi="Times New Roman" w:cs="Times New Roman"/>
          <w:color w:val="auto"/>
          <w:sz w:val="24"/>
          <w:szCs w:val="24"/>
          <w:lang w:eastAsia="en-US"/>
        </w:rPr>
        <w:t>Науглероживание и совместимость материала для работы с водородом</w:t>
      </w:r>
    </w:p>
    <w:p w14:paraId="63763239" w14:textId="77777777" w:rsidR="0062628B" w:rsidRPr="00974478" w:rsidRDefault="0062628B" w:rsidP="009567D1">
      <w:pPr>
        <w:pStyle w:val="Style14"/>
        <w:widowControl/>
        <w:jc w:val="both"/>
        <w:rPr>
          <w:rStyle w:val="FontStyle36"/>
          <w:rFonts w:ascii="Times New Roman" w:hAnsi="Times New Roman" w:cs="Times New Roman"/>
          <w:color w:val="auto"/>
          <w:sz w:val="24"/>
          <w:szCs w:val="24"/>
          <w:lang w:eastAsia="en-US"/>
        </w:rPr>
      </w:pPr>
    </w:p>
    <w:p w14:paraId="76E009EA" w14:textId="71144DBE"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 xml:space="preserve">.1 </w:t>
      </w:r>
      <w:r w:rsidR="00F845A1" w:rsidRPr="00F845A1">
        <w:rPr>
          <w:rFonts w:ascii="Times New Roman" w:eastAsia="Times New Roman" w:hAnsi="Times New Roman" w:cs="Times New Roman"/>
          <w:b/>
          <w:bCs/>
          <w:color w:val="000000"/>
        </w:rPr>
        <w:t>Науглероживание</w:t>
      </w:r>
    </w:p>
    <w:p w14:paraId="23E61B20" w14:textId="77777777" w:rsidR="000842BC" w:rsidRPr="000842BC" w:rsidRDefault="000842BC" w:rsidP="000842BC">
      <w:pPr>
        <w:ind w:firstLine="567"/>
        <w:jc w:val="both"/>
        <w:rPr>
          <w:rFonts w:ascii="Times New Roman" w:eastAsia="Times New Roman" w:hAnsi="Times New Roman" w:cs="Times New Roman"/>
          <w:b/>
          <w:bCs/>
          <w:color w:val="000000"/>
        </w:rPr>
      </w:pPr>
    </w:p>
    <w:p w14:paraId="313D4E7A" w14:textId="77777777" w:rsidR="00F845A1" w:rsidRPr="00F845A1" w:rsidRDefault="00F845A1" w:rsidP="00F845A1">
      <w:pPr>
        <w:pStyle w:val="23"/>
        <w:spacing w:after="0" w:line="240" w:lineRule="auto"/>
        <w:ind w:firstLine="567"/>
        <w:jc w:val="both"/>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Обычное науглероживание — это известная проблема для высокотемпературных сплавов в печах парового риформинга. Она вызвана прониканием в материал углерода, источником которого является крекинг углеводоро</w:t>
      </w:r>
      <w:r w:rsidRPr="00F845A1">
        <w:rPr>
          <w:rFonts w:ascii="Times New Roman" w:hAnsi="Times New Roman" w:cs="Times New Roman"/>
          <w:color w:val="000000" w:themeColor="text1"/>
          <w:sz w:val="24"/>
          <w:szCs w:val="24"/>
        </w:rPr>
        <w:softHyphen/>
        <w:t>да. что приводит к образованию карбидов внутри металлической матрицы. Протеканию данного процесса способствуют высокие температуры, как правило, выше 800 °С, что, в конечном смете, приводит к потере пластичности.</w:t>
      </w:r>
    </w:p>
    <w:p w14:paraId="17F86D99" w14:textId="77777777" w:rsidR="00F845A1" w:rsidRPr="00F845A1" w:rsidRDefault="00F845A1" w:rsidP="00F845A1">
      <w:pPr>
        <w:pStyle w:val="23"/>
        <w:spacing w:after="0" w:line="240" w:lineRule="auto"/>
        <w:ind w:firstLine="567"/>
        <w:jc w:val="both"/>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Известно, что науглероживание сплава ведет к снижению пластичности при температуре окружающей среды. Поглощение углерода приведет к увеличению объема металла и коэффициента расширения, создавая большие внутренние напряжения, что вызывает преждевременный выход оборудования из строя. Как правило, выход из строя происходит из-за разрушения при ползучести и малоцикловой усталости. Если науглероживание значительно, оно также может повлиять на ползучесть при повышенных температурах и на прочностные характеристики. Очевидно, различные сплавы имеют различную устойчивость к науглероживанию.</w:t>
      </w:r>
    </w:p>
    <w:p w14:paraId="309140CD" w14:textId="77777777" w:rsidR="00F845A1" w:rsidRPr="00F845A1" w:rsidRDefault="00F845A1" w:rsidP="00A9225B">
      <w:pPr>
        <w:pStyle w:val="23"/>
        <w:spacing w:after="0" w:line="240" w:lineRule="auto"/>
        <w:ind w:firstLine="567"/>
        <w:jc w:val="both"/>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Скорость науглероживания изменяется в зависимости от параметров:</w:t>
      </w:r>
    </w:p>
    <w:p w14:paraId="4F6FD77B" w14:textId="6ED55D01" w:rsidR="00F845A1" w:rsidRPr="00F845A1" w:rsidRDefault="00A9225B" w:rsidP="00A9225B">
      <w:pPr>
        <w:pStyle w:val="23"/>
        <w:tabs>
          <w:tab w:val="left" w:pos="690"/>
        </w:tabs>
        <w:spacing w:after="0" w:line="240" w:lineRule="auto"/>
        <w:ind w:firstLine="567"/>
        <w:jc w:val="both"/>
        <w:rPr>
          <w:rFonts w:ascii="Times New Roman" w:hAnsi="Times New Roman" w:cs="Times New Roman"/>
          <w:color w:val="000000" w:themeColor="text1"/>
          <w:sz w:val="24"/>
          <w:szCs w:val="24"/>
        </w:rPr>
      </w:pPr>
      <w:bookmarkStart w:id="564" w:name="bookmark684"/>
      <w:bookmarkEnd w:id="564"/>
      <w:r>
        <w:rPr>
          <w:rFonts w:ascii="Times New Roman" w:hAnsi="Times New Roman" w:cs="Times New Roman"/>
          <w:color w:val="000000" w:themeColor="text1"/>
          <w:sz w:val="24"/>
          <w:szCs w:val="24"/>
        </w:rPr>
        <w:t xml:space="preserve">а) </w:t>
      </w:r>
      <w:r w:rsidR="00F845A1" w:rsidRPr="00F845A1">
        <w:rPr>
          <w:rFonts w:ascii="Times New Roman" w:hAnsi="Times New Roman" w:cs="Times New Roman"/>
          <w:color w:val="000000" w:themeColor="text1"/>
          <w:sz w:val="24"/>
          <w:szCs w:val="24"/>
        </w:rPr>
        <w:t>Температура — скорость удваивается примерно вдвое при каждом повышении на 55°С.</w:t>
      </w:r>
    </w:p>
    <w:p w14:paraId="10AA6FD0" w14:textId="712113C2" w:rsidR="00F845A1" w:rsidRPr="00F845A1" w:rsidRDefault="00A9225B" w:rsidP="00A9225B">
      <w:pPr>
        <w:pStyle w:val="23"/>
        <w:tabs>
          <w:tab w:val="left" w:pos="690"/>
        </w:tabs>
        <w:spacing w:after="0" w:line="240" w:lineRule="auto"/>
        <w:ind w:firstLine="567"/>
        <w:jc w:val="both"/>
        <w:rPr>
          <w:rFonts w:ascii="Times New Roman" w:hAnsi="Times New Roman" w:cs="Times New Roman"/>
          <w:color w:val="000000" w:themeColor="text1"/>
          <w:sz w:val="24"/>
          <w:szCs w:val="24"/>
        </w:rPr>
      </w:pPr>
      <w:bookmarkStart w:id="565" w:name="bookmark685"/>
      <w:bookmarkEnd w:id="565"/>
      <w:r>
        <w:rPr>
          <w:rFonts w:ascii="Times New Roman" w:hAnsi="Times New Roman" w:cs="Times New Roman"/>
          <w:color w:val="000000" w:themeColor="text1"/>
          <w:sz w:val="24"/>
          <w:szCs w:val="24"/>
        </w:rPr>
        <w:t xml:space="preserve">б) </w:t>
      </w:r>
      <w:r w:rsidR="00F845A1" w:rsidRPr="00F845A1">
        <w:rPr>
          <w:rFonts w:ascii="Times New Roman" w:hAnsi="Times New Roman" w:cs="Times New Roman"/>
          <w:color w:val="000000" w:themeColor="text1"/>
          <w:sz w:val="24"/>
          <w:szCs w:val="24"/>
        </w:rPr>
        <w:t>Кинетика реакции регулируется соотношением СО/СО</w:t>
      </w:r>
      <w:r w:rsidR="00F845A1" w:rsidRPr="00F845A1">
        <w:rPr>
          <w:rFonts w:ascii="Times New Roman" w:hAnsi="Times New Roman" w:cs="Times New Roman"/>
          <w:color w:val="000000" w:themeColor="text1"/>
          <w:sz w:val="24"/>
          <w:szCs w:val="24"/>
          <w:vertAlign w:val="subscript"/>
        </w:rPr>
        <w:t>2</w:t>
      </w:r>
      <w:r w:rsidR="00F845A1" w:rsidRPr="00F845A1">
        <w:rPr>
          <w:rFonts w:ascii="Times New Roman" w:hAnsi="Times New Roman" w:cs="Times New Roman"/>
          <w:color w:val="000000" w:themeColor="text1"/>
          <w:sz w:val="24"/>
          <w:szCs w:val="24"/>
        </w:rPr>
        <w:t xml:space="preserve"> в газе и температурой.</w:t>
      </w:r>
    </w:p>
    <w:p w14:paraId="75904824" w14:textId="4465F1BB" w:rsidR="00F845A1" w:rsidRPr="00F845A1" w:rsidRDefault="00A9225B" w:rsidP="00A9225B">
      <w:pPr>
        <w:pStyle w:val="23"/>
        <w:tabs>
          <w:tab w:val="left" w:pos="702"/>
        </w:tabs>
        <w:spacing w:after="0" w:line="240" w:lineRule="auto"/>
        <w:ind w:firstLine="567"/>
        <w:jc w:val="both"/>
        <w:rPr>
          <w:rFonts w:ascii="Times New Roman" w:hAnsi="Times New Roman" w:cs="Times New Roman"/>
          <w:color w:val="000000" w:themeColor="text1"/>
          <w:sz w:val="24"/>
          <w:szCs w:val="24"/>
        </w:rPr>
      </w:pPr>
      <w:bookmarkStart w:id="566" w:name="bookmark686"/>
      <w:bookmarkEnd w:id="566"/>
      <w:r>
        <w:rPr>
          <w:rFonts w:ascii="Times New Roman" w:hAnsi="Times New Roman" w:cs="Times New Roman"/>
          <w:color w:val="000000" w:themeColor="text1"/>
          <w:sz w:val="24"/>
          <w:szCs w:val="24"/>
        </w:rPr>
        <w:t xml:space="preserve">в) </w:t>
      </w:r>
      <w:r w:rsidR="00F845A1" w:rsidRPr="00F845A1">
        <w:rPr>
          <w:rFonts w:ascii="Times New Roman" w:hAnsi="Times New Roman" w:cs="Times New Roman"/>
          <w:color w:val="000000" w:themeColor="text1"/>
          <w:sz w:val="24"/>
          <w:szCs w:val="24"/>
        </w:rPr>
        <w:t>Условиями для интенсивного науглероживания являются потоки газа, содержащего СО/СН</w:t>
      </w:r>
      <w:r w:rsidR="00F845A1" w:rsidRPr="00F845A1">
        <w:rPr>
          <w:rFonts w:ascii="Times New Roman" w:hAnsi="Times New Roman" w:cs="Times New Roman"/>
          <w:color w:val="000000" w:themeColor="text1"/>
          <w:sz w:val="24"/>
          <w:szCs w:val="24"/>
          <w:vertAlign w:val="subscript"/>
        </w:rPr>
        <w:t>4</w:t>
      </w:r>
      <w:r w:rsidR="00F845A1" w:rsidRPr="00F845A1">
        <w:rPr>
          <w:rFonts w:ascii="Times New Roman" w:hAnsi="Times New Roman" w:cs="Times New Roman"/>
          <w:color w:val="000000" w:themeColor="text1"/>
          <w:sz w:val="24"/>
          <w:szCs w:val="24"/>
        </w:rPr>
        <w:t>/Н</w:t>
      </w:r>
      <w:r w:rsidR="00F845A1" w:rsidRPr="00F845A1">
        <w:rPr>
          <w:rFonts w:ascii="Times New Roman" w:hAnsi="Times New Roman" w:cs="Times New Roman"/>
          <w:color w:val="000000" w:themeColor="text1"/>
          <w:sz w:val="24"/>
          <w:szCs w:val="24"/>
          <w:vertAlign w:val="subscript"/>
        </w:rPr>
        <w:t>2</w:t>
      </w:r>
      <w:r w:rsidR="00F845A1" w:rsidRPr="00F845A1">
        <w:rPr>
          <w:rFonts w:ascii="Times New Roman" w:hAnsi="Times New Roman" w:cs="Times New Roman"/>
          <w:color w:val="000000" w:themeColor="text1"/>
          <w:sz w:val="24"/>
          <w:szCs w:val="24"/>
        </w:rPr>
        <w:t xml:space="preserve"> с низким соотношением пар/углерод. средней температурой (как правило, </w:t>
      </w:r>
      <w:r>
        <w:rPr>
          <w:rFonts w:ascii="Times New Roman" w:hAnsi="Times New Roman" w:cs="Times New Roman"/>
          <w:color w:val="000000" w:themeColor="text1"/>
          <w:sz w:val="24"/>
          <w:szCs w:val="24"/>
        </w:rPr>
        <w:br/>
      </w:r>
      <w:r w:rsidR="00F845A1" w:rsidRPr="00F845A1">
        <w:rPr>
          <w:rFonts w:ascii="Times New Roman" w:hAnsi="Times New Roman" w:cs="Times New Roman"/>
          <w:color w:val="000000" w:themeColor="text1"/>
          <w:sz w:val="24"/>
          <w:szCs w:val="24"/>
        </w:rPr>
        <w:t>от 450 °С до 850 °С) и оксидный слой с дефектами.</w:t>
      </w:r>
    </w:p>
    <w:p w14:paraId="3B2C7527" w14:textId="5A0E2A86" w:rsidR="00F845A1" w:rsidRPr="00F845A1"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г</w:t>
      </w:r>
      <w:r w:rsidR="00F845A1" w:rsidRPr="00F845A1">
        <w:rPr>
          <w:rFonts w:ascii="Times New Roman" w:hAnsi="Times New Roman" w:cs="Times New Roman"/>
          <w:color w:val="000000" w:themeColor="text1"/>
          <w:sz w:val="24"/>
          <w:szCs w:val="24"/>
        </w:rPr>
        <w:t>) Сод</w:t>
      </w:r>
      <w:r w:rsidR="00FE3533">
        <w:rPr>
          <w:rFonts w:ascii="Times New Roman" w:hAnsi="Times New Roman" w:cs="Times New Roman"/>
          <w:color w:val="000000" w:themeColor="text1"/>
          <w:sz w:val="24"/>
          <w:szCs w:val="24"/>
        </w:rPr>
        <w:t>ержание никеля и кремния -</w:t>
      </w:r>
      <w:r w:rsidR="00F845A1" w:rsidRPr="00F845A1">
        <w:rPr>
          <w:rFonts w:ascii="Times New Roman" w:hAnsi="Times New Roman" w:cs="Times New Roman"/>
          <w:color w:val="000000" w:themeColor="text1"/>
          <w:sz w:val="24"/>
          <w:szCs w:val="24"/>
        </w:rPr>
        <w:t xml:space="preserve"> предпочтительны высокие значения содержания.</w:t>
      </w:r>
    </w:p>
    <w:p w14:paraId="33973E8C" w14:textId="345B60A7" w:rsidR="00F845A1" w:rsidRPr="00F845A1" w:rsidRDefault="00A9225B" w:rsidP="00A9225B">
      <w:pPr>
        <w:pStyle w:val="23"/>
        <w:tabs>
          <w:tab w:val="left" w:pos="685"/>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д</w:t>
      </w:r>
      <w:r w:rsidR="00F845A1" w:rsidRPr="00F845A1">
        <w:rPr>
          <w:rFonts w:ascii="Times New Roman" w:hAnsi="Times New Roman" w:cs="Times New Roman"/>
          <w:color w:val="000000" w:themeColor="text1"/>
          <w:sz w:val="24"/>
          <w:szCs w:val="24"/>
          <w:shd w:val="clear" w:color="auto" w:fill="FFFFFF"/>
        </w:rPr>
        <w:t>)</w:t>
      </w:r>
      <w:r>
        <w:rPr>
          <w:rFonts w:ascii="Times New Roman" w:hAnsi="Times New Roman" w:cs="Times New Roman"/>
          <w:color w:val="000000" w:themeColor="text1"/>
          <w:sz w:val="24"/>
          <w:szCs w:val="24"/>
        </w:rPr>
        <w:t xml:space="preserve"> </w:t>
      </w:r>
      <w:r w:rsidR="00F845A1" w:rsidRPr="00F845A1">
        <w:rPr>
          <w:rFonts w:ascii="Times New Roman" w:hAnsi="Times New Roman" w:cs="Times New Roman"/>
          <w:color w:val="000000" w:themeColor="text1"/>
          <w:sz w:val="24"/>
          <w:szCs w:val="24"/>
        </w:rPr>
        <w:t>Защитные и вос</w:t>
      </w:r>
      <w:r w:rsidR="00FE3533">
        <w:rPr>
          <w:rFonts w:ascii="Times New Roman" w:hAnsi="Times New Roman" w:cs="Times New Roman"/>
          <w:color w:val="000000" w:themeColor="text1"/>
          <w:sz w:val="24"/>
          <w:szCs w:val="24"/>
        </w:rPr>
        <w:t>станавливающие оксидные пленки -</w:t>
      </w:r>
      <w:r w:rsidR="00F845A1" w:rsidRPr="00F845A1">
        <w:rPr>
          <w:rFonts w:ascii="Times New Roman" w:hAnsi="Times New Roman" w:cs="Times New Roman"/>
          <w:color w:val="000000" w:themeColor="text1"/>
          <w:sz w:val="24"/>
          <w:szCs w:val="24"/>
        </w:rPr>
        <w:t xml:space="preserve"> в сплаве предпочтительны С</w:t>
      </w:r>
      <w:r w:rsidR="00F845A1" w:rsidRPr="00F845A1">
        <w:rPr>
          <w:rFonts w:ascii="Times New Roman" w:hAnsi="Times New Roman" w:cs="Times New Roman"/>
          <w:color w:val="000000" w:themeColor="text1"/>
          <w:sz w:val="24"/>
          <w:szCs w:val="24"/>
          <w:lang w:val="en-US"/>
        </w:rPr>
        <w:t>r</w:t>
      </w:r>
      <w:r w:rsidR="00F845A1" w:rsidRPr="00F845A1">
        <w:rPr>
          <w:rFonts w:ascii="Times New Roman" w:hAnsi="Times New Roman" w:cs="Times New Roman"/>
          <w:color w:val="000000" w:themeColor="text1"/>
          <w:sz w:val="24"/>
          <w:szCs w:val="24"/>
        </w:rPr>
        <w:t>, Si и AI.</w:t>
      </w:r>
    </w:p>
    <w:p w14:paraId="4C47517B" w14:textId="77777777" w:rsidR="00F845A1" w:rsidRPr="00F845A1" w:rsidRDefault="00F845A1" w:rsidP="00A9225B">
      <w:pPr>
        <w:pStyle w:val="23"/>
        <w:spacing w:after="0" w:line="240" w:lineRule="auto"/>
        <w:ind w:firstLine="567"/>
        <w:jc w:val="both"/>
        <w:rPr>
          <w:rFonts w:ascii="Times New Roman" w:hAnsi="Times New Roman" w:cs="Times New Roman"/>
          <w:color w:val="000000" w:themeColor="text1"/>
          <w:sz w:val="24"/>
          <w:szCs w:val="24"/>
        </w:rPr>
      </w:pPr>
      <w:r w:rsidRPr="00F845A1">
        <w:rPr>
          <w:rFonts w:ascii="Times New Roman" w:hAnsi="Times New Roman" w:cs="Times New Roman"/>
          <w:color w:val="000000" w:themeColor="text1"/>
          <w:sz w:val="24"/>
          <w:szCs w:val="24"/>
        </w:rPr>
        <w:t>Данные правила являются общими и могут не подходить для всех комбинаций материалов/окружающих условий вследствие аномального характера реакций металла.</w:t>
      </w:r>
    </w:p>
    <w:p w14:paraId="0BE947FA" w14:textId="08153921"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w:t>
      </w:r>
    </w:p>
    <w:p w14:paraId="5BCE3E6B" w14:textId="77777777" w:rsidR="000842BC" w:rsidRPr="000842BC" w:rsidRDefault="000842BC" w:rsidP="000842BC">
      <w:pPr>
        <w:ind w:firstLine="567"/>
        <w:jc w:val="both"/>
        <w:rPr>
          <w:rFonts w:ascii="Times New Roman" w:eastAsia="Times New Roman" w:hAnsi="Times New Roman" w:cs="Times New Roman"/>
          <w:bCs/>
          <w:color w:val="000000"/>
        </w:rPr>
      </w:pPr>
    </w:p>
    <w:p w14:paraId="0F7AFFF0" w14:textId="7CAA7555"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 xml:space="preserve">.2 </w:t>
      </w:r>
      <w:r w:rsidR="00A9225B" w:rsidRPr="00A9225B">
        <w:rPr>
          <w:rFonts w:ascii="Times New Roman" w:eastAsia="Times New Roman" w:hAnsi="Times New Roman" w:cs="Times New Roman"/>
          <w:b/>
          <w:bCs/>
          <w:color w:val="000000"/>
        </w:rPr>
        <w:t>Совместимость материала для работы с водородом</w:t>
      </w:r>
    </w:p>
    <w:p w14:paraId="532C1BA0" w14:textId="197F4B9C" w:rsidR="00A9225B" w:rsidRDefault="00A9225B" w:rsidP="000842BC">
      <w:pPr>
        <w:ind w:firstLine="567"/>
        <w:jc w:val="both"/>
        <w:rPr>
          <w:rFonts w:ascii="Times New Roman" w:eastAsia="Times New Roman" w:hAnsi="Times New Roman" w:cs="Times New Roman"/>
          <w:b/>
          <w:bCs/>
          <w:color w:val="000000"/>
        </w:rPr>
      </w:pPr>
    </w:p>
    <w:p w14:paraId="65BA2A17" w14:textId="64D631C6" w:rsidR="00A9225B" w:rsidRDefault="00A9225B" w:rsidP="00A9225B">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.2</w:t>
      </w:r>
      <w:r>
        <w:rPr>
          <w:rFonts w:ascii="Times New Roman" w:eastAsia="Times New Roman" w:hAnsi="Times New Roman" w:cs="Times New Roman"/>
          <w:b/>
          <w:bCs/>
          <w:color w:val="000000"/>
        </w:rPr>
        <w:t>.1</w:t>
      </w:r>
      <w:r w:rsidRPr="000842BC">
        <w:rPr>
          <w:rFonts w:ascii="Times New Roman" w:eastAsia="Times New Roman" w:hAnsi="Times New Roman" w:cs="Times New Roman"/>
          <w:b/>
          <w:bCs/>
          <w:color w:val="000000"/>
        </w:rPr>
        <w:t xml:space="preserve"> </w:t>
      </w:r>
      <w:r w:rsidRPr="00A9225B">
        <w:rPr>
          <w:rFonts w:ascii="Times New Roman" w:eastAsia="Times New Roman" w:hAnsi="Times New Roman" w:cs="Times New Roman"/>
          <w:b/>
          <w:bCs/>
          <w:color w:val="000000"/>
        </w:rPr>
        <w:t>Общие положения</w:t>
      </w:r>
    </w:p>
    <w:p w14:paraId="43846176" w14:textId="77777777" w:rsidR="00A9225B" w:rsidRDefault="00A9225B" w:rsidP="000842BC">
      <w:pPr>
        <w:ind w:firstLine="567"/>
        <w:jc w:val="both"/>
        <w:rPr>
          <w:rFonts w:ascii="Times New Roman" w:eastAsia="Times New Roman" w:hAnsi="Times New Roman" w:cs="Times New Roman"/>
          <w:b/>
          <w:bCs/>
          <w:color w:val="000000"/>
        </w:rPr>
      </w:pPr>
    </w:p>
    <w:p w14:paraId="7CB963EA" w14:textId="11F3F731" w:rsidR="000842BC" w:rsidRDefault="00A9225B" w:rsidP="000842BC">
      <w:pPr>
        <w:ind w:firstLine="567"/>
        <w:jc w:val="both"/>
        <w:rPr>
          <w:rFonts w:ascii="Times New Roman" w:eastAsia="Times New Roman" w:hAnsi="Times New Roman" w:cs="Times New Roman"/>
          <w:bCs/>
          <w:color w:val="000000"/>
        </w:rPr>
      </w:pPr>
      <w:r w:rsidRPr="00A9225B">
        <w:rPr>
          <w:rFonts w:ascii="Times New Roman" w:eastAsia="Times New Roman" w:hAnsi="Times New Roman" w:cs="Times New Roman"/>
          <w:bCs/>
          <w:color w:val="000000"/>
        </w:rPr>
        <w:t>Компоненты, в которых проходит технологический процесс с газообразным водородом или водородосодержащей средой, а также все детали, используемые для герметизации или соединения этих компонентов, в рабочих условиях должны быть достаточно устойчивы к химическому и физическому действию водорода</w:t>
      </w:r>
      <w:r w:rsidR="000842BC" w:rsidRPr="000842BC">
        <w:rPr>
          <w:rFonts w:ascii="Times New Roman" w:eastAsia="Times New Roman" w:hAnsi="Times New Roman" w:cs="Times New Roman"/>
          <w:bCs/>
          <w:color w:val="000000"/>
        </w:rPr>
        <w:t>.</w:t>
      </w:r>
    </w:p>
    <w:p w14:paraId="4C83F776" w14:textId="77777777" w:rsidR="000842BC" w:rsidRPr="000842BC" w:rsidRDefault="000842BC" w:rsidP="000842BC">
      <w:pPr>
        <w:ind w:firstLine="567"/>
        <w:jc w:val="both"/>
        <w:rPr>
          <w:rFonts w:ascii="Times New Roman" w:eastAsia="Times New Roman" w:hAnsi="Times New Roman" w:cs="Times New Roman"/>
          <w:bCs/>
          <w:color w:val="000000"/>
        </w:rPr>
      </w:pPr>
    </w:p>
    <w:p w14:paraId="6F3AFE04" w14:textId="1A857C84"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00A9225B">
        <w:rPr>
          <w:rFonts w:ascii="Times New Roman" w:eastAsia="Times New Roman" w:hAnsi="Times New Roman" w:cs="Times New Roman"/>
          <w:b/>
          <w:bCs/>
          <w:color w:val="000000"/>
        </w:rPr>
        <w:t>.2.2</w:t>
      </w:r>
      <w:r w:rsidRPr="000842BC">
        <w:rPr>
          <w:rFonts w:ascii="Times New Roman" w:eastAsia="Times New Roman" w:hAnsi="Times New Roman" w:cs="Times New Roman"/>
          <w:b/>
          <w:bCs/>
          <w:color w:val="000000"/>
        </w:rPr>
        <w:t xml:space="preserve"> </w:t>
      </w:r>
      <w:r w:rsidR="00A9225B" w:rsidRPr="00A9225B">
        <w:rPr>
          <w:rFonts w:ascii="Times New Roman" w:eastAsia="Times New Roman" w:hAnsi="Times New Roman" w:cs="Times New Roman"/>
          <w:b/>
          <w:bCs/>
          <w:color w:val="000000"/>
        </w:rPr>
        <w:t>Металлы и металлические материалы</w:t>
      </w:r>
    </w:p>
    <w:p w14:paraId="1D41D4C3" w14:textId="77777777" w:rsidR="000842BC" w:rsidRPr="000842BC" w:rsidRDefault="000842BC" w:rsidP="000842BC">
      <w:pPr>
        <w:ind w:firstLine="567"/>
        <w:jc w:val="both"/>
        <w:rPr>
          <w:rFonts w:ascii="Times New Roman" w:eastAsia="Times New Roman" w:hAnsi="Times New Roman" w:cs="Times New Roman"/>
          <w:b/>
          <w:bCs/>
          <w:color w:val="000000"/>
        </w:rPr>
      </w:pPr>
    </w:p>
    <w:p w14:paraId="452FE2F4" w14:textId="3C79D5F2"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Кислород (O</w:t>
      </w:r>
      <w:r w:rsidRPr="000842BC">
        <w:rPr>
          <w:rFonts w:ascii="Times New Roman" w:eastAsia="Times New Roman" w:hAnsi="Times New Roman" w:cs="Times New Roman"/>
          <w:bCs/>
          <w:color w:val="000000"/>
          <w:vertAlign w:val="subscript"/>
        </w:rPr>
        <w:t>2</w:t>
      </w:r>
      <w:r w:rsidRPr="000842BC">
        <w:rPr>
          <w:rFonts w:ascii="Times New Roman" w:eastAsia="Times New Roman" w:hAnsi="Times New Roman" w:cs="Times New Roman"/>
          <w:bCs/>
          <w:color w:val="000000"/>
        </w:rPr>
        <w:t>) в низких концентрациях не оказывает отрицательного влияния на работу энергетической установки с топливными элементами; но высокая концентрация кислорода вызывает ухудшение топливного элемента.</w:t>
      </w:r>
    </w:p>
    <w:p w14:paraId="29116880" w14:textId="77777777" w:rsidR="000842BC" w:rsidRPr="000842BC" w:rsidRDefault="000842BC" w:rsidP="000842BC">
      <w:pPr>
        <w:ind w:firstLine="567"/>
        <w:jc w:val="both"/>
        <w:rPr>
          <w:rFonts w:ascii="Times New Roman" w:eastAsia="Times New Roman" w:hAnsi="Times New Roman" w:cs="Times New Roman"/>
          <w:bCs/>
          <w:color w:val="000000"/>
        </w:rPr>
      </w:pPr>
    </w:p>
    <w:p w14:paraId="59227C16" w14:textId="069C20A2"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Б</w:t>
      </w:r>
      <w:r w:rsidRPr="000842BC">
        <w:rPr>
          <w:rFonts w:ascii="Times New Roman" w:eastAsia="Times New Roman" w:hAnsi="Times New Roman" w:cs="Times New Roman"/>
          <w:b/>
          <w:bCs/>
          <w:color w:val="000000"/>
        </w:rPr>
        <w:t>.4 Содержание гелия, азота и аргона</w:t>
      </w:r>
    </w:p>
    <w:p w14:paraId="5F25613F" w14:textId="77777777" w:rsidR="000842BC" w:rsidRPr="000842BC" w:rsidRDefault="000842BC" w:rsidP="000842BC">
      <w:pPr>
        <w:ind w:firstLine="567"/>
        <w:jc w:val="both"/>
        <w:rPr>
          <w:rFonts w:ascii="Times New Roman" w:eastAsia="Times New Roman" w:hAnsi="Times New Roman" w:cs="Times New Roman"/>
          <w:b/>
          <w:bCs/>
          <w:color w:val="000000"/>
        </w:rPr>
      </w:pPr>
    </w:p>
    <w:p w14:paraId="4EA7FEA0"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Пользователи настоящего стандарта должны знать, что конструкционные материалы, подвергающиеся воздействию водорода в условиях эксплуатации этих материалов, могут быть более восприимчивы к коррозии, вызываемой водородом, через различные механизмы, такие как водородное охрупчивание и водородная коррозия. </w:t>
      </w:r>
    </w:p>
    <w:p w14:paraId="1DE019F7"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Водородное охрупчивание определено как процесс, приводящий к уменьшению прочности или пластичности металла вследствие проникновения атомарного водорода. </w:t>
      </w:r>
    </w:p>
    <w:p w14:paraId="3950EA67"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Традиционно признается два типа водородного охрупчивания. Первый тип, известный как внутреннее водородное охрупчивание, происходит, если водород проникает в матрицу металла при использовании различных способов обработки материала и происходит перенасыщение металла водородом. Второй тип, внешнее водородное охрупчивание, происходит при абсорбции водорода твердыми металлами из окружающей среды.</w:t>
      </w:r>
    </w:p>
    <w:p w14:paraId="703D4ACE"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Атомарный водород, растворившийся внутри металла, взаимодействует с собственными дефектами металла. как правило, повышая склонность к распространению трещин, что приводит к ухудшению основных свойств, таких как пластичность и трещиностойкость. На трещинообразование в металлах под действием водорода оказывают большое влияние как параметры материала, так и параметры окружающей среды. Микроструктура материала является важным аспектом, поскольку вторичные фазы, которые могут присутствовать или не присутствовать из-за различий в составе или обработке, могут повлиять на стойкость металла к образованию трещин. Вторичные фазы, такие как ферритные строчечные включения в аустенитной нержавеющей стали, могут также иметь необычную ориентацию, приводящую к значительной анизотропии реакции в материалах. Вообще металлы могут обрабатывать таким образом, чтобы получить широкий диапазон прочности; известно, что стойкость к образованию трещин под воздействием водорода снижается по мере возрастания прочности сплава.</w:t>
      </w:r>
    </w:p>
    <w:p w14:paraId="7A6BB56C"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Параметры окружающей среды, влияющие на образование трещин под действием водорода, включают давление водорода, температуру, химическую среду и величину нагрузки. В целом, трещинообразование увеличивается по мере повышения давления водорода. Влияние температуры может быть неравномерным. Некоторые металлы, такие как аустенитная нержавеющая сталь, проявляют локальный максимум в трещинообразовании под действием водорода в зависимости от температуры. По не совсем понятной причине незначительные газовые примеси в водороде также могут влиять на трещинообразование. Например, влага может оказаться губительной для сплавов алюминия, поскольку при влажном окислении получается высоколетучий водород, в то время как для некоторых марок стали считается, что влага повышает устойчивость к трещинообразованию за счет образования поверхностных пленок, которые служат кинетическими барьерами, мешающими поглощению водорода. Как правило, в присутствии водорода наблюдается так называемый обратный эффект скорости деформации; другими словами, металлы менее чувствительны к трещинообразованию под действием водорода при высоких скоростях деформации.</w:t>
      </w:r>
    </w:p>
    <w:p w14:paraId="111BE25A" w14:textId="7EBF4E4F"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При температуре, близкой к температуре окружающей среды, это явление может влиять на металлы с пространственно-центрированной кубической кристаллической решеткой, например</w:t>
      </w:r>
      <w:r w:rsidR="00FE3533">
        <w:rPr>
          <w:rFonts w:ascii="Times New Roman" w:hAnsi="Times New Roman" w:cs="Times New Roman"/>
          <w:color w:val="000000" w:themeColor="text1"/>
          <w:sz w:val="24"/>
          <w:szCs w:val="24"/>
        </w:rPr>
        <w:t>,</w:t>
      </w:r>
      <w:r w:rsidRPr="00A9225B">
        <w:rPr>
          <w:rFonts w:ascii="Times New Roman" w:hAnsi="Times New Roman" w:cs="Times New Roman"/>
          <w:color w:val="000000" w:themeColor="text1"/>
          <w:sz w:val="24"/>
          <w:szCs w:val="24"/>
        </w:rPr>
        <w:t xml:space="preserve"> ферритные стали. При отсутствии остаточного напряжения или внешней нагрузки внешнее водородное охрупчивание проявляется в различных формах, таких как образование вздутий, внутреннее растрескивание, образование гидридов и снижение пластичности. Если напряжения растяжения или коэффициент интенсивности напряжений превышают определенное пороговое значение, атомарный водород взаимодействует с металлом, что вызывает субкритическое разрастание трещины, приводя к разрушению.</w:t>
      </w:r>
    </w:p>
    <w:p w14:paraId="75C762BF"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Водородное охрупчивание может произойти во время термической обработки при </w:t>
      </w:r>
      <w:r w:rsidRPr="00A9225B">
        <w:rPr>
          <w:rFonts w:ascii="Times New Roman" w:hAnsi="Times New Roman" w:cs="Times New Roman"/>
          <w:color w:val="000000" w:themeColor="text1"/>
          <w:sz w:val="24"/>
          <w:szCs w:val="24"/>
        </w:rPr>
        <w:lastRenderedPageBreak/>
        <w:t>повышенных температурах и при эксплуатации оборудования во время нанесения гальванического покрытия, контакта с химикалиями, используемыми при техническом обслуживании, реакции коррозии, катодной защиты и во время работы в среде водорода при высокой температуре под давлением.</w:t>
      </w:r>
    </w:p>
    <w:p w14:paraId="7D24213C"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При температурах свыше 473 °С низколегированные конструкционные стали могут подвергаться водородной коррозии. Это необратимое ухудшение микроструктуры стали, вызванное химической реакцией между диффундирующим водородом и частицами карбида в стали, что приводит к зарождению, росту и слиянию пузырьков метана по границам зерен, в результате чего образуются трещины.</w:t>
      </w:r>
    </w:p>
    <w:p w14:paraId="6E1BF1B5"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Гидридное охрупчивание происходит в металлах, таких как титан и цирконий, и представляет собой процесс образования термодинамически стабильных и относительно хрупких гидридных фаз внутри структуры. </w:t>
      </w:r>
    </w:p>
    <w:p w14:paraId="411490C9"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Для сварки плакированных материалов и сварных швов между разнородными материалами часто используют высоколегированные материалы. Во время работы при температурах свыше 250 °С водород диффундирует в границу сплавления между высоколегированным сварочным швом и нелетированным/низколегированным основным материалом.</w:t>
      </w:r>
    </w:p>
    <w:p w14:paraId="4D033560"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Во время останова температура материала падает. Сниженная растворимость и диффузионная способность водорода приводит к разрушению сварного шва из-за нарушения связей. </w:t>
      </w:r>
    </w:p>
    <w:p w14:paraId="0F239339"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Ниже приведены некоторые общие рекомендации для управления риском водородного охрупчивания:</w:t>
      </w:r>
    </w:p>
    <w:p w14:paraId="62D3A209" w14:textId="77777777" w:rsidR="00A9225B" w:rsidRPr="00A9225B" w:rsidRDefault="00A9225B" w:rsidP="00A9225B">
      <w:pPr>
        <w:pStyle w:val="23"/>
        <w:numPr>
          <w:ilvl w:val="0"/>
          <w:numId w:val="17"/>
        </w:numPr>
        <w:tabs>
          <w:tab w:val="left" w:pos="615"/>
        </w:tabs>
        <w:spacing w:after="0" w:line="240" w:lineRule="auto"/>
        <w:ind w:firstLine="567"/>
        <w:jc w:val="both"/>
        <w:rPr>
          <w:rFonts w:ascii="Times New Roman" w:hAnsi="Times New Roman" w:cs="Times New Roman"/>
          <w:color w:val="000000" w:themeColor="text1"/>
          <w:sz w:val="24"/>
          <w:szCs w:val="24"/>
        </w:rPr>
      </w:pPr>
      <w:bookmarkStart w:id="567" w:name="bookmark688"/>
      <w:bookmarkEnd w:id="567"/>
      <w:r w:rsidRPr="00A9225B">
        <w:rPr>
          <w:rFonts w:ascii="Times New Roman" w:hAnsi="Times New Roman" w:cs="Times New Roman"/>
          <w:color w:val="000000" w:themeColor="text1"/>
          <w:sz w:val="24"/>
          <w:szCs w:val="24"/>
        </w:rPr>
        <w:t xml:space="preserve">Необходимо выбирать исходные материалы с низкой склонностью к водородному охрупчиванию путем регулирования химического состава (например, использование карбидных стабилизаторов), микроструктуры (например, использование аустенитной нержавеющей стали) и механических свойств (например, ограничение твердости, предпочтительно ниже 225 HV (твердость по Виккерсу), и сведение к минимуму остаточных напряжений путем термической обработки). </w:t>
      </w:r>
      <w:bookmarkStart w:id="568" w:name="bookmark689"/>
      <w:bookmarkEnd w:id="568"/>
      <w:r w:rsidRPr="00A9225B">
        <w:rPr>
          <w:rFonts w:ascii="Times New Roman" w:hAnsi="Times New Roman" w:cs="Times New Roman"/>
          <w:color w:val="000000" w:themeColor="text1"/>
          <w:sz w:val="24"/>
          <w:szCs w:val="24"/>
        </w:rPr>
        <w:t>Целесообразно использовать методику испытаний, описанную в ISO 11114-4, для того, чтобы выбрать металлические материалы, стойкие к водородному охрупчиванию. В публикации № 941 Американского нефтяного института приведены ограничения для различных типов стали в виде функции давления и температуры водорода. Данные по подверженности водородному охрупчиванию некоторых широко используемых металлов приведены в ISO/</w:t>
      </w:r>
      <w:r w:rsidRPr="00A9225B">
        <w:rPr>
          <w:rFonts w:ascii="Times New Roman" w:hAnsi="Times New Roman" w:cs="Times New Roman"/>
          <w:color w:val="000000" w:themeColor="text1"/>
          <w:sz w:val="24"/>
          <w:szCs w:val="24"/>
          <w:lang w:val="en-US"/>
        </w:rPr>
        <w:t>TR</w:t>
      </w:r>
      <w:r w:rsidRPr="00A9225B">
        <w:rPr>
          <w:rFonts w:ascii="Times New Roman" w:hAnsi="Times New Roman" w:cs="Times New Roman"/>
          <w:color w:val="000000" w:themeColor="text1"/>
          <w:sz w:val="24"/>
          <w:szCs w:val="24"/>
        </w:rPr>
        <w:t xml:space="preserve"> 15916.</w:t>
      </w:r>
    </w:p>
    <w:p w14:paraId="6BFC132D" w14:textId="77777777" w:rsidR="00A9225B" w:rsidRPr="00A9225B" w:rsidRDefault="00A9225B" w:rsidP="00A9225B">
      <w:pPr>
        <w:pStyle w:val="23"/>
        <w:numPr>
          <w:ilvl w:val="0"/>
          <w:numId w:val="17"/>
        </w:numPr>
        <w:tabs>
          <w:tab w:val="left" w:pos="709"/>
        </w:tabs>
        <w:spacing w:after="0" w:line="240" w:lineRule="auto"/>
        <w:jc w:val="both"/>
        <w:rPr>
          <w:rFonts w:ascii="Times New Roman" w:hAnsi="Times New Roman" w:cs="Times New Roman"/>
          <w:color w:val="000000" w:themeColor="text1"/>
          <w:sz w:val="24"/>
          <w:szCs w:val="24"/>
        </w:rPr>
      </w:pPr>
      <w:bookmarkStart w:id="569" w:name="bookmark690"/>
      <w:bookmarkEnd w:id="569"/>
      <w:r w:rsidRPr="00A9225B">
        <w:rPr>
          <w:rFonts w:ascii="Times New Roman" w:hAnsi="Times New Roman" w:cs="Times New Roman"/>
          <w:color w:val="000000" w:themeColor="text1"/>
          <w:sz w:val="24"/>
          <w:szCs w:val="24"/>
        </w:rPr>
        <w:t>Сварные швы плакированных материалов и швы между разнородными материалами, используемыми при работе с водородом, должны проходить ультразвуковые испытания через регулярные интервалы времени и после неконтролируемых остановов, при которых могло произойти быстрое охлаждение оборудования.</w:t>
      </w:r>
    </w:p>
    <w:p w14:paraId="4078925E" w14:textId="77777777" w:rsidR="00A9225B" w:rsidRPr="00A9225B" w:rsidRDefault="00A9225B" w:rsidP="00A9225B">
      <w:pPr>
        <w:pStyle w:val="23"/>
        <w:numPr>
          <w:ilvl w:val="0"/>
          <w:numId w:val="17"/>
        </w:numPr>
        <w:tabs>
          <w:tab w:val="left" w:pos="709"/>
        </w:tabs>
        <w:spacing w:after="0" w:line="240" w:lineRule="auto"/>
        <w:jc w:val="both"/>
        <w:rPr>
          <w:rFonts w:ascii="Times New Roman" w:hAnsi="Times New Roman" w:cs="Times New Roman"/>
          <w:color w:val="000000" w:themeColor="text1"/>
          <w:sz w:val="24"/>
          <w:szCs w:val="24"/>
        </w:rPr>
      </w:pPr>
      <w:bookmarkStart w:id="570" w:name="bookmark691"/>
      <w:bookmarkEnd w:id="570"/>
      <w:r w:rsidRPr="00A9225B">
        <w:rPr>
          <w:rFonts w:ascii="Times New Roman" w:hAnsi="Times New Roman" w:cs="Times New Roman"/>
          <w:color w:val="000000" w:themeColor="text1"/>
          <w:sz w:val="24"/>
          <w:szCs w:val="24"/>
        </w:rPr>
        <w:t>Следует минимизировать уровень приложенного напряжения и воздействия нагрузок, вызывающих усталость.</w:t>
      </w:r>
    </w:p>
    <w:p w14:paraId="6C940513" w14:textId="77777777" w:rsidR="00A9225B" w:rsidRPr="00A9225B" w:rsidRDefault="00A9225B" w:rsidP="00A9225B">
      <w:pPr>
        <w:pStyle w:val="23"/>
        <w:numPr>
          <w:ilvl w:val="0"/>
          <w:numId w:val="17"/>
        </w:numPr>
        <w:tabs>
          <w:tab w:val="left" w:pos="709"/>
        </w:tabs>
        <w:spacing w:after="0" w:line="240" w:lineRule="auto"/>
        <w:jc w:val="both"/>
        <w:rPr>
          <w:rFonts w:ascii="Times New Roman" w:hAnsi="Times New Roman" w:cs="Times New Roman"/>
          <w:color w:val="000000" w:themeColor="text1"/>
          <w:sz w:val="24"/>
          <w:szCs w:val="24"/>
        </w:rPr>
      </w:pPr>
      <w:bookmarkStart w:id="571" w:name="bookmark692"/>
      <w:bookmarkEnd w:id="571"/>
      <w:r w:rsidRPr="00A9225B">
        <w:rPr>
          <w:rFonts w:ascii="Times New Roman" w:hAnsi="Times New Roman" w:cs="Times New Roman"/>
          <w:color w:val="000000" w:themeColor="text1"/>
          <w:sz w:val="24"/>
          <w:szCs w:val="24"/>
        </w:rPr>
        <w:t>При нанесении покрытий на детали необходимо следить за площадью поверхности анод/катод и производительностью, тем самым обеспечивая должное управление плотностью тока. Высокая плотность тока увеличивает накопление водорода.</w:t>
      </w:r>
    </w:p>
    <w:p w14:paraId="05939D72" w14:textId="77777777" w:rsidR="00A9225B" w:rsidRPr="00A9225B" w:rsidRDefault="00A9225B" w:rsidP="00A9225B">
      <w:pPr>
        <w:pStyle w:val="23"/>
        <w:numPr>
          <w:ilvl w:val="0"/>
          <w:numId w:val="17"/>
        </w:numPr>
        <w:tabs>
          <w:tab w:val="left" w:pos="709"/>
        </w:tabs>
        <w:spacing w:after="0" w:line="240" w:lineRule="auto"/>
        <w:jc w:val="both"/>
        <w:rPr>
          <w:rFonts w:ascii="Times New Roman" w:hAnsi="Times New Roman" w:cs="Times New Roman"/>
          <w:color w:val="000000" w:themeColor="text1"/>
          <w:sz w:val="24"/>
          <w:szCs w:val="24"/>
        </w:rPr>
      </w:pPr>
      <w:bookmarkStart w:id="572" w:name="bookmark693"/>
      <w:bookmarkEnd w:id="572"/>
      <w:r w:rsidRPr="00A9225B">
        <w:rPr>
          <w:rFonts w:ascii="Times New Roman" w:hAnsi="Times New Roman" w:cs="Times New Roman"/>
          <w:color w:val="000000" w:themeColor="text1"/>
          <w:sz w:val="24"/>
          <w:szCs w:val="24"/>
        </w:rPr>
        <w:t>Необходима очистка металлов в некатодных щелочных растворах и в растворах ингибированных кислот.</w:t>
      </w:r>
    </w:p>
    <w:p w14:paraId="0B0BD57D" w14:textId="77777777" w:rsidR="00A9225B" w:rsidRPr="00A9225B" w:rsidRDefault="00A9225B" w:rsidP="00A9225B">
      <w:pPr>
        <w:pStyle w:val="23"/>
        <w:numPr>
          <w:ilvl w:val="0"/>
          <w:numId w:val="17"/>
        </w:numPr>
        <w:tabs>
          <w:tab w:val="left" w:pos="709"/>
        </w:tabs>
        <w:spacing w:after="0" w:line="240" w:lineRule="auto"/>
        <w:jc w:val="both"/>
        <w:rPr>
          <w:rFonts w:ascii="Times New Roman" w:hAnsi="Times New Roman" w:cs="Times New Roman"/>
          <w:color w:val="000000" w:themeColor="text1"/>
          <w:sz w:val="24"/>
          <w:szCs w:val="24"/>
        </w:rPr>
      </w:pPr>
      <w:bookmarkStart w:id="573" w:name="bookmark694"/>
      <w:bookmarkEnd w:id="573"/>
      <w:r w:rsidRPr="00A9225B">
        <w:rPr>
          <w:rFonts w:ascii="Times New Roman" w:hAnsi="Times New Roman" w:cs="Times New Roman"/>
          <w:color w:val="000000" w:themeColor="text1"/>
          <w:sz w:val="24"/>
          <w:szCs w:val="24"/>
        </w:rPr>
        <w:t>Следует использовать абразивные чистящие средства для материалов, имеющих твердость 40 HRC или выше.</w:t>
      </w:r>
    </w:p>
    <w:p w14:paraId="1AFF42D8" w14:textId="6009E34A" w:rsidR="000842BC" w:rsidRDefault="00A9225B" w:rsidP="00A9225B">
      <w:pPr>
        <w:ind w:firstLine="567"/>
        <w:jc w:val="both"/>
        <w:rPr>
          <w:rFonts w:ascii="Times New Roman" w:eastAsia="Times New Roman" w:hAnsi="Times New Roman" w:cs="Times New Roman"/>
          <w:bCs/>
          <w:color w:val="000000"/>
        </w:rPr>
      </w:pPr>
      <w:bookmarkStart w:id="574" w:name="bookmark695"/>
      <w:bookmarkEnd w:id="574"/>
      <w:r w:rsidRPr="00A9225B">
        <w:rPr>
          <w:rFonts w:ascii="Times New Roman" w:hAnsi="Times New Roman" w:cs="Times New Roman"/>
          <w:color w:val="000000" w:themeColor="text1"/>
        </w:rPr>
        <w:t>При необходимости целесообразно использовать контрольные проверки технологического процесса для снижения риска водородного охрупчивания во время изготовления</w:t>
      </w:r>
      <w:r w:rsidR="000842BC" w:rsidRPr="000842BC">
        <w:rPr>
          <w:rFonts w:ascii="Times New Roman" w:eastAsia="Times New Roman" w:hAnsi="Times New Roman" w:cs="Times New Roman"/>
          <w:bCs/>
          <w:color w:val="000000"/>
        </w:rPr>
        <w:t>.</w:t>
      </w:r>
    </w:p>
    <w:p w14:paraId="28DC8E33" w14:textId="77777777" w:rsidR="000842BC" w:rsidRPr="000842BC" w:rsidRDefault="000842BC" w:rsidP="000842BC">
      <w:pPr>
        <w:ind w:firstLine="567"/>
        <w:jc w:val="both"/>
        <w:rPr>
          <w:rFonts w:ascii="Times New Roman" w:eastAsia="Times New Roman" w:hAnsi="Times New Roman" w:cs="Times New Roman"/>
          <w:bCs/>
          <w:color w:val="000000"/>
        </w:rPr>
      </w:pPr>
    </w:p>
    <w:p w14:paraId="4DB40CB1" w14:textId="774F4540"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Б</w:t>
      </w:r>
      <w:r w:rsidRPr="000842BC">
        <w:rPr>
          <w:rFonts w:ascii="Times New Roman" w:eastAsia="Times New Roman" w:hAnsi="Times New Roman" w:cs="Times New Roman"/>
          <w:b/>
          <w:bCs/>
          <w:color w:val="000000"/>
        </w:rPr>
        <w:t>.</w:t>
      </w:r>
      <w:r w:rsidR="00A9225B" w:rsidRPr="00A9225B">
        <w:rPr>
          <w:rFonts w:ascii="Times New Roman" w:eastAsia="Times New Roman" w:hAnsi="Times New Roman" w:cs="Times New Roman"/>
          <w:b/>
          <w:bCs/>
          <w:color w:val="000000"/>
        </w:rPr>
        <w:t>2.3 Полимеры, эластомеры и другие неметаллические материалы</w:t>
      </w:r>
    </w:p>
    <w:p w14:paraId="6ED022F4" w14:textId="77777777" w:rsidR="000842BC" w:rsidRPr="000842BC" w:rsidRDefault="000842BC" w:rsidP="000842BC">
      <w:pPr>
        <w:ind w:firstLine="567"/>
        <w:jc w:val="both"/>
        <w:rPr>
          <w:rFonts w:ascii="Times New Roman" w:eastAsia="Times New Roman" w:hAnsi="Times New Roman" w:cs="Times New Roman"/>
          <w:b/>
          <w:bCs/>
          <w:color w:val="000000"/>
        </w:rPr>
      </w:pPr>
    </w:p>
    <w:p w14:paraId="5ADCD7BA" w14:textId="26C66CDE" w:rsidR="00A9225B" w:rsidRPr="00A9225B" w:rsidRDefault="00A9225B" w:rsidP="00A9225B">
      <w:pPr>
        <w:ind w:firstLine="567"/>
        <w:jc w:val="both"/>
        <w:rPr>
          <w:rFonts w:ascii="Times New Roman" w:eastAsia="Times New Roman" w:hAnsi="Times New Roman" w:cs="Times New Roman"/>
          <w:bCs/>
          <w:color w:val="000000"/>
        </w:rPr>
      </w:pPr>
      <w:r w:rsidRPr="00A9225B">
        <w:rPr>
          <w:rFonts w:ascii="Times New Roman" w:eastAsia="Times New Roman" w:hAnsi="Times New Roman" w:cs="Times New Roman"/>
          <w:bCs/>
          <w:color w:val="000000"/>
        </w:rPr>
        <w:t xml:space="preserve">Большинство полимеров могут считаться пригодными для работы с газообразным водородом. Должное внимание следует уделять тому факту, что водород диффундирует через эти материалы намного легче, чем через металлы. Обычно для работы с водородом подходят политетрафторэтилен (ПТФЭ) и полихлортрифторэтипен (ПХТФЭ). Пригодность других материалов должны проверять. Рекомендации содержатся в ISO/TR 15916 и документе </w:t>
      </w:r>
      <w:r w:rsidR="00FE3533">
        <w:rPr>
          <w:rFonts w:ascii="Times New Roman" w:eastAsia="Times New Roman" w:hAnsi="Times New Roman" w:cs="Times New Roman"/>
          <w:bCs/>
          <w:color w:val="000000"/>
        </w:rPr>
        <w:br/>
      </w:r>
      <w:r w:rsidRPr="00A9225B">
        <w:rPr>
          <w:rFonts w:ascii="Times New Roman" w:eastAsia="Times New Roman" w:hAnsi="Times New Roman" w:cs="Times New Roman"/>
          <w:bCs/>
          <w:color w:val="000000"/>
        </w:rPr>
        <w:t>NACA NSS 1740.16. В ANSI/AGA 3.1 имеются рекомендации, касающиеся уплотнительных прокладок, мембран и других неметаллических деталей.</w:t>
      </w:r>
    </w:p>
    <w:p w14:paraId="0F57D34C" w14:textId="654CD502" w:rsidR="000842BC" w:rsidRDefault="00A9225B" w:rsidP="00A9225B">
      <w:pPr>
        <w:ind w:firstLine="567"/>
        <w:jc w:val="both"/>
        <w:rPr>
          <w:rFonts w:ascii="Times New Roman" w:eastAsia="Times New Roman" w:hAnsi="Times New Roman" w:cs="Times New Roman"/>
          <w:bCs/>
          <w:color w:val="000000"/>
        </w:rPr>
      </w:pPr>
      <w:r w:rsidRPr="00A9225B">
        <w:rPr>
          <w:rFonts w:ascii="Times New Roman" w:eastAsia="Times New Roman" w:hAnsi="Times New Roman" w:cs="Times New Roman"/>
          <w:bCs/>
          <w:color w:val="000000"/>
        </w:rPr>
        <w:t>Более полную информацию относительно коррозии под действием водорода и технологиям контроля можно найти в следующих стандартах и организациях</w:t>
      </w:r>
      <w:r w:rsidR="000842BC" w:rsidRPr="000842BC">
        <w:rPr>
          <w:rFonts w:ascii="Times New Roman" w:eastAsia="Times New Roman" w:hAnsi="Times New Roman" w:cs="Times New Roman"/>
          <w:bCs/>
          <w:color w:val="000000"/>
        </w:rPr>
        <w:t>.</w:t>
      </w:r>
    </w:p>
    <w:p w14:paraId="1FB90E2D" w14:textId="77777777" w:rsidR="000842BC" w:rsidRPr="000842BC" w:rsidRDefault="000842BC" w:rsidP="000842BC">
      <w:pPr>
        <w:ind w:firstLine="567"/>
        <w:jc w:val="both"/>
        <w:rPr>
          <w:rFonts w:ascii="Times New Roman" w:eastAsia="Times New Roman" w:hAnsi="Times New Roman" w:cs="Times New Roman"/>
          <w:bCs/>
          <w:color w:val="000000"/>
        </w:rPr>
      </w:pPr>
    </w:p>
    <w:p w14:paraId="3751BACA" w14:textId="6082D910"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w:t>
      </w:r>
      <w:r w:rsidR="00A9225B">
        <w:rPr>
          <w:rFonts w:ascii="Times New Roman" w:eastAsia="Times New Roman" w:hAnsi="Times New Roman" w:cs="Times New Roman"/>
          <w:b/>
          <w:bCs/>
          <w:color w:val="000000"/>
        </w:rPr>
        <w:t xml:space="preserve">2.4 </w:t>
      </w:r>
      <w:r w:rsidR="00A9225B" w:rsidRPr="00A9225B">
        <w:rPr>
          <w:rFonts w:ascii="Times New Roman" w:eastAsia="Times New Roman" w:hAnsi="Times New Roman" w:cs="Times New Roman"/>
          <w:b/>
          <w:bCs/>
          <w:color w:val="000000"/>
        </w:rPr>
        <w:t>Ссылочные документы</w:t>
      </w:r>
    </w:p>
    <w:p w14:paraId="3BF2D2CD" w14:textId="1A653B39" w:rsidR="000842BC" w:rsidRDefault="000842BC" w:rsidP="000842BC">
      <w:pPr>
        <w:ind w:firstLine="567"/>
        <w:jc w:val="both"/>
        <w:rPr>
          <w:rFonts w:ascii="Times New Roman" w:eastAsia="Times New Roman" w:hAnsi="Times New Roman" w:cs="Times New Roman"/>
          <w:b/>
          <w:bCs/>
          <w:color w:val="000000"/>
        </w:rPr>
      </w:pPr>
    </w:p>
    <w:p w14:paraId="339B16A8" w14:textId="0DE03A7F" w:rsidR="00A9225B" w:rsidRDefault="00A9225B" w:rsidP="00A9225B">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w:t>
      </w:r>
      <w:r>
        <w:rPr>
          <w:rFonts w:ascii="Times New Roman" w:eastAsia="Times New Roman" w:hAnsi="Times New Roman" w:cs="Times New Roman"/>
          <w:b/>
          <w:bCs/>
          <w:color w:val="000000"/>
        </w:rPr>
        <w:t xml:space="preserve">2.4.1 </w:t>
      </w:r>
      <w:r w:rsidRPr="00A9225B">
        <w:rPr>
          <w:rFonts w:ascii="Times New Roman" w:eastAsia="Times New Roman" w:hAnsi="Times New Roman" w:cs="Times New Roman"/>
          <w:b/>
          <w:bCs/>
          <w:color w:val="000000"/>
        </w:rPr>
        <w:t>Американское общество специалистов по испытаниям и материалам (American Society for Testing and Materials, ASTM)</w:t>
      </w:r>
    </w:p>
    <w:p w14:paraId="5EF76263" w14:textId="77777777" w:rsidR="00A9225B" w:rsidRPr="000842BC" w:rsidRDefault="00A9225B" w:rsidP="000842BC">
      <w:pPr>
        <w:ind w:firstLine="567"/>
        <w:jc w:val="both"/>
        <w:rPr>
          <w:rFonts w:ascii="Times New Roman" w:eastAsia="Times New Roman" w:hAnsi="Times New Roman" w:cs="Times New Roman"/>
          <w:b/>
          <w:bCs/>
          <w:color w:val="000000"/>
        </w:rPr>
      </w:pPr>
    </w:p>
    <w:p w14:paraId="6E16F7A4" w14:textId="77777777" w:rsidR="00A9225B" w:rsidRPr="00A9225B" w:rsidRDefault="00A9225B" w:rsidP="00A9225B">
      <w:pPr>
        <w:pStyle w:val="23"/>
        <w:spacing w:after="0" w:line="240" w:lineRule="auto"/>
        <w:ind w:firstLine="567"/>
        <w:jc w:val="both"/>
        <w:rPr>
          <w:rFonts w:ascii="Times New Roman" w:hAnsi="Times New Roman" w:cs="Times New Roman"/>
          <w:b/>
          <w:color w:val="000000" w:themeColor="text1"/>
          <w:sz w:val="24"/>
          <w:szCs w:val="24"/>
        </w:rPr>
      </w:pPr>
      <w:r w:rsidRPr="00A9225B">
        <w:rPr>
          <w:rFonts w:ascii="Times New Roman" w:hAnsi="Times New Roman" w:cs="Times New Roman"/>
          <w:b/>
          <w:color w:val="000000" w:themeColor="text1"/>
          <w:sz w:val="24"/>
          <w:szCs w:val="24"/>
          <w:lang w:val="en-US"/>
        </w:rPr>
        <w:t>ASTM</w:t>
      </w:r>
      <w:r w:rsidRPr="00A9225B">
        <w:rPr>
          <w:rFonts w:ascii="Times New Roman" w:hAnsi="Times New Roman" w:cs="Times New Roman"/>
          <w:b/>
          <w:color w:val="000000" w:themeColor="text1"/>
          <w:sz w:val="24"/>
          <w:szCs w:val="24"/>
        </w:rPr>
        <w:t xml:space="preserve"> </w:t>
      </w:r>
      <w:r w:rsidRPr="00A9225B">
        <w:rPr>
          <w:rFonts w:ascii="Times New Roman" w:hAnsi="Times New Roman" w:cs="Times New Roman"/>
          <w:b/>
          <w:color w:val="000000" w:themeColor="text1"/>
          <w:sz w:val="24"/>
          <w:szCs w:val="24"/>
          <w:lang w:val="en-US"/>
        </w:rPr>
        <w:t>B</w:t>
      </w:r>
      <w:r w:rsidRPr="00A9225B">
        <w:rPr>
          <w:rFonts w:ascii="Times New Roman" w:hAnsi="Times New Roman" w:cs="Times New Roman"/>
          <w:b/>
          <w:color w:val="000000" w:themeColor="text1"/>
          <w:sz w:val="24"/>
          <w:szCs w:val="24"/>
        </w:rPr>
        <w:t>577-93:2004</w:t>
      </w:r>
    </w:p>
    <w:p w14:paraId="02274186" w14:textId="77777777" w:rsidR="00A9225B" w:rsidRPr="00A9225B" w:rsidRDefault="00A9225B" w:rsidP="00A9225B">
      <w:pPr>
        <w:pStyle w:val="Style39"/>
        <w:widowControl/>
        <w:ind w:firstLine="567"/>
        <w:jc w:val="both"/>
        <w:rPr>
          <w:rStyle w:val="FontStyle138"/>
          <w:rFonts w:ascii="Times New Roman" w:hAnsi="Times New Roman" w:cs="Times New Roman"/>
          <w:b w:val="0"/>
          <w:color w:val="000000" w:themeColor="text1"/>
          <w:sz w:val="24"/>
          <w:szCs w:val="24"/>
          <w:lang w:eastAsia="en-US"/>
        </w:rPr>
      </w:pPr>
      <w:r w:rsidRPr="00A9225B">
        <w:rPr>
          <w:rFonts w:ascii="Times New Roman" w:hAnsi="Times New Roman" w:cs="Times New Roman"/>
          <w:color w:val="000000" w:themeColor="text1"/>
        </w:rPr>
        <w:t>Стандартные методы испытаний для обнаружения закиси (восприимчивости к водородному охрупчиванию) в меди</w:t>
      </w:r>
    </w:p>
    <w:p w14:paraId="3709575F"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B</w:t>
      </w:r>
      <w:r w:rsidRPr="00A9225B">
        <w:rPr>
          <w:rFonts w:ascii="Times New Roman" w:hAnsi="Times New Roman" w:cs="Times New Roman"/>
          <w:b/>
          <w:bCs/>
          <w:color w:val="000000" w:themeColor="text1"/>
          <w:sz w:val="24"/>
          <w:szCs w:val="24"/>
        </w:rPr>
        <w:t>839-04-2014</w:t>
      </w:r>
    </w:p>
    <w:p w14:paraId="7C6998FF"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Стандартный метод испытания на пониженную хрупкость металлооокрытых деталей с внешней резьбой, крепежных деталей и электрода. Метод с использованием клина отклонения </w:t>
      </w:r>
    </w:p>
    <w:p w14:paraId="7A1F7C66"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B</w:t>
      </w:r>
      <w:r w:rsidRPr="00A9225B">
        <w:rPr>
          <w:rFonts w:ascii="Times New Roman" w:hAnsi="Times New Roman" w:cs="Times New Roman"/>
          <w:b/>
          <w:bCs/>
          <w:color w:val="000000" w:themeColor="text1"/>
          <w:sz w:val="24"/>
          <w:szCs w:val="24"/>
        </w:rPr>
        <w:t>849-02:2014</w:t>
      </w:r>
    </w:p>
    <w:p w14:paraId="24F4485F"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Стандартные технические условия на предварительную обработку железа или стали для снижения риска водородного охрупчивания </w:t>
      </w:r>
    </w:p>
    <w:p w14:paraId="4A892CF8"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B</w:t>
      </w:r>
      <w:r w:rsidRPr="00A9225B">
        <w:rPr>
          <w:rFonts w:ascii="Times New Roman" w:hAnsi="Times New Roman" w:cs="Times New Roman"/>
          <w:b/>
          <w:bCs/>
          <w:color w:val="000000" w:themeColor="text1"/>
          <w:sz w:val="24"/>
          <w:szCs w:val="24"/>
        </w:rPr>
        <w:t>850-98:2015</w:t>
      </w:r>
    </w:p>
    <w:p w14:paraId="0B8EF260"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Стандартные принципы обработки стали после покрытия для снижения риска водородного охрупчивания</w:t>
      </w:r>
    </w:p>
    <w:p w14:paraId="05F4FCE8"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E</w:t>
      </w:r>
      <w:r w:rsidRPr="00A9225B">
        <w:rPr>
          <w:rFonts w:ascii="Times New Roman" w:hAnsi="Times New Roman" w:cs="Times New Roman"/>
          <w:b/>
          <w:bCs/>
          <w:color w:val="000000" w:themeColor="text1"/>
          <w:sz w:val="24"/>
          <w:szCs w:val="24"/>
        </w:rPr>
        <w:t>1681-03:2013</w:t>
      </w:r>
    </w:p>
    <w:p w14:paraId="22971451"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Стандартный метод испытания для определения порога коэффициента интенсивности напряжений для растрескивания металлических материалов под действием окружающей среды </w:t>
      </w:r>
    </w:p>
    <w:p w14:paraId="18F33E92"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F</w:t>
      </w:r>
      <w:r w:rsidRPr="00A9225B">
        <w:rPr>
          <w:rFonts w:ascii="Times New Roman" w:hAnsi="Times New Roman" w:cs="Times New Roman"/>
          <w:b/>
          <w:bCs/>
          <w:color w:val="000000" w:themeColor="text1"/>
          <w:sz w:val="24"/>
          <w:szCs w:val="24"/>
        </w:rPr>
        <w:t>1459-06:2017</w:t>
      </w:r>
    </w:p>
    <w:p w14:paraId="46B42408" w14:textId="77777777" w:rsidR="00A9225B" w:rsidRPr="00A9225B" w:rsidRDefault="00A9225B" w:rsidP="00A9225B">
      <w:pPr>
        <w:pStyle w:val="23"/>
        <w:spacing w:after="0"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Стандартный метод определения подверженности металлических материалов охрупчиванию водородным газом </w:t>
      </w:r>
    </w:p>
    <w:p w14:paraId="07D71B34"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F</w:t>
      </w:r>
      <w:r w:rsidRPr="00A9225B">
        <w:rPr>
          <w:rFonts w:ascii="Times New Roman" w:hAnsi="Times New Roman" w:cs="Times New Roman"/>
          <w:b/>
          <w:bCs/>
          <w:color w:val="000000" w:themeColor="text1"/>
          <w:sz w:val="24"/>
          <w:szCs w:val="24"/>
        </w:rPr>
        <w:t>1624-12:2012</w:t>
      </w:r>
    </w:p>
    <w:p w14:paraId="623B5AA0"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Стандартный метод испытания для измерения порога водородного охрупчивания стали способом пошагового нагружения </w:t>
      </w:r>
    </w:p>
    <w:p w14:paraId="1A10A9EF"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F</w:t>
      </w:r>
      <w:r w:rsidRPr="00A9225B">
        <w:rPr>
          <w:rFonts w:ascii="Times New Roman" w:hAnsi="Times New Roman" w:cs="Times New Roman"/>
          <w:b/>
          <w:bCs/>
          <w:color w:val="000000" w:themeColor="text1"/>
          <w:sz w:val="24"/>
          <w:szCs w:val="24"/>
        </w:rPr>
        <w:t>1940-01:2014</w:t>
      </w:r>
    </w:p>
    <w:p w14:paraId="0C53E854"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Стандартный метод испытания для проверки технологического контроля для предотвращения водородного охрупчивания в крепежных деталях с электролитическим/плакированным покрытием</w:t>
      </w:r>
    </w:p>
    <w:p w14:paraId="0A04A254"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F</w:t>
      </w:r>
      <w:r w:rsidRPr="00A9225B">
        <w:rPr>
          <w:rFonts w:ascii="Times New Roman" w:hAnsi="Times New Roman" w:cs="Times New Roman"/>
          <w:b/>
          <w:bCs/>
          <w:color w:val="000000" w:themeColor="text1"/>
          <w:sz w:val="24"/>
          <w:szCs w:val="24"/>
        </w:rPr>
        <w:t>2078-01:2001</w:t>
      </w:r>
    </w:p>
    <w:p w14:paraId="6ED432C0"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Стандартная терминология для испытания на водородное охрупчивание </w:t>
      </w:r>
    </w:p>
    <w:p w14:paraId="5DABDF77"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F</w:t>
      </w:r>
      <w:r w:rsidRPr="00A9225B">
        <w:rPr>
          <w:rFonts w:ascii="Times New Roman" w:hAnsi="Times New Roman" w:cs="Times New Roman"/>
          <w:b/>
          <w:bCs/>
          <w:color w:val="000000" w:themeColor="text1"/>
          <w:sz w:val="24"/>
          <w:szCs w:val="24"/>
        </w:rPr>
        <w:t>326-17:2017</w:t>
      </w:r>
    </w:p>
    <w:p w14:paraId="25A8D1D7"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Стандартный метод испытания для электронного измерения водородного охрупчивания процессов электроосаждения кадмия</w:t>
      </w:r>
    </w:p>
    <w:p w14:paraId="5886F760"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F</w:t>
      </w:r>
      <w:r w:rsidRPr="00A9225B">
        <w:rPr>
          <w:rFonts w:ascii="Times New Roman" w:hAnsi="Times New Roman" w:cs="Times New Roman"/>
          <w:b/>
          <w:bCs/>
          <w:color w:val="000000" w:themeColor="text1"/>
          <w:sz w:val="24"/>
          <w:szCs w:val="24"/>
        </w:rPr>
        <w:t>519-17:2017</w:t>
      </w:r>
    </w:p>
    <w:p w14:paraId="4CCD08A6"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lastRenderedPageBreak/>
        <w:t xml:space="preserve">Стандартный метод испытания на механическое водородное охрупчивание. Оценка процессов электролитического покрытия/плакирования и рабочих сред </w:t>
      </w:r>
    </w:p>
    <w:p w14:paraId="70D19BEC"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G</w:t>
      </w:r>
      <w:r w:rsidRPr="00A9225B">
        <w:rPr>
          <w:rFonts w:ascii="Times New Roman" w:hAnsi="Times New Roman" w:cs="Times New Roman"/>
          <w:b/>
          <w:bCs/>
          <w:color w:val="000000" w:themeColor="text1"/>
          <w:sz w:val="24"/>
          <w:szCs w:val="24"/>
        </w:rPr>
        <w:t>129-00:2013</w:t>
      </w:r>
    </w:p>
    <w:p w14:paraId="3457A1D9"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Стандартная методика испытания на замедленную скорость деформации для оценки восприимчивости металлических материалов к растрескиванию под воздействием окружающей среды</w:t>
      </w:r>
    </w:p>
    <w:p w14:paraId="20E8D814"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G</w:t>
      </w:r>
      <w:r w:rsidRPr="00A9225B">
        <w:rPr>
          <w:rFonts w:ascii="Times New Roman" w:hAnsi="Times New Roman" w:cs="Times New Roman"/>
          <w:b/>
          <w:bCs/>
          <w:color w:val="000000" w:themeColor="text1"/>
          <w:sz w:val="24"/>
          <w:szCs w:val="24"/>
        </w:rPr>
        <w:t>142-98:2016</w:t>
      </w:r>
    </w:p>
    <w:p w14:paraId="1FB62D5E"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Стандартный метод испытания для определения восприимчивости металлов к охрупчиванию в водородсодержащих средах при высоком давлении, высокой температуре или при том и другом </w:t>
      </w:r>
    </w:p>
    <w:p w14:paraId="2AF7282C"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G</w:t>
      </w:r>
      <w:r w:rsidRPr="00A9225B">
        <w:rPr>
          <w:rFonts w:ascii="Times New Roman" w:hAnsi="Times New Roman" w:cs="Times New Roman"/>
          <w:b/>
          <w:bCs/>
          <w:color w:val="000000" w:themeColor="text1"/>
          <w:sz w:val="24"/>
          <w:szCs w:val="24"/>
        </w:rPr>
        <w:t>146-01:2013</w:t>
      </w:r>
    </w:p>
    <w:p w14:paraId="66CCDC3A"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Стандартная методика оценки нарушения сцепления в пластине стального/биметаллического нержавеющего сплава для использования в водородной среде высокой температуры и высокого давления на нефтеперерабатывающем заводе</w:t>
      </w:r>
    </w:p>
    <w:p w14:paraId="5C297868"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ASTM</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G</w:t>
      </w:r>
      <w:r w:rsidRPr="00A9225B">
        <w:rPr>
          <w:rFonts w:ascii="Times New Roman" w:hAnsi="Times New Roman" w:cs="Times New Roman"/>
          <w:b/>
          <w:bCs/>
          <w:color w:val="000000" w:themeColor="text1"/>
          <w:sz w:val="24"/>
          <w:szCs w:val="24"/>
        </w:rPr>
        <w:t>148-97:2018</w:t>
      </w:r>
    </w:p>
    <w:p w14:paraId="5577A95A" w14:textId="40FBB644" w:rsidR="000842BC"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Стандартный метод определения поглощения, проникновения и транспорта водорода в металлах электрохимическим способом</w:t>
      </w:r>
      <w:r w:rsidR="000842BC" w:rsidRPr="00A9225B">
        <w:rPr>
          <w:rFonts w:ascii="Times New Roman" w:eastAsia="Times New Roman" w:hAnsi="Times New Roman" w:cs="Times New Roman"/>
          <w:bCs/>
          <w:color w:val="000000"/>
          <w:sz w:val="24"/>
          <w:szCs w:val="24"/>
        </w:rPr>
        <w:t>.</w:t>
      </w:r>
    </w:p>
    <w:p w14:paraId="5385D5F9" w14:textId="77777777" w:rsidR="000842BC" w:rsidRPr="000842BC" w:rsidRDefault="000842BC" w:rsidP="000842BC">
      <w:pPr>
        <w:ind w:firstLine="567"/>
        <w:jc w:val="both"/>
        <w:rPr>
          <w:rFonts w:ascii="Times New Roman" w:eastAsia="Times New Roman" w:hAnsi="Times New Roman" w:cs="Times New Roman"/>
          <w:bCs/>
          <w:color w:val="000000"/>
        </w:rPr>
      </w:pPr>
    </w:p>
    <w:p w14:paraId="6AA8D6F5" w14:textId="7C085580" w:rsidR="000842BC" w:rsidRPr="00A9225B" w:rsidRDefault="000842BC" w:rsidP="000842BC">
      <w:pPr>
        <w:ind w:firstLine="567"/>
        <w:jc w:val="both"/>
        <w:rPr>
          <w:rFonts w:ascii="Times New Roman" w:eastAsia="Times New Roman" w:hAnsi="Times New Roman" w:cs="Times New Roman"/>
          <w:b/>
          <w:bCs/>
          <w:color w:val="000000"/>
          <w:lang w:val="en-US"/>
        </w:rPr>
      </w:pPr>
      <w:r>
        <w:rPr>
          <w:rFonts w:ascii="Times New Roman" w:eastAsia="Times New Roman" w:hAnsi="Times New Roman" w:cs="Times New Roman"/>
          <w:b/>
          <w:bCs/>
          <w:color w:val="000000"/>
        </w:rPr>
        <w:t>Б</w:t>
      </w:r>
      <w:r w:rsidR="00A9225B" w:rsidRPr="00A9225B">
        <w:rPr>
          <w:rFonts w:ascii="Times New Roman" w:eastAsia="Times New Roman" w:hAnsi="Times New Roman" w:cs="Times New Roman"/>
          <w:b/>
          <w:bCs/>
          <w:color w:val="000000"/>
          <w:lang w:val="en-US"/>
        </w:rPr>
        <w:t>.2.4.</w:t>
      </w:r>
      <w:r w:rsidR="00A9225B">
        <w:rPr>
          <w:rFonts w:ascii="Times New Roman" w:eastAsia="Times New Roman" w:hAnsi="Times New Roman" w:cs="Times New Roman"/>
          <w:b/>
          <w:bCs/>
          <w:color w:val="000000"/>
          <w:lang w:val="en-US"/>
        </w:rPr>
        <w:t>2</w:t>
      </w:r>
      <w:r w:rsidRPr="00A9225B">
        <w:rPr>
          <w:rFonts w:ascii="Times New Roman" w:eastAsia="Times New Roman" w:hAnsi="Times New Roman" w:cs="Times New Roman"/>
          <w:b/>
          <w:bCs/>
          <w:color w:val="000000"/>
          <w:lang w:val="en-US"/>
        </w:rPr>
        <w:t xml:space="preserve"> </w:t>
      </w:r>
      <w:r w:rsidR="00A9225B" w:rsidRPr="00A9225B">
        <w:rPr>
          <w:rFonts w:ascii="Times New Roman" w:eastAsia="Times New Roman" w:hAnsi="Times New Roman" w:cs="Times New Roman"/>
          <w:b/>
          <w:bCs/>
          <w:color w:val="000000"/>
        </w:rPr>
        <w:t>Национальная</w:t>
      </w:r>
      <w:r w:rsidR="00A9225B" w:rsidRPr="00A9225B">
        <w:rPr>
          <w:rFonts w:ascii="Times New Roman" w:eastAsia="Times New Roman" w:hAnsi="Times New Roman" w:cs="Times New Roman"/>
          <w:b/>
          <w:bCs/>
          <w:color w:val="000000"/>
          <w:lang w:val="en-US"/>
        </w:rPr>
        <w:t xml:space="preserve"> </w:t>
      </w:r>
      <w:r w:rsidR="00A9225B" w:rsidRPr="00A9225B">
        <w:rPr>
          <w:rFonts w:ascii="Times New Roman" w:eastAsia="Times New Roman" w:hAnsi="Times New Roman" w:cs="Times New Roman"/>
          <w:b/>
          <w:bCs/>
          <w:color w:val="000000"/>
        </w:rPr>
        <w:t>ассоциация</w:t>
      </w:r>
      <w:r w:rsidR="00A9225B" w:rsidRPr="00A9225B">
        <w:rPr>
          <w:rFonts w:ascii="Times New Roman" w:eastAsia="Times New Roman" w:hAnsi="Times New Roman" w:cs="Times New Roman"/>
          <w:b/>
          <w:bCs/>
          <w:color w:val="000000"/>
          <w:lang w:val="en-US"/>
        </w:rPr>
        <w:t xml:space="preserve"> </w:t>
      </w:r>
      <w:r w:rsidR="00A9225B" w:rsidRPr="00A9225B">
        <w:rPr>
          <w:rFonts w:ascii="Times New Roman" w:eastAsia="Times New Roman" w:hAnsi="Times New Roman" w:cs="Times New Roman"/>
          <w:b/>
          <w:bCs/>
          <w:color w:val="000000"/>
        </w:rPr>
        <w:t>инженеров</w:t>
      </w:r>
      <w:r w:rsidR="00A9225B" w:rsidRPr="00A9225B">
        <w:rPr>
          <w:rFonts w:ascii="Times New Roman" w:eastAsia="Times New Roman" w:hAnsi="Times New Roman" w:cs="Times New Roman"/>
          <w:b/>
          <w:bCs/>
          <w:color w:val="000000"/>
          <w:lang w:val="en-US"/>
        </w:rPr>
        <w:t>-</w:t>
      </w:r>
      <w:r w:rsidR="00A9225B" w:rsidRPr="00A9225B">
        <w:rPr>
          <w:rFonts w:ascii="Times New Roman" w:eastAsia="Times New Roman" w:hAnsi="Times New Roman" w:cs="Times New Roman"/>
          <w:b/>
          <w:bCs/>
          <w:color w:val="000000"/>
        </w:rPr>
        <w:t>коррозионистов</w:t>
      </w:r>
      <w:r w:rsidR="00A9225B" w:rsidRPr="00A9225B">
        <w:rPr>
          <w:rFonts w:ascii="Times New Roman" w:eastAsia="Times New Roman" w:hAnsi="Times New Roman" w:cs="Times New Roman"/>
          <w:b/>
          <w:bCs/>
          <w:color w:val="000000"/>
          <w:lang w:val="en-US"/>
        </w:rPr>
        <w:t xml:space="preserve"> (The National Association of Conosion Engineers, NACE)</w:t>
      </w:r>
    </w:p>
    <w:p w14:paraId="429085C5" w14:textId="77777777" w:rsidR="000842BC" w:rsidRPr="00A9225B" w:rsidRDefault="000842BC" w:rsidP="000842BC">
      <w:pPr>
        <w:ind w:firstLine="567"/>
        <w:jc w:val="both"/>
        <w:rPr>
          <w:rFonts w:ascii="Times New Roman" w:eastAsia="Times New Roman" w:hAnsi="Times New Roman" w:cs="Times New Roman"/>
          <w:b/>
          <w:bCs/>
          <w:color w:val="000000"/>
          <w:lang w:val="en-US"/>
        </w:rPr>
      </w:pPr>
    </w:p>
    <w:p w14:paraId="2EC1420C"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NACE</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TM</w:t>
      </w:r>
      <w:r w:rsidRPr="00A9225B">
        <w:rPr>
          <w:rFonts w:ascii="Times New Roman" w:hAnsi="Times New Roman" w:cs="Times New Roman"/>
          <w:b/>
          <w:bCs/>
          <w:color w:val="000000" w:themeColor="text1"/>
          <w:sz w:val="24"/>
          <w:szCs w:val="24"/>
        </w:rPr>
        <w:t>0177-96:2016</w:t>
      </w:r>
    </w:p>
    <w:p w14:paraId="470F9DBA"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color w:val="000000" w:themeColor="text1"/>
          <w:sz w:val="24"/>
          <w:szCs w:val="24"/>
        </w:rPr>
        <w:t xml:space="preserve">Лабораторное испытание металлов на стойкость к сульфидному растрескиванию и коррозионному растрескиванию под напряжением в сероводородсодержащих средах </w:t>
      </w:r>
    </w:p>
    <w:p w14:paraId="3D22BA78" w14:textId="77777777" w:rsidR="00A9225B" w:rsidRPr="00A9225B" w:rsidRDefault="00A9225B" w:rsidP="00A9225B">
      <w:pPr>
        <w:pStyle w:val="12"/>
        <w:spacing w:line="240" w:lineRule="auto"/>
        <w:ind w:firstLine="567"/>
        <w:jc w:val="both"/>
        <w:rPr>
          <w:rFonts w:ascii="Times New Roman" w:hAnsi="Times New Roman" w:cs="Times New Roman"/>
          <w:color w:val="000000" w:themeColor="text1"/>
          <w:sz w:val="24"/>
          <w:szCs w:val="24"/>
        </w:rPr>
      </w:pPr>
      <w:r w:rsidRPr="00A9225B">
        <w:rPr>
          <w:rFonts w:ascii="Times New Roman" w:hAnsi="Times New Roman" w:cs="Times New Roman"/>
          <w:b/>
          <w:bCs/>
          <w:color w:val="000000" w:themeColor="text1"/>
          <w:sz w:val="24"/>
          <w:szCs w:val="24"/>
          <w:lang w:val="en-US"/>
        </w:rPr>
        <w:t>NACE</w:t>
      </w:r>
      <w:r w:rsidRPr="00A9225B">
        <w:rPr>
          <w:rFonts w:ascii="Times New Roman" w:hAnsi="Times New Roman" w:cs="Times New Roman"/>
          <w:b/>
          <w:bCs/>
          <w:color w:val="000000" w:themeColor="text1"/>
          <w:sz w:val="24"/>
          <w:szCs w:val="24"/>
        </w:rPr>
        <w:t xml:space="preserve"> </w:t>
      </w:r>
      <w:r w:rsidRPr="00A9225B">
        <w:rPr>
          <w:rFonts w:ascii="Times New Roman" w:hAnsi="Times New Roman" w:cs="Times New Roman"/>
          <w:b/>
          <w:bCs/>
          <w:color w:val="000000" w:themeColor="text1"/>
          <w:sz w:val="24"/>
          <w:szCs w:val="24"/>
          <w:lang w:val="en-US"/>
        </w:rPr>
        <w:t>TM</w:t>
      </w:r>
      <w:r w:rsidRPr="00A9225B">
        <w:rPr>
          <w:rFonts w:ascii="Times New Roman" w:hAnsi="Times New Roman" w:cs="Times New Roman"/>
          <w:b/>
          <w:bCs/>
          <w:color w:val="000000" w:themeColor="text1"/>
          <w:sz w:val="24"/>
          <w:szCs w:val="24"/>
        </w:rPr>
        <w:t>0284-96:2016</w:t>
      </w:r>
    </w:p>
    <w:p w14:paraId="6A4B591B" w14:textId="0F5AF103" w:rsidR="000842BC" w:rsidRDefault="00A9225B" w:rsidP="00A9225B">
      <w:pPr>
        <w:pStyle w:val="12"/>
        <w:spacing w:line="240" w:lineRule="auto"/>
        <w:ind w:firstLine="567"/>
        <w:jc w:val="both"/>
        <w:rPr>
          <w:rFonts w:ascii="Times New Roman" w:eastAsia="Times New Roman" w:hAnsi="Times New Roman" w:cs="Times New Roman"/>
          <w:bCs/>
          <w:color w:val="000000"/>
        </w:rPr>
      </w:pPr>
      <w:r w:rsidRPr="00A9225B">
        <w:rPr>
          <w:rFonts w:ascii="Times New Roman" w:hAnsi="Times New Roman" w:cs="Times New Roman"/>
          <w:color w:val="000000" w:themeColor="text1"/>
          <w:sz w:val="24"/>
          <w:szCs w:val="24"/>
        </w:rPr>
        <w:t>Стандартный метод испытания. Оценка стойкости стали трубопроводов и сосудов высокого давления к водородному растрескиванию</w:t>
      </w:r>
      <w:r w:rsidR="000842BC" w:rsidRPr="000842BC">
        <w:rPr>
          <w:rFonts w:ascii="Times New Roman" w:eastAsia="Times New Roman" w:hAnsi="Times New Roman" w:cs="Times New Roman"/>
          <w:bCs/>
          <w:color w:val="000000"/>
        </w:rPr>
        <w:t>.</w:t>
      </w:r>
    </w:p>
    <w:p w14:paraId="0C1FE633" w14:textId="77777777" w:rsidR="000842BC" w:rsidRPr="000842BC" w:rsidRDefault="000842BC" w:rsidP="000842BC">
      <w:pPr>
        <w:ind w:firstLine="567"/>
        <w:jc w:val="both"/>
        <w:rPr>
          <w:rFonts w:ascii="Times New Roman" w:eastAsia="Times New Roman" w:hAnsi="Times New Roman" w:cs="Times New Roman"/>
          <w:bCs/>
          <w:color w:val="000000"/>
        </w:rPr>
      </w:pPr>
    </w:p>
    <w:p w14:paraId="67A6546C" w14:textId="363F0F85"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004F48D5">
        <w:rPr>
          <w:rFonts w:ascii="Times New Roman" w:eastAsia="Times New Roman" w:hAnsi="Times New Roman" w:cs="Times New Roman"/>
          <w:b/>
          <w:bCs/>
          <w:color w:val="000000"/>
        </w:rPr>
        <w:t>.</w:t>
      </w:r>
      <w:r w:rsidR="004F48D5" w:rsidRPr="004F48D5">
        <w:rPr>
          <w:rFonts w:ascii="Times New Roman" w:eastAsia="Times New Roman" w:hAnsi="Times New Roman" w:cs="Times New Roman"/>
          <w:b/>
          <w:bCs/>
          <w:color w:val="000000"/>
        </w:rPr>
        <w:t>2.4.3</w:t>
      </w:r>
      <w:r w:rsidRPr="000842BC">
        <w:rPr>
          <w:rFonts w:ascii="Times New Roman" w:eastAsia="Times New Roman" w:hAnsi="Times New Roman" w:cs="Times New Roman"/>
          <w:b/>
          <w:bCs/>
          <w:color w:val="000000"/>
        </w:rPr>
        <w:t xml:space="preserve"> </w:t>
      </w:r>
      <w:r w:rsidR="004F48D5" w:rsidRPr="004F48D5">
        <w:rPr>
          <w:rFonts w:ascii="Times New Roman" w:eastAsia="Times New Roman" w:hAnsi="Times New Roman" w:cs="Times New Roman"/>
          <w:b/>
          <w:bCs/>
          <w:color w:val="000000"/>
        </w:rPr>
        <w:t>Американский институт нефтяной промышленности (The American Petroleum Institute)</w:t>
      </w:r>
    </w:p>
    <w:p w14:paraId="75F0600E" w14:textId="77777777" w:rsidR="000842BC" w:rsidRPr="000842BC" w:rsidRDefault="000842BC" w:rsidP="000842BC">
      <w:pPr>
        <w:ind w:firstLine="567"/>
        <w:jc w:val="both"/>
        <w:rPr>
          <w:rFonts w:ascii="Times New Roman" w:eastAsia="Times New Roman" w:hAnsi="Times New Roman" w:cs="Times New Roman"/>
          <w:b/>
          <w:bCs/>
          <w:color w:val="000000"/>
        </w:rPr>
      </w:pPr>
    </w:p>
    <w:p w14:paraId="10F4C206"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API</w:t>
      </w:r>
      <w:r w:rsidRPr="004F48D5">
        <w:rPr>
          <w:rFonts w:ascii="Times New Roman" w:hAnsi="Times New Roman" w:cs="Times New Roman"/>
          <w:b/>
          <w:bCs/>
          <w:color w:val="000000" w:themeColor="text1"/>
          <w:sz w:val="24"/>
          <w:szCs w:val="24"/>
        </w:rPr>
        <w:t xml:space="preserve"> </w:t>
      </w:r>
      <w:r w:rsidRPr="004F48D5">
        <w:rPr>
          <w:rFonts w:ascii="Times New Roman" w:hAnsi="Times New Roman" w:cs="Times New Roman"/>
          <w:b/>
          <w:bCs/>
          <w:color w:val="000000" w:themeColor="text1"/>
          <w:sz w:val="24"/>
          <w:szCs w:val="24"/>
          <w:lang w:val="en-US"/>
        </w:rPr>
        <w:t>RP</w:t>
      </w:r>
      <w:r w:rsidRPr="004F48D5">
        <w:rPr>
          <w:rFonts w:ascii="Times New Roman" w:hAnsi="Times New Roman" w:cs="Times New Roman"/>
          <w:b/>
          <w:bCs/>
          <w:color w:val="000000" w:themeColor="text1"/>
          <w:sz w:val="24"/>
          <w:szCs w:val="24"/>
        </w:rPr>
        <w:t xml:space="preserve"> 941:1997</w:t>
      </w:r>
    </w:p>
    <w:p w14:paraId="18C42B09"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Стали для работы в водородной среде при повышенной температуре и давлении на нефтеочистительных и нефтехимических заводах</w:t>
      </w:r>
    </w:p>
    <w:p w14:paraId="38B3BD5B"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API</w:t>
      </w:r>
      <w:r w:rsidRPr="004F48D5">
        <w:rPr>
          <w:rFonts w:ascii="Times New Roman" w:hAnsi="Times New Roman" w:cs="Times New Roman"/>
          <w:b/>
          <w:bCs/>
          <w:color w:val="000000" w:themeColor="text1"/>
          <w:sz w:val="24"/>
          <w:szCs w:val="24"/>
        </w:rPr>
        <w:t xml:space="preserve"> 934: 2000</w:t>
      </w:r>
    </w:p>
    <w:p w14:paraId="7301977C" w14:textId="731750B7" w:rsidR="000842BC"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Требования к материалам и изготовлению стальных толстостенных сосудов под давлением из 2-1/4</w:t>
      </w:r>
      <w:r w:rsidRPr="004F48D5">
        <w:rPr>
          <w:rFonts w:ascii="Times New Roman" w:hAnsi="Times New Roman" w:cs="Times New Roman"/>
          <w:color w:val="000000" w:themeColor="text1"/>
          <w:sz w:val="24"/>
          <w:szCs w:val="24"/>
          <w:lang w:val="en-US"/>
        </w:rPr>
        <w:t>Cr</w:t>
      </w:r>
      <w:r w:rsidRPr="004F48D5">
        <w:rPr>
          <w:rFonts w:ascii="Times New Roman" w:hAnsi="Times New Roman" w:cs="Times New Roman"/>
          <w:color w:val="000000" w:themeColor="text1"/>
          <w:sz w:val="24"/>
          <w:szCs w:val="24"/>
        </w:rPr>
        <w:t xml:space="preserve">-1 </w:t>
      </w:r>
      <w:r w:rsidRPr="004F48D5">
        <w:rPr>
          <w:rFonts w:ascii="Times New Roman" w:hAnsi="Times New Roman" w:cs="Times New Roman"/>
          <w:color w:val="000000" w:themeColor="text1"/>
          <w:sz w:val="24"/>
          <w:szCs w:val="24"/>
          <w:lang w:val="en-US"/>
        </w:rPr>
        <w:t>Mo</w:t>
      </w:r>
      <w:r w:rsidRPr="004F48D5">
        <w:rPr>
          <w:rFonts w:ascii="Times New Roman" w:hAnsi="Times New Roman" w:cs="Times New Roman"/>
          <w:color w:val="000000" w:themeColor="text1"/>
          <w:sz w:val="24"/>
          <w:szCs w:val="24"/>
        </w:rPr>
        <w:t xml:space="preserve"> и 3</w:t>
      </w:r>
      <w:r w:rsidRPr="004F48D5">
        <w:rPr>
          <w:rFonts w:ascii="Times New Roman" w:hAnsi="Times New Roman" w:cs="Times New Roman"/>
          <w:color w:val="000000" w:themeColor="text1"/>
          <w:sz w:val="24"/>
          <w:szCs w:val="24"/>
          <w:lang w:val="en-US"/>
        </w:rPr>
        <w:t>Cr</w:t>
      </w:r>
      <w:r w:rsidRPr="004F48D5">
        <w:rPr>
          <w:rFonts w:ascii="Times New Roman" w:hAnsi="Times New Roman" w:cs="Times New Roman"/>
          <w:color w:val="000000" w:themeColor="text1"/>
          <w:sz w:val="24"/>
          <w:szCs w:val="24"/>
        </w:rPr>
        <w:t xml:space="preserve">-1 </w:t>
      </w:r>
      <w:r w:rsidRPr="004F48D5">
        <w:rPr>
          <w:rFonts w:ascii="Times New Roman" w:hAnsi="Times New Roman" w:cs="Times New Roman"/>
          <w:color w:val="000000" w:themeColor="text1"/>
          <w:sz w:val="24"/>
          <w:szCs w:val="24"/>
          <w:lang w:val="en-US"/>
        </w:rPr>
        <w:t>Mo</w:t>
      </w:r>
      <w:r w:rsidRPr="004F48D5">
        <w:rPr>
          <w:rFonts w:ascii="Times New Roman" w:hAnsi="Times New Roman" w:cs="Times New Roman"/>
          <w:color w:val="000000" w:themeColor="text1"/>
          <w:sz w:val="24"/>
          <w:szCs w:val="24"/>
        </w:rPr>
        <w:t xml:space="preserve"> для работы в высокотемпературной водородной среде под давлением</w:t>
      </w:r>
      <w:r w:rsidR="000842BC" w:rsidRPr="004F48D5">
        <w:rPr>
          <w:rFonts w:ascii="Times New Roman" w:eastAsia="Times New Roman" w:hAnsi="Times New Roman" w:cs="Times New Roman"/>
          <w:bCs/>
          <w:color w:val="000000"/>
          <w:sz w:val="24"/>
          <w:szCs w:val="24"/>
        </w:rPr>
        <w:t>.</w:t>
      </w:r>
    </w:p>
    <w:p w14:paraId="6ACE9FAE" w14:textId="77777777" w:rsidR="000842BC" w:rsidRPr="000842BC" w:rsidRDefault="000842BC" w:rsidP="000842BC">
      <w:pPr>
        <w:ind w:firstLine="567"/>
        <w:jc w:val="both"/>
        <w:rPr>
          <w:rFonts w:ascii="Times New Roman" w:eastAsia="Times New Roman" w:hAnsi="Times New Roman" w:cs="Times New Roman"/>
          <w:bCs/>
          <w:color w:val="000000"/>
        </w:rPr>
      </w:pPr>
    </w:p>
    <w:p w14:paraId="1F1D719A" w14:textId="52A7139A" w:rsidR="000842BC" w:rsidRPr="004F48D5"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w:t>
      </w:r>
      <w:r w:rsidR="004F48D5" w:rsidRPr="004F48D5">
        <w:rPr>
          <w:rFonts w:ascii="Times New Roman" w:eastAsia="Times New Roman" w:hAnsi="Times New Roman" w:cs="Times New Roman"/>
          <w:b/>
          <w:bCs/>
          <w:color w:val="000000"/>
        </w:rPr>
        <w:t>2.4.4</w:t>
      </w:r>
      <w:r w:rsidRPr="000842BC">
        <w:rPr>
          <w:rFonts w:ascii="Times New Roman" w:eastAsia="Times New Roman" w:hAnsi="Times New Roman" w:cs="Times New Roman"/>
          <w:b/>
          <w:bCs/>
          <w:color w:val="000000"/>
        </w:rPr>
        <w:t xml:space="preserve"> </w:t>
      </w:r>
      <w:r w:rsidR="004F48D5" w:rsidRPr="004F48D5">
        <w:rPr>
          <w:rFonts w:ascii="Times New Roman" w:eastAsia="Times New Roman" w:hAnsi="Times New Roman" w:cs="Times New Roman"/>
          <w:b/>
          <w:bCs/>
          <w:color w:val="000000"/>
        </w:rPr>
        <w:t>Американское общество специалистов пo сварке (American Welding Society, AWS)</w:t>
      </w:r>
    </w:p>
    <w:p w14:paraId="0C6803E5" w14:textId="77777777" w:rsidR="000842BC" w:rsidRPr="000842BC" w:rsidRDefault="000842BC" w:rsidP="000842BC">
      <w:pPr>
        <w:ind w:firstLine="567"/>
        <w:jc w:val="both"/>
        <w:rPr>
          <w:rFonts w:ascii="Times New Roman" w:eastAsia="Times New Roman" w:hAnsi="Times New Roman" w:cs="Times New Roman"/>
          <w:b/>
          <w:bCs/>
          <w:color w:val="000000"/>
        </w:rPr>
      </w:pPr>
    </w:p>
    <w:p w14:paraId="2DCC389A"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ANSI</w:t>
      </w:r>
      <w:r w:rsidRPr="004F48D5">
        <w:rPr>
          <w:rFonts w:ascii="Times New Roman" w:hAnsi="Times New Roman" w:cs="Times New Roman"/>
          <w:b/>
          <w:bCs/>
          <w:color w:val="000000" w:themeColor="text1"/>
          <w:sz w:val="24"/>
          <w:szCs w:val="24"/>
        </w:rPr>
        <w:t>/</w:t>
      </w:r>
      <w:r w:rsidRPr="004F48D5">
        <w:rPr>
          <w:rFonts w:ascii="Times New Roman" w:hAnsi="Times New Roman" w:cs="Times New Roman"/>
          <w:b/>
          <w:bCs/>
          <w:color w:val="000000" w:themeColor="text1"/>
          <w:sz w:val="24"/>
          <w:szCs w:val="24"/>
          <w:lang w:val="en-US"/>
        </w:rPr>
        <w:t>AWS</w:t>
      </w:r>
      <w:r w:rsidRPr="004F48D5">
        <w:rPr>
          <w:rFonts w:ascii="Times New Roman" w:hAnsi="Times New Roman" w:cs="Times New Roman"/>
          <w:b/>
          <w:bCs/>
          <w:color w:val="000000" w:themeColor="text1"/>
          <w:sz w:val="24"/>
          <w:szCs w:val="24"/>
        </w:rPr>
        <w:t xml:space="preserve"> </w:t>
      </w:r>
      <w:r w:rsidRPr="004F48D5">
        <w:rPr>
          <w:rFonts w:ascii="Times New Roman" w:hAnsi="Times New Roman" w:cs="Times New Roman"/>
          <w:b/>
          <w:bCs/>
          <w:color w:val="000000" w:themeColor="text1"/>
          <w:sz w:val="24"/>
          <w:szCs w:val="24"/>
          <w:lang w:val="en-US"/>
        </w:rPr>
        <w:t>A</w:t>
      </w:r>
      <w:r w:rsidRPr="004F48D5">
        <w:rPr>
          <w:rFonts w:ascii="Times New Roman" w:hAnsi="Times New Roman" w:cs="Times New Roman"/>
          <w:b/>
          <w:bCs/>
          <w:color w:val="000000" w:themeColor="text1"/>
          <w:sz w:val="24"/>
          <w:szCs w:val="24"/>
        </w:rPr>
        <w:t>4.3-93:2006</w:t>
      </w:r>
    </w:p>
    <w:p w14:paraId="0EA43095"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 xml:space="preserve">Стандартные методы определения содержания диффундирующего водорода в мартенситной, бейнитной и ферритной стали металла сварного шва в результате дуговой сварки </w:t>
      </w:r>
    </w:p>
    <w:p w14:paraId="4BE8864A"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ANSI</w:t>
      </w:r>
      <w:r w:rsidRPr="004F48D5">
        <w:rPr>
          <w:rFonts w:ascii="Times New Roman" w:hAnsi="Times New Roman" w:cs="Times New Roman"/>
          <w:b/>
          <w:bCs/>
          <w:color w:val="000000" w:themeColor="text1"/>
          <w:sz w:val="24"/>
          <w:szCs w:val="24"/>
        </w:rPr>
        <w:t>/</w:t>
      </w:r>
      <w:r w:rsidRPr="004F48D5">
        <w:rPr>
          <w:rFonts w:ascii="Times New Roman" w:hAnsi="Times New Roman" w:cs="Times New Roman"/>
          <w:b/>
          <w:bCs/>
          <w:color w:val="000000" w:themeColor="text1"/>
          <w:sz w:val="24"/>
          <w:szCs w:val="24"/>
          <w:lang w:val="en-US"/>
        </w:rPr>
        <w:t>AGA</w:t>
      </w:r>
      <w:r w:rsidRPr="004F48D5">
        <w:rPr>
          <w:rFonts w:ascii="Times New Roman" w:hAnsi="Times New Roman" w:cs="Times New Roman"/>
          <w:b/>
          <w:bCs/>
          <w:color w:val="000000" w:themeColor="text1"/>
          <w:sz w:val="24"/>
          <w:szCs w:val="24"/>
        </w:rPr>
        <w:t xml:space="preserve"> </w:t>
      </w:r>
      <w:r w:rsidRPr="004F48D5">
        <w:rPr>
          <w:rFonts w:ascii="Times New Roman" w:hAnsi="Times New Roman" w:cs="Times New Roman"/>
          <w:b/>
          <w:bCs/>
          <w:color w:val="000000" w:themeColor="text1"/>
          <w:sz w:val="24"/>
          <w:szCs w:val="24"/>
          <w:lang w:val="en-US"/>
        </w:rPr>
        <w:t>NGV</w:t>
      </w:r>
      <w:r w:rsidRPr="004F48D5">
        <w:rPr>
          <w:rFonts w:ascii="Times New Roman" w:hAnsi="Times New Roman" w:cs="Times New Roman"/>
          <w:b/>
          <w:bCs/>
          <w:color w:val="000000" w:themeColor="text1"/>
          <w:sz w:val="24"/>
          <w:szCs w:val="24"/>
        </w:rPr>
        <w:t>3.1:2014</w:t>
      </w:r>
    </w:p>
    <w:p w14:paraId="479BD6AB" w14:textId="3274ADA2" w:rsidR="000842BC" w:rsidRPr="004F48D5" w:rsidRDefault="004F48D5" w:rsidP="004F48D5">
      <w:pPr>
        <w:ind w:firstLine="567"/>
        <w:jc w:val="both"/>
        <w:rPr>
          <w:rFonts w:ascii="Times New Roman" w:eastAsia="Times New Roman" w:hAnsi="Times New Roman" w:cs="Times New Roman"/>
          <w:bCs/>
          <w:color w:val="000000"/>
        </w:rPr>
      </w:pPr>
      <w:r w:rsidRPr="004F48D5">
        <w:rPr>
          <w:rFonts w:ascii="Times New Roman" w:hAnsi="Times New Roman" w:cs="Times New Roman"/>
          <w:color w:val="000000" w:themeColor="text1"/>
        </w:rPr>
        <w:t>Компоненты топливных элементов для транспортных средств на природном газе</w:t>
      </w:r>
      <w:r w:rsidR="000842BC" w:rsidRPr="004F48D5">
        <w:rPr>
          <w:rFonts w:ascii="Times New Roman" w:eastAsia="Times New Roman" w:hAnsi="Times New Roman" w:cs="Times New Roman"/>
          <w:bCs/>
          <w:color w:val="000000"/>
        </w:rPr>
        <w:t>.</w:t>
      </w:r>
    </w:p>
    <w:p w14:paraId="434D22CC" w14:textId="77777777" w:rsidR="000842BC" w:rsidRPr="000842BC" w:rsidRDefault="000842BC" w:rsidP="000842BC">
      <w:pPr>
        <w:ind w:firstLine="567"/>
        <w:jc w:val="both"/>
        <w:rPr>
          <w:rFonts w:ascii="Times New Roman" w:eastAsia="Times New Roman" w:hAnsi="Times New Roman" w:cs="Times New Roman"/>
          <w:bCs/>
          <w:color w:val="000000"/>
        </w:rPr>
      </w:pPr>
    </w:p>
    <w:p w14:paraId="40874107" w14:textId="1A260618" w:rsidR="000842BC" w:rsidRPr="004F48D5" w:rsidRDefault="000842BC" w:rsidP="000842BC">
      <w:pPr>
        <w:ind w:firstLine="567"/>
        <w:jc w:val="both"/>
        <w:rPr>
          <w:rFonts w:ascii="Times New Roman" w:eastAsia="Times New Roman" w:hAnsi="Times New Roman" w:cs="Times New Roman"/>
          <w:b/>
          <w:bCs/>
          <w:color w:val="000000"/>
          <w:lang w:val="en-US"/>
        </w:rPr>
      </w:pPr>
      <w:r>
        <w:rPr>
          <w:rFonts w:ascii="Times New Roman" w:eastAsia="Times New Roman" w:hAnsi="Times New Roman" w:cs="Times New Roman"/>
          <w:b/>
          <w:bCs/>
          <w:color w:val="000000"/>
        </w:rPr>
        <w:t>Б</w:t>
      </w:r>
      <w:r w:rsidRPr="004F48D5">
        <w:rPr>
          <w:rFonts w:ascii="Times New Roman" w:eastAsia="Times New Roman" w:hAnsi="Times New Roman" w:cs="Times New Roman"/>
          <w:b/>
          <w:bCs/>
          <w:color w:val="000000"/>
          <w:lang w:val="en-US"/>
        </w:rPr>
        <w:t>.</w:t>
      </w:r>
      <w:r w:rsidR="004F48D5" w:rsidRPr="004F48D5">
        <w:rPr>
          <w:rFonts w:ascii="Times New Roman" w:eastAsia="Times New Roman" w:hAnsi="Times New Roman" w:cs="Times New Roman"/>
          <w:b/>
          <w:bCs/>
          <w:color w:val="000000"/>
          <w:lang w:val="en-US"/>
        </w:rPr>
        <w:t>2.4.</w:t>
      </w:r>
      <w:r w:rsidR="004F48D5">
        <w:rPr>
          <w:rFonts w:ascii="Times New Roman" w:eastAsia="Times New Roman" w:hAnsi="Times New Roman" w:cs="Times New Roman"/>
          <w:b/>
          <w:bCs/>
          <w:color w:val="000000"/>
          <w:lang w:val="en-US"/>
        </w:rPr>
        <w:t>5</w:t>
      </w:r>
      <w:r w:rsidRPr="004F48D5">
        <w:rPr>
          <w:rFonts w:ascii="Times New Roman" w:eastAsia="Times New Roman" w:hAnsi="Times New Roman" w:cs="Times New Roman"/>
          <w:b/>
          <w:bCs/>
          <w:color w:val="000000"/>
          <w:lang w:val="en-US"/>
        </w:rPr>
        <w:t xml:space="preserve"> </w:t>
      </w:r>
      <w:r w:rsidR="004F48D5" w:rsidRPr="004F48D5">
        <w:rPr>
          <w:rFonts w:ascii="Times New Roman" w:eastAsia="Times New Roman" w:hAnsi="Times New Roman" w:cs="Times New Roman"/>
          <w:b/>
          <w:bCs/>
          <w:color w:val="000000"/>
        </w:rPr>
        <w:t>Американское</w:t>
      </w:r>
      <w:r w:rsidR="004F48D5" w:rsidRPr="004F48D5">
        <w:rPr>
          <w:rFonts w:ascii="Times New Roman" w:eastAsia="Times New Roman" w:hAnsi="Times New Roman" w:cs="Times New Roman"/>
          <w:b/>
          <w:bCs/>
          <w:color w:val="000000"/>
          <w:lang w:val="en-US"/>
        </w:rPr>
        <w:t xml:space="preserve"> </w:t>
      </w:r>
      <w:r w:rsidR="004F48D5" w:rsidRPr="004F48D5">
        <w:rPr>
          <w:rFonts w:ascii="Times New Roman" w:eastAsia="Times New Roman" w:hAnsi="Times New Roman" w:cs="Times New Roman"/>
          <w:b/>
          <w:bCs/>
          <w:color w:val="000000"/>
        </w:rPr>
        <w:t>общество</w:t>
      </w:r>
      <w:r w:rsidR="004F48D5" w:rsidRPr="004F48D5">
        <w:rPr>
          <w:rFonts w:ascii="Times New Roman" w:eastAsia="Times New Roman" w:hAnsi="Times New Roman" w:cs="Times New Roman"/>
          <w:b/>
          <w:bCs/>
          <w:color w:val="000000"/>
          <w:lang w:val="en-US"/>
        </w:rPr>
        <w:t xml:space="preserve"> </w:t>
      </w:r>
      <w:r w:rsidR="004F48D5" w:rsidRPr="004F48D5">
        <w:rPr>
          <w:rFonts w:ascii="Times New Roman" w:eastAsia="Times New Roman" w:hAnsi="Times New Roman" w:cs="Times New Roman"/>
          <w:b/>
          <w:bCs/>
          <w:color w:val="000000"/>
        </w:rPr>
        <w:t>инженеров</w:t>
      </w:r>
      <w:r w:rsidR="004F48D5" w:rsidRPr="004F48D5">
        <w:rPr>
          <w:rFonts w:ascii="Times New Roman" w:eastAsia="Times New Roman" w:hAnsi="Times New Roman" w:cs="Times New Roman"/>
          <w:b/>
          <w:bCs/>
          <w:color w:val="000000"/>
          <w:lang w:val="en-US"/>
        </w:rPr>
        <w:t>-</w:t>
      </w:r>
      <w:r w:rsidR="004F48D5" w:rsidRPr="004F48D5">
        <w:rPr>
          <w:rFonts w:ascii="Times New Roman" w:eastAsia="Times New Roman" w:hAnsi="Times New Roman" w:cs="Times New Roman"/>
          <w:b/>
          <w:bCs/>
          <w:color w:val="000000"/>
        </w:rPr>
        <w:t>механиков</w:t>
      </w:r>
      <w:r w:rsidR="004F48D5" w:rsidRPr="004F48D5">
        <w:rPr>
          <w:rFonts w:ascii="Times New Roman" w:eastAsia="Times New Roman" w:hAnsi="Times New Roman" w:cs="Times New Roman"/>
          <w:b/>
          <w:bCs/>
          <w:color w:val="000000"/>
          <w:lang w:val="en-US"/>
        </w:rPr>
        <w:t xml:space="preserve"> (The American Society of </w:t>
      </w:r>
      <w:r w:rsidR="004F48D5" w:rsidRPr="004F48D5">
        <w:rPr>
          <w:rFonts w:ascii="Times New Roman" w:eastAsia="Times New Roman" w:hAnsi="Times New Roman" w:cs="Times New Roman"/>
          <w:b/>
          <w:bCs/>
          <w:color w:val="000000"/>
          <w:lang w:val="en-US"/>
        </w:rPr>
        <w:lastRenderedPageBreak/>
        <w:t>Mechanical Engineers, ASME)</w:t>
      </w:r>
    </w:p>
    <w:p w14:paraId="490DE3A5" w14:textId="77777777" w:rsidR="000842BC" w:rsidRPr="004F48D5" w:rsidRDefault="000842BC" w:rsidP="000842BC">
      <w:pPr>
        <w:ind w:firstLine="567"/>
        <w:jc w:val="both"/>
        <w:rPr>
          <w:rFonts w:ascii="Times New Roman" w:eastAsia="Times New Roman" w:hAnsi="Times New Roman" w:cs="Times New Roman"/>
          <w:b/>
          <w:bCs/>
          <w:color w:val="000000"/>
          <w:lang w:val="en-US"/>
        </w:rPr>
      </w:pPr>
    </w:p>
    <w:p w14:paraId="15C22061"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ASME</w:t>
      </w:r>
      <w:r w:rsidRPr="004F48D5">
        <w:rPr>
          <w:rFonts w:ascii="Times New Roman" w:hAnsi="Times New Roman" w:cs="Times New Roman"/>
          <w:b/>
          <w:bCs/>
          <w:color w:val="000000" w:themeColor="text1"/>
          <w:sz w:val="24"/>
          <w:szCs w:val="24"/>
        </w:rPr>
        <w:t xml:space="preserve"> </w:t>
      </w:r>
      <w:r w:rsidRPr="004F48D5">
        <w:rPr>
          <w:rFonts w:ascii="Times New Roman" w:hAnsi="Times New Roman" w:cs="Times New Roman"/>
          <w:color w:val="000000" w:themeColor="text1"/>
          <w:sz w:val="24"/>
          <w:szCs w:val="24"/>
        </w:rPr>
        <w:t>Котлы и сосуды высокого давления. Свод правил</w:t>
      </w:r>
    </w:p>
    <w:p w14:paraId="5360DF69"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ASME</w:t>
      </w:r>
      <w:r w:rsidRPr="004F48D5">
        <w:rPr>
          <w:rFonts w:ascii="Times New Roman" w:hAnsi="Times New Roman" w:cs="Times New Roman"/>
          <w:b/>
          <w:bCs/>
          <w:color w:val="000000" w:themeColor="text1"/>
          <w:sz w:val="24"/>
          <w:szCs w:val="24"/>
        </w:rPr>
        <w:t>/</w:t>
      </w:r>
      <w:r w:rsidRPr="004F48D5">
        <w:rPr>
          <w:rFonts w:ascii="Times New Roman" w:hAnsi="Times New Roman" w:cs="Times New Roman"/>
          <w:b/>
          <w:bCs/>
          <w:color w:val="000000" w:themeColor="text1"/>
          <w:sz w:val="24"/>
          <w:szCs w:val="24"/>
          <w:lang w:val="en-US"/>
        </w:rPr>
        <w:t>ANSI</w:t>
      </w:r>
      <w:r w:rsidRPr="004F48D5">
        <w:rPr>
          <w:rFonts w:ascii="Times New Roman" w:hAnsi="Times New Roman" w:cs="Times New Roman"/>
          <w:b/>
          <w:bCs/>
          <w:color w:val="000000" w:themeColor="text1"/>
          <w:sz w:val="24"/>
          <w:szCs w:val="24"/>
        </w:rPr>
        <w:t xml:space="preserve"> </w:t>
      </w:r>
      <w:r w:rsidRPr="004F48D5">
        <w:rPr>
          <w:rFonts w:ascii="Times New Roman" w:hAnsi="Times New Roman" w:cs="Times New Roman"/>
          <w:b/>
          <w:bCs/>
          <w:color w:val="000000" w:themeColor="text1"/>
          <w:sz w:val="24"/>
          <w:szCs w:val="24"/>
          <w:lang w:val="en-US"/>
        </w:rPr>
        <w:t>B</w:t>
      </w:r>
      <w:r w:rsidRPr="004F48D5">
        <w:rPr>
          <w:rFonts w:ascii="Times New Roman" w:hAnsi="Times New Roman" w:cs="Times New Roman"/>
          <w:b/>
          <w:bCs/>
          <w:color w:val="000000" w:themeColor="text1"/>
          <w:sz w:val="24"/>
          <w:szCs w:val="24"/>
        </w:rPr>
        <w:t xml:space="preserve">31.3 </w:t>
      </w:r>
      <w:r w:rsidRPr="004F48D5">
        <w:rPr>
          <w:rFonts w:ascii="Times New Roman" w:hAnsi="Times New Roman" w:cs="Times New Roman"/>
          <w:color w:val="000000" w:themeColor="text1"/>
          <w:sz w:val="24"/>
          <w:szCs w:val="24"/>
        </w:rPr>
        <w:t>Трубопроводы химических и нефтеперерабатывающих заводов</w:t>
      </w:r>
    </w:p>
    <w:p w14:paraId="1FD67A65" w14:textId="4D4AF027" w:rsidR="000842BC" w:rsidRPr="004F48D5" w:rsidRDefault="004F48D5" w:rsidP="004F48D5">
      <w:pPr>
        <w:pStyle w:val="12"/>
        <w:spacing w:line="240" w:lineRule="auto"/>
        <w:ind w:firstLine="567"/>
        <w:jc w:val="both"/>
        <w:rPr>
          <w:rFonts w:ascii="Times New Roman" w:eastAsia="Times New Roman" w:hAnsi="Times New Roman" w:cs="Times New Roman"/>
          <w:bCs/>
          <w:color w:val="000000"/>
          <w:sz w:val="24"/>
          <w:szCs w:val="24"/>
        </w:rPr>
      </w:pPr>
      <w:r w:rsidRPr="004F48D5">
        <w:rPr>
          <w:rFonts w:ascii="Times New Roman" w:hAnsi="Times New Roman" w:cs="Times New Roman"/>
          <w:b/>
          <w:bCs/>
          <w:color w:val="000000" w:themeColor="text1"/>
          <w:sz w:val="24"/>
          <w:szCs w:val="24"/>
          <w:lang w:val="en-US"/>
        </w:rPr>
        <w:t>ASME</w:t>
      </w:r>
      <w:r w:rsidRPr="004F48D5">
        <w:rPr>
          <w:rFonts w:ascii="Times New Roman" w:hAnsi="Times New Roman" w:cs="Times New Roman"/>
          <w:b/>
          <w:bCs/>
          <w:color w:val="000000" w:themeColor="text1"/>
          <w:sz w:val="24"/>
          <w:szCs w:val="24"/>
        </w:rPr>
        <w:t>/</w:t>
      </w:r>
      <w:r w:rsidRPr="004F48D5">
        <w:rPr>
          <w:rFonts w:ascii="Times New Roman" w:hAnsi="Times New Roman" w:cs="Times New Roman"/>
          <w:b/>
          <w:bCs/>
          <w:color w:val="000000" w:themeColor="text1"/>
          <w:sz w:val="24"/>
          <w:szCs w:val="24"/>
          <w:lang w:val="en-US"/>
        </w:rPr>
        <w:t>ANSI</w:t>
      </w:r>
      <w:r w:rsidRPr="004F48D5">
        <w:rPr>
          <w:rFonts w:ascii="Times New Roman" w:hAnsi="Times New Roman" w:cs="Times New Roman"/>
          <w:b/>
          <w:bCs/>
          <w:color w:val="000000" w:themeColor="text1"/>
          <w:sz w:val="24"/>
          <w:szCs w:val="24"/>
        </w:rPr>
        <w:t xml:space="preserve"> </w:t>
      </w:r>
      <w:r w:rsidRPr="004F48D5">
        <w:rPr>
          <w:rFonts w:ascii="Times New Roman" w:hAnsi="Times New Roman" w:cs="Times New Roman"/>
          <w:b/>
          <w:bCs/>
          <w:color w:val="000000" w:themeColor="text1"/>
          <w:sz w:val="24"/>
          <w:szCs w:val="24"/>
          <w:lang w:val="en-US"/>
        </w:rPr>
        <w:t>B</w:t>
      </w:r>
      <w:r w:rsidRPr="004F48D5">
        <w:rPr>
          <w:rFonts w:ascii="Times New Roman" w:hAnsi="Times New Roman" w:cs="Times New Roman"/>
          <w:b/>
          <w:bCs/>
          <w:color w:val="000000" w:themeColor="text1"/>
          <w:sz w:val="24"/>
          <w:szCs w:val="24"/>
        </w:rPr>
        <w:t xml:space="preserve">31.1 </w:t>
      </w:r>
      <w:r w:rsidRPr="004F48D5">
        <w:rPr>
          <w:rFonts w:ascii="Times New Roman" w:hAnsi="Times New Roman" w:cs="Times New Roman"/>
          <w:color w:val="000000" w:themeColor="text1"/>
          <w:sz w:val="24"/>
          <w:szCs w:val="24"/>
        </w:rPr>
        <w:t>Энергетические трубопроводы</w:t>
      </w:r>
      <w:r w:rsidR="000842BC" w:rsidRPr="004F48D5">
        <w:rPr>
          <w:rFonts w:ascii="Times New Roman" w:eastAsia="Times New Roman" w:hAnsi="Times New Roman" w:cs="Times New Roman"/>
          <w:bCs/>
          <w:color w:val="000000"/>
          <w:sz w:val="24"/>
          <w:szCs w:val="24"/>
        </w:rPr>
        <w:t>.</w:t>
      </w:r>
    </w:p>
    <w:p w14:paraId="1AE6EDA3" w14:textId="77777777" w:rsidR="000842BC" w:rsidRPr="000842BC" w:rsidRDefault="000842BC" w:rsidP="000842BC">
      <w:pPr>
        <w:ind w:firstLine="567"/>
        <w:jc w:val="both"/>
        <w:rPr>
          <w:rFonts w:ascii="Times New Roman" w:eastAsia="Times New Roman" w:hAnsi="Times New Roman" w:cs="Times New Roman"/>
          <w:bCs/>
          <w:color w:val="000000"/>
        </w:rPr>
      </w:pPr>
    </w:p>
    <w:p w14:paraId="022227CC" w14:textId="412E0595" w:rsidR="000842BC" w:rsidRPr="004F48D5" w:rsidRDefault="000842BC" w:rsidP="000842BC">
      <w:pPr>
        <w:ind w:firstLine="567"/>
        <w:jc w:val="both"/>
        <w:rPr>
          <w:rFonts w:ascii="Times New Roman" w:eastAsia="Times New Roman" w:hAnsi="Times New Roman" w:cs="Times New Roman"/>
          <w:b/>
          <w:bCs/>
          <w:color w:val="000000"/>
          <w:lang w:val="en-US"/>
        </w:rPr>
      </w:pPr>
      <w:r>
        <w:rPr>
          <w:rFonts w:ascii="Times New Roman" w:eastAsia="Times New Roman" w:hAnsi="Times New Roman" w:cs="Times New Roman"/>
          <w:b/>
          <w:bCs/>
          <w:color w:val="000000"/>
        </w:rPr>
        <w:t>Б</w:t>
      </w:r>
      <w:r w:rsidR="004F48D5" w:rsidRPr="004F48D5">
        <w:rPr>
          <w:rFonts w:ascii="Times New Roman" w:eastAsia="Times New Roman" w:hAnsi="Times New Roman" w:cs="Times New Roman"/>
          <w:b/>
          <w:bCs/>
          <w:color w:val="000000"/>
          <w:lang w:val="en-US"/>
        </w:rPr>
        <w:t>.2.4.</w:t>
      </w:r>
      <w:r w:rsidR="004F48D5">
        <w:rPr>
          <w:rFonts w:ascii="Times New Roman" w:eastAsia="Times New Roman" w:hAnsi="Times New Roman" w:cs="Times New Roman"/>
          <w:b/>
          <w:bCs/>
          <w:color w:val="000000"/>
          <w:lang w:val="en-US"/>
        </w:rPr>
        <w:t>6</w:t>
      </w:r>
      <w:r w:rsidRPr="004F48D5">
        <w:rPr>
          <w:rFonts w:ascii="Times New Roman" w:eastAsia="Times New Roman" w:hAnsi="Times New Roman" w:cs="Times New Roman"/>
          <w:b/>
          <w:bCs/>
          <w:color w:val="000000"/>
          <w:lang w:val="en-US"/>
        </w:rPr>
        <w:t xml:space="preserve"> </w:t>
      </w:r>
      <w:r w:rsidR="004F48D5" w:rsidRPr="004F48D5">
        <w:rPr>
          <w:rFonts w:ascii="Times New Roman" w:eastAsia="Times New Roman" w:hAnsi="Times New Roman" w:cs="Times New Roman"/>
          <w:b/>
          <w:bCs/>
          <w:color w:val="000000"/>
        </w:rPr>
        <w:t>Общество</w:t>
      </w:r>
      <w:r w:rsidR="004F48D5" w:rsidRPr="004F48D5">
        <w:rPr>
          <w:rFonts w:ascii="Times New Roman" w:eastAsia="Times New Roman" w:hAnsi="Times New Roman" w:cs="Times New Roman"/>
          <w:b/>
          <w:bCs/>
          <w:color w:val="000000"/>
          <w:lang w:val="en-US"/>
        </w:rPr>
        <w:t xml:space="preserve"> </w:t>
      </w:r>
      <w:r w:rsidR="004F48D5" w:rsidRPr="004F48D5">
        <w:rPr>
          <w:rFonts w:ascii="Times New Roman" w:eastAsia="Times New Roman" w:hAnsi="Times New Roman" w:cs="Times New Roman"/>
          <w:b/>
          <w:bCs/>
          <w:color w:val="000000"/>
        </w:rPr>
        <w:t>инженеров</w:t>
      </w:r>
      <w:r w:rsidR="004F48D5" w:rsidRPr="004F48D5">
        <w:rPr>
          <w:rFonts w:ascii="Times New Roman" w:eastAsia="Times New Roman" w:hAnsi="Times New Roman" w:cs="Times New Roman"/>
          <w:b/>
          <w:bCs/>
          <w:color w:val="000000"/>
          <w:lang w:val="en-US"/>
        </w:rPr>
        <w:t>-</w:t>
      </w:r>
      <w:r w:rsidR="004F48D5" w:rsidRPr="004F48D5">
        <w:rPr>
          <w:rFonts w:ascii="Times New Roman" w:eastAsia="Times New Roman" w:hAnsi="Times New Roman" w:cs="Times New Roman"/>
          <w:b/>
          <w:bCs/>
          <w:color w:val="000000"/>
        </w:rPr>
        <w:t>автомобилистов</w:t>
      </w:r>
      <w:r w:rsidR="004F48D5" w:rsidRPr="004F48D5">
        <w:rPr>
          <w:rFonts w:ascii="Times New Roman" w:eastAsia="Times New Roman" w:hAnsi="Times New Roman" w:cs="Times New Roman"/>
          <w:b/>
          <w:bCs/>
          <w:color w:val="000000"/>
          <w:lang w:val="en-US"/>
        </w:rPr>
        <w:t xml:space="preserve"> (Society of Automotive Engineers, SAE)</w:t>
      </w:r>
    </w:p>
    <w:p w14:paraId="59B9D38B" w14:textId="77777777" w:rsidR="000842BC" w:rsidRPr="004F48D5" w:rsidRDefault="000842BC" w:rsidP="000842BC">
      <w:pPr>
        <w:ind w:firstLine="567"/>
        <w:jc w:val="both"/>
        <w:rPr>
          <w:rFonts w:ascii="Times New Roman" w:eastAsia="Times New Roman" w:hAnsi="Times New Roman" w:cs="Times New Roman"/>
          <w:b/>
          <w:bCs/>
          <w:color w:val="000000"/>
          <w:lang w:val="en-US"/>
        </w:rPr>
      </w:pPr>
    </w:p>
    <w:p w14:paraId="1FCBFE80"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SAE</w:t>
      </w:r>
      <w:r w:rsidRPr="004F48D5">
        <w:rPr>
          <w:rFonts w:ascii="Times New Roman" w:hAnsi="Times New Roman" w:cs="Times New Roman"/>
          <w:b/>
          <w:bCs/>
          <w:color w:val="000000" w:themeColor="text1"/>
          <w:sz w:val="24"/>
          <w:szCs w:val="24"/>
        </w:rPr>
        <w:t>/</w:t>
      </w:r>
      <w:r w:rsidRPr="004F48D5">
        <w:rPr>
          <w:rFonts w:ascii="Times New Roman" w:hAnsi="Times New Roman" w:cs="Times New Roman"/>
          <w:b/>
          <w:bCs/>
          <w:color w:val="000000" w:themeColor="text1"/>
          <w:sz w:val="24"/>
          <w:szCs w:val="24"/>
          <w:lang w:val="en-US"/>
        </w:rPr>
        <w:t>AMS</w:t>
      </w:r>
      <w:r w:rsidRPr="004F48D5">
        <w:rPr>
          <w:rFonts w:ascii="Times New Roman" w:hAnsi="Times New Roman" w:cs="Times New Roman"/>
          <w:b/>
          <w:bCs/>
          <w:color w:val="000000" w:themeColor="text1"/>
          <w:sz w:val="24"/>
          <w:szCs w:val="24"/>
        </w:rPr>
        <w:t xml:space="preserve"> 2451/4:2017 </w:t>
      </w:r>
      <w:r w:rsidRPr="004F48D5">
        <w:rPr>
          <w:rFonts w:ascii="Times New Roman" w:hAnsi="Times New Roman" w:cs="Times New Roman"/>
          <w:color w:val="000000" w:themeColor="text1"/>
          <w:sz w:val="24"/>
          <w:szCs w:val="24"/>
        </w:rPr>
        <w:t xml:space="preserve">Покрытие электролитическим способом, нанесение гальванопокрытия натиранием, покрытие кадмием для защиты от коррозии, низкая водородная хрупкость </w:t>
      </w:r>
    </w:p>
    <w:p w14:paraId="6FEF395B"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SAE</w:t>
      </w:r>
      <w:r w:rsidRPr="004F48D5">
        <w:rPr>
          <w:rFonts w:ascii="Times New Roman" w:hAnsi="Times New Roman" w:cs="Times New Roman"/>
          <w:b/>
          <w:bCs/>
          <w:color w:val="000000" w:themeColor="text1"/>
          <w:sz w:val="24"/>
          <w:szCs w:val="24"/>
        </w:rPr>
        <w:t>/</w:t>
      </w:r>
      <w:r w:rsidRPr="004F48D5">
        <w:rPr>
          <w:rFonts w:ascii="Times New Roman" w:hAnsi="Times New Roman" w:cs="Times New Roman"/>
          <w:b/>
          <w:bCs/>
          <w:color w:val="000000" w:themeColor="text1"/>
          <w:sz w:val="24"/>
          <w:szCs w:val="24"/>
          <w:lang w:val="en-US"/>
        </w:rPr>
        <w:t>AMS</w:t>
      </w:r>
      <w:r w:rsidRPr="004F48D5">
        <w:rPr>
          <w:rFonts w:ascii="Times New Roman" w:hAnsi="Times New Roman" w:cs="Times New Roman"/>
          <w:b/>
          <w:bCs/>
          <w:color w:val="000000" w:themeColor="text1"/>
          <w:sz w:val="24"/>
          <w:szCs w:val="24"/>
        </w:rPr>
        <w:t xml:space="preserve"> 2759/9:1996 </w:t>
      </w:r>
      <w:r w:rsidRPr="004F48D5">
        <w:rPr>
          <w:rFonts w:ascii="Times New Roman" w:hAnsi="Times New Roman" w:cs="Times New Roman"/>
          <w:color w:val="000000" w:themeColor="text1"/>
          <w:sz w:val="24"/>
          <w:szCs w:val="24"/>
        </w:rPr>
        <w:t>Понижение водородной хрупкости (спекание) стальных деталей</w:t>
      </w:r>
    </w:p>
    <w:p w14:paraId="735D6BF0" w14:textId="4778557D" w:rsidR="000411DA" w:rsidRPr="004F48D5" w:rsidRDefault="004F48D5" w:rsidP="004F48D5">
      <w:pPr>
        <w:ind w:firstLine="567"/>
        <w:jc w:val="both"/>
        <w:rPr>
          <w:rFonts w:ascii="Times New Roman" w:eastAsia="Times New Roman" w:hAnsi="Times New Roman" w:cs="Times New Roman"/>
          <w:bCs/>
          <w:color w:val="000000"/>
        </w:rPr>
      </w:pPr>
      <w:r w:rsidRPr="004F48D5">
        <w:rPr>
          <w:rFonts w:ascii="Times New Roman" w:hAnsi="Times New Roman" w:cs="Times New Roman"/>
          <w:b/>
          <w:bCs/>
          <w:color w:val="000000" w:themeColor="text1"/>
          <w:lang w:val="en-US"/>
        </w:rPr>
        <w:t>SAE</w:t>
      </w:r>
      <w:r w:rsidRPr="004F48D5">
        <w:rPr>
          <w:rFonts w:ascii="Times New Roman" w:hAnsi="Times New Roman" w:cs="Times New Roman"/>
          <w:b/>
          <w:bCs/>
          <w:color w:val="000000" w:themeColor="text1"/>
        </w:rPr>
        <w:t>/</w:t>
      </w:r>
      <w:r w:rsidRPr="004F48D5">
        <w:rPr>
          <w:rFonts w:ascii="Times New Roman" w:hAnsi="Times New Roman" w:cs="Times New Roman"/>
          <w:b/>
          <w:bCs/>
          <w:color w:val="000000" w:themeColor="text1"/>
          <w:lang w:val="en-US"/>
        </w:rPr>
        <w:t>USCAR</w:t>
      </w:r>
      <w:r w:rsidRPr="004F48D5">
        <w:rPr>
          <w:rFonts w:ascii="Times New Roman" w:hAnsi="Times New Roman" w:cs="Times New Roman"/>
          <w:b/>
          <w:bCs/>
          <w:color w:val="000000" w:themeColor="text1"/>
        </w:rPr>
        <w:t xml:space="preserve"> 5:2002 </w:t>
      </w:r>
      <w:r w:rsidRPr="004F48D5">
        <w:rPr>
          <w:rFonts w:ascii="Times New Roman" w:hAnsi="Times New Roman" w:cs="Times New Roman"/>
          <w:color w:val="000000" w:themeColor="text1"/>
        </w:rPr>
        <w:t>Предупреждение водородного охрупчивания стали</w:t>
      </w:r>
      <w:r w:rsidR="000842BC" w:rsidRPr="004F48D5">
        <w:rPr>
          <w:rFonts w:ascii="Times New Roman" w:eastAsia="Times New Roman" w:hAnsi="Times New Roman" w:cs="Times New Roman"/>
          <w:bCs/>
          <w:color w:val="000000"/>
        </w:rPr>
        <w:t>.</w:t>
      </w:r>
    </w:p>
    <w:p w14:paraId="55E7ABDA" w14:textId="1B539FB8" w:rsidR="004F48D5" w:rsidRDefault="004F48D5" w:rsidP="000842BC">
      <w:pPr>
        <w:ind w:firstLine="567"/>
        <w:jc w:val="both"/>
        <w:rPr>
          <w:rFonts w:ascii="Times New Roman" w:eastAsia="Times New Roman" w:hAnsi="Times New Roman" w:cs="Times New Roman"/>
          <w:bCs/>
          <w:color w:val="000000"/>
        </w:rPr>
      </w:pPr>
    </w:p>
    <w:p w14:paraId="08407D0C" w14:textId="70019CE8" w:rsidR="004F48D5" w:rsidRDefault="004F48D5" w:rsidP="004F48D5">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4F48D5">
        <w:rPr>
          <w:rFonts w:ascii="Times New Roman" w:eastAsia="Times New Roman" w:hAnsi="Times New Roman" w:cs="Times New Roman"/>
          <w:b/>
          <w:bCs/>
          <w:color w:val="000000"/>
        </w:rPr>
        <w:t>2.4.7</w:t>
      </w:r>
      <w:r w:rsidRPr="000842BC">
        <w:rPr>
          <w:rFonts w:ascii="Times New Roman" w:eastAsia="Times New Roman" w:hAnsi="Times New Roman" w:cs="Times New Roman"/>
          <w:b/>
          <w:bCs/>
          <w:color w:val="000000"/>
        </w:rPr>
        <w:t xml:space="preserve"> </w:t>
      </w:r>
      <w:r w:rsidRPr="004F48D5">
        <w:rPr>
          <w:rFonts w:ascii="Times New Roman" w:eastAsia="Times New Roman" w:hAnsi="Times New Roman" w:cs="Times New Roman"/>
          <w:b/>
          <w:bCs/>
          <w:color w:val="000000"/>
        </w:rPr>
        <w:t>Международная организация по стандартизации, ИСО (International Standards Organization, ISO)</w:t>
      </w:r>
    </w:p>
    <w:p w14:paraId="722327D0" w14:textId="008D3AA4" w:rsidR="004F48D5" w:rsidRDefault="004F48D5" w:rsidP="000842BC">
      <w:pPr>
        <w:ind w:firstLine="567"/>
        <w:jc w:val="both"/>
        <w:rPr>
          <w:rFonts w:ascii="Times New Roman" w:eastAsia="Times New Roman" w:hAnsi="Times New Roman" w:cs="Times New Roman"/>
          <w:bCs/>
          <w:color w:val="000000"/>
        </w:rPr>
      </w:pPr>
    </w:p>
    <w:p w14:paraId="2E93F5BF"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ISO</w:t>
      </w:r>
      <w:r w:rsidRPr="004F48D5">
        <w:rPr>
          <w:rFonts w:ascii="Times New Roman" w:hAnsi="Times New Roman" w:cs="Times New Roman"/>
          <w:b/>
          <w:bCs/>
          <w:color w:val="000000" w:themeColor="text1"/>
          <w:sz w:val="24"/>
          <w:szCs w:val="24"/>
        </w:rPr>
        <w:t xml:space="preserve"> 2626:1973</w:t>
      </w:r>
    </w:p>
    <w:p w14:paraId="7D4774AD"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 xml:space="preserve">Медь. Определение водородной хрупкости </w:t>
      </w:r>
    </w:p>
    <w:p w14:paraId="39541E50"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ISO</w:t>
      </w:r>
      <w:r w:rsidRPr="004F48D5">
        <w:rPr>
          <w:rFonts w:ascii="Times New Roman" w:hAnsi="Times New Roman" w:cs="Times New Roman"/>
          <w:b/>
          <w:bCs/>
          <w:color w:val="000000" w:themeColor="text1"/>
          <w:sz w:val="24"/>
          <w:szCs w:val="24"/>
        </w:rPr>
        <w:t xml:space="preserve"> 3690:2012</w:t>
      </w:r>
    </w:p>
    <w:p w14:paraId="6B1BBA80"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 xml:space="preserve">Сварка и смежные процессы. Определение содержания водорода в металле шва при сваривании ферритной стали дуговой сваркой </w:t>
      </w:r>
    </w:p>
    <w:p w14:paraId="21CEBFBB"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rPr>
        <w:t>ISO 7539-6:2011</w:t>
      </w:r>
    </w:p>
    <w:p w14:paraId="139E2CE6"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 xml:space="preserve">Коррозия металлов и сплавов. Испытание на коррозию под напряжением. Часть 6. Приготовление и использование образцов, подвергнутых предварительно растрескиванию, для испытаний при постоянной нагрузке или перемещении </w:t>
      </w:r>
    </w:p>
    <w:p w14:paraId="362D1D5E"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ISO</w:t>
      </w:r>
      <w:r w:rsidRPr="004F48D5">
        <w:rPr>
          <w:rFonts w:ascii="Times New Roman" w:hAnsi="Times New Roman" w:cs="Times New Roman"/>
          <w:b/>
          <w:bCs/>
          <w:color w:val="000000" w:themeColor="text1"/>
          <w:sz w:val="24"/>
          <w:szCs w:val="24"/>
        </w:rPr>
        <w:t xml:space="preserve"> 9587:2007</w:t>
      </w:r>
    </w:p>
    <w:p w14:paraId="7BCC6042"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 xml:space="preserve">Покрытия металлические и другие неорганические покрытия. Предварительная обработка чугуна или стали для снижения риска водородного охрупчивания </w:t>
      </w:r>
    </w:p>
    <w:p w14:paraId="6A95BE42"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ISO</w:t>
      </w:r>
      <w:r w:rsidRPr="004F48D5">
        <w:rPr>
          <w:rFonts w:ascii="Times New Roman" w:hAnsi="Times New Roman" w:cs="Times New Roman"/>
          <w:b/>
          <w:bCs/>
          <w:color w:val="000000" w:themeColor="text1"/>
          <w:sz w:val="24"/>
          <w:szCs w:val="24"/>
        </w:rPr>
        <w:t xml:space="preserve"> 9588:2007</w:t>
      </w:r>
    </w:p>
    <w:p w14:paraId="0DB0D49A"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 xml:space="preserve">Покрытия металлические и другие неорганические покрытия. Обработка чугуна или стали после покрытия для снижения риска водородного охрупчивания </w:t>
      </w:r>
    </w:p>
    <w:p w14:paraId="53D8DDA1"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ISO</w:t>
      </w:r>
      <w:r w:rsidRPr="004F48D5">
        <w:rPr>
          <w:rFonts w:ascii="Times New Roman" w:hAnsi="Times New Roman" w:cs="Times New Roman"/>
          <w:b/>
          <w:bCs/>
          <w:color w:val="000000" w:themeColor="text1"/>
          <w:sz w:val="24"/>
          <w:szCs w:val="24"/>
        </w:rPr>
        <w:t xml:space="preserve"> 11114-4:2017</w:t>
      </w:r>
    </w:p>
    <w:p w14:paraId="41BB407B"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 xml:space="preserve">Баллоны газовые переносные. Совместимость материалов баллонов и клапанов с содержимым газом. Часть 4: Методы испытаний для выбора металлических материалов, стойких к водородному охрупчиванию </w:t>
      </w:r>
    </w:p>
    <w:p w14:paraId="47A5841A"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ISO</w:t>
      </w:r>
      <w:r w:rsidRPr="004F48D5">
        <w:rPr>
          <w:rFonts w:ascii="Times New Roman" w:hAnsi="Times New Roman" w:cs="Times New Roman"/>
          <w:b/>
          <w:bCs/>
          <w:color w:val="000000" w:themeColor="text1"/>
          <w:sz w:val="24"/>
          <w:szCs w:val="24"/>
        </w:rPr>
        <w:t xml:space="preserve"> 15330:1999</w:t>
      </w:r>
    </w:p>
    <w:p w14:paraId="33C9B5FC"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 xml:space="preserve">Детали крепежные. Испытание на предварительную нагрузку для обнаружения водородного охрупчивания. Метод с применением параллельных несущих поверхностей </w:t>
      </w:r>
    </w:p>
    <w:p w14:paraId="5C574489"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ISO</w:t>
      </w:r>
      <w:r w:rsidRPr="004F48D5">
        <w:rPr>
          <w:rFonts w:ascii="Times New Roman" w:hAnsi="Times New Roman" w:cs="Times New Roman"/>
          <w:b/>
          <w:bCs/>
          <w:color w:val="000000" w:themeColor="text1"/>
          <w:sz w:val="24"/>
          <w:szCs w:val="24"/>
        </w:rPr>
        <w:t xml:space="preserve"> 15724:2001</w:t>
      </w:r>
    </w:p>
    <w:p w14:paraId="1AED1A42"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rPr>
        <w:t xml:space="preserve">Покрытия металлические и другие неорганические покрытия. Электрохимическое измерение диффундирующего водорода в сталях. Метод с применением задающего электрода </w:t>
      </w:r>
    </w:p>
    <w:p w14:paraId="15150B54" w14:textId="77777777"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b/>
          <w:bCs/>
          <w:color w:val="000000" w:themeColor="text1"/>
          <w:sz w:val="24"/>
          <w:szCs w:val="24"/>
          <w:lang w:val="en-US"/>
        </w:rPr>
        <w:t>ISO</w:t>
      </w:r>
      <w:r w:rsidRPr="004F48D5">
        <w:rPr>
          <w:rFonts w:ascii="Times New Roman" w:hAnsi="Times New Roman" w:cs="Times New Roman"/>
          <w:b/>
          <w:bCs/>
          <w:color w:val="000000" w:themeColor="text1"/>
          <w:sz w:val="24"/>
          <w:szCs w:val="24"/>
        </w:rPr>
        <w:t xml:space="preserve"> 17081:2014</w:t>
      </w:r>
    </w:p>
    <w:p w14:paraId="63605594" w14:textId="132499F3" w:rsidR="004F48D5" w:rsidRPr="004F48D5" w:rsidRDefault="004F48D5" w:rsidP="004F48D5">
      <w:pPr>
        <w:pStyle w:val="12"/>
        <w:spacing w:line="240" w:lineRule="auto"/>
        <w:ind w:firstLine="567"/>
        <w:jc w:val="both"/>
        <w:rPr>
          <w:rFonts w:ascii="Times New Roman" w:hAnsi="Times New Roman" w:cs="Times New Roman"/>
          <w:color w:val="000000" w:themeColor="text1"/>
          <w:sz w:val="24"/>
          <w:szCs w:val="24"/>
        </w:rPr>
      </w:pPr>
      <w:r w:rsidRPr="004F48D5">
        <w:rPr>
          <w:rFonts w:ascii="Times New Roman" w:hAnsi="Times New Roman" w:cs="Times New Roman"/>
          <w:color w:val="000000" w:themeColor="text1"/>
          <w:sz w:val="24"/>
          <w:szCs w:val="24"/>
          <w:shd w:val="clear" w:color="auto" w:fill="FFFFFF"/>
        </w:rPr>
        <w:t>Метод измерения проникновения водорода, определения водородного поглощения и перемещения в металлах электрохимическим способом.</w:t>
      </w:r>
    </w:p>
    <w:p w14:paraId="01BFF439" w14:textId="77777777" w:rsidR="004F48D5" w:rsidRPr="00225DC9" w:rsidRDefault="004F48D5" w:rsidP="004F48D5">
      <w:pPr>
        <w:pStyle w:val="12"/>
        <w:spacing w:line="240" w:lineRule="auto"/>
        <w:rPr>
          <w:rFonts w:ascii="Times New Roman" w:hAnsi="Times New Roman" w:cs="Times New Roman"/>
          <w:color w:val="000000" w:themeColor="text1"/>
          <w:sz w:val="28"/>
          <w:szCs w:val="28"/>
        </w:rPr>
      </w:pPr>
    </w:p>
    <w:p w14:paraId="1FDB4E92" w14:textId="5D5DDE74" w:rsidR="004F48D5" w:rsidRDefault="004F48D5" w:rsidP="004F48D5">
      <w:pPr>
        <w:ind w:firstLine="567"/>
        <w:jc w:val="both"/>
        <w:rPr>
          <w:rFonts w:ascii="Times New Roman" w:eastAsia="Times New Roman" w:hAnsi="Times New Roman" w:cs="Times New Roman"/>
          <w:b/>
          <w:bCs/>
          <w:color w:val="000000"/>
          <w:lang w:val="en-US"/>
        </w:rPr>
      </w:pPr>
      <w:r>
        <w:rPr>
          <w:rFonts w:ascii="Times New Roman" w:eastAsia="Times New Roman" w:hAnsi="Times New Roman" w:cs="Times New Roman"/>
          <w:b/>
          <w:bCs/>
          <w:color w:val="000000"/>
        </w:rPr>
        <w:t>Б</w:t>
      </w:r>
      <w:r w:rsidRPr="004F48D5">
        <w:rPr>
          <w:rFonts w:ascii="Times New Roman" w:eastAsia="Times New Roman" w:hAnsi="Times New Roman" w:cs="Times New Roman"/>
          <w:b/>
          <w:bCs/>
          <w:color w:val="000000"/>
          <w:lang w:val="en-US"/>
        </w:rPr>
        <w:t xml:space="preserve">.2.4.8 </w:t>
      </w:r>
      <w:r w:rsidRPr="004F48D5">
        <w:rPr>
          <w:rFonts w:ascii="Times New Roman" w:eastAsia="Times New Roman" w:hAnsi="Times New Roman" w:cs="Times New Roman"/>
          <w:b/>
          <w:bCs/>
          <w:color w:val="000000"/>
        </w:rPr>
        <w:t>Технические</w:t>
      </w:r>
      <w:r w:rsidRPr="004F48D5">
        <w:rPr>
          <w:rFonts w:ascii="Times New Roman" w:eastAsia="Times New Roman" w:hAnsi="Times New Roman" w:cs="Times New Roman"/>
          <w:b/>
          <w:bCs/>
          <w:color w:val="000000"/>
          <w:lang w:val="en-US"/>
        </w:rPr>
        <w:t xml:space="preserve"> </w:t>
      </w:r>
      <w:r w:rsidRPr="004F48D5">
        <w:rPr>
          <w:rFonts w:ascii="Times New Roman" w:eastAsia="Times New Roman" w:hAnsi="Times New Roman" w:cs="Times New Roman"/>
          <w:b/>
          <w:bCs/>
          <w:color w:val="000000"/>
        </w:rPr>
        <w:t>стандарты</w:t>
      </w:r>
      <w:r w:rsidRPr="004F48D5">
        <w:rPr>
          <w:rFonts w:ascii="Times New Roman" w:eastAsia="Times New Roman" w:hAnsi="Times New Roman" w:cs="Times New Roman"/>
          <w:b/>
          <w:bCs/>
          <w:color w:val="000000"/>
          <w:lang w:val="en-US"/>
        </w:rPr>
        <w:t xml:space="preserve"> NASA (NASA technical standards)</w:t>
      </w:r>
    </w:p>
    <w:p w14:paraId="752BEEF0" w14:textId="3F6900A7" w:rsidR="004F48D5" w:rsidRDefault="004F48D5" w:rsidP="004F48D5">
      <w:pPr>
        <w:ind w:firstLine="567"/>
        <w:jc w:val="both"/>
        <w:rPr>
          <w:rFonts w:ascii="Times New Roman" w:eastAsia="Times New Roman" w:hAnsi="Times New Roman" w:cs="Times New Roman"/>
          <w:b/>
          <w:bCs/>
          <w:color w:val="000000"/>
          <w:lang w:val="en-US"/>
        </w:rPr>
      </w:pPr>
    </w:p>
    <w:p w14:paraId="5928D65E" w14:textId="77777777" w:rsidR="004F48D5" w:rsidRPr="004F48D5" w:rsidRDefault="004F48D5" w:rsidP="004F48D5">
      <w:pPr>
        <w:ind w:firstLine="567"/>
        <w:jc w:val="both"/>
        <w:rPr>
          <w:rFonts w:ascii="Times New Roman" w:eastAsia="Times New Roman" w:hAnsi="Times New Roman" w:cs="Times New Roman"/>
          <w:b/>
          <w:bCs/>
          <w:color w:val="000000"/>
        </w:rPr>
      </w:pPr>
      <w:r w:rsidRPr="004F48D5">
        <w:rPr>
          <w:rFonts w:ascii="Times New Roman" w:eastAsia="Times New Roman" w:hAnsi="Times New Roman" w:cs="Times New Roman"/>
          <w:b/>
          <w:bCs/>
          <w:color w:val="000000"/>
          <w:lang w:val="en-US"/>
        </w:rPr>
        <w:t>NSS</w:t>
      </w:r>
      <w:r w:rsidRPr="004F48D5">
        <w:rPr>
          <w:rFonts w:ascii="Times New Roman" w:eastAsia="Times New Roman" w:hAnsi="Times New Roman" w:cs="Times New Roman"/>
          <w:b/>
          <w:bCs/>
          <w:color w:val="000000"/>
        </w:rPr>
        <w:t xml:space="preserve"> 1740.16</w:t>
      </w:r>
    </w:p>
    <w:p w14:paraId="3A4ACDDA" w14:textId="6733F57F" w:rsidR="004F48D5" w:rsidRPr="004F48D5" w:rsidRDefault="004F48D5" w:rsidP="004F48D5">
      <w:pPr>
        <w:ind w:firstLine="567"/>
        <w:jc w:val="both"/>
        <w:rPr>
          <w:rFonts w:ascii="Times New Roman" w:eastAsia="Times New Roman" w:hAnsi="Times New Roman" w:cs="Times New Roman"/>
          <w:bCs/>
          <w:color w:val="000000"/>
        </w:rPr>
      </w:pPr>
      <w:r w:rsidRPr="004F48D5">
        <w:rPr>
          <w:rFonts w:ascii="Times New Roman" w:eastAsia="Times New Roman" w:hAnsi="Times New Roman" w:cs="Times New Roman"/>
          <w:bCs/>
          <w:color w:val="000000"/>
        </w:rPr>
        <w:lastRenderedPageBreak/>
        <w:t>Стандарт безопасности для водорода и водородных систем.</w:t>
      </w:r>
    </w:p>
    <w:p w14:paraId="450F60B2" w14:textId="78D64671" w:rsidR="004F48D5" w:rsidRPr="004F48D5" w:rsidRDefault="004F48D5" w:rsidP="000842BC">
      <w:pPr>
        <w:ind w:firstLine="567"/>
        <w:jc w:val="both"/>
        <w:rPr>
          <w:rFonts w:ascii="Times New Roman" w:eastAsia="Times New Roman" w:hAnsi="Times New Roman" w:cs="Times New Roman"/>
          <w:bCs/>
          <w:color w:val="000000"/>
        </w:rPr>
      </w:pPr>
    </w:p>
    <w:p w14:paraId="4F5961D3" w14:textId="171EF77A" w:rsidR="004F48D5" w:rsidRPr="004F48D5" w:rsidRDefault="004F48D5" w:rsidP="000842BC">
      <w:pPr>
        <w:ind w:firstLine="567"/>
        <w:jc w:val="both"/>
        <w:rPr>
          <w:rFonts w:ascii="Times New Roman" w:eastAsia="Times New Roman" w:hAnsi="Times New Roman" w:cs="Times New Roman"/>
          <w:bCs/>
          <w:color w:val="000000"/>
        </w:rPr>
      </w:pPr>
    </w:p>
    <w:p w14:paraId="1A08BD05" w14:textId="77777777" w:rsidR="004F48D5" w:rsidRPr="004F48D5" w:rsidRDefault="004F48D5" w:rsidP="000842BC">
      <w:pPr>
        <w:ind w:firstLine="567"/>
        <w:jc w:val="both"/>
        <w:rPr>
          <w:rFonts w:ascii="Times New Roman" w:eastAsia="Times New Roman" w:hAnsi="Times New Roman" w:cs="Times New Roman"/>
          <w:bCs/>
          <w:color w:val="000000"/>
        </w:rPr>
      </w:pPr>
    </w:p>
    <w:p w14:paraId="1C0E6420" w14:textId="77777777" w:rsidR="000411DA" w:rsidRPr="004F48D5" w:rsidRDefault="000411DA">
      <w:pPr>
        <w:widowControl/>
        <w:autoSpaceDE/>
        <w:autoSpaceDN/>
        <w:adjustRightInd/>
        <w:spacing w:after="200" w:line="276" w:lineRule="auto"/>
        <w:rPr>
          <w:rFonts w:ascii="Times New Roman" w:eastAsia="Times New Roman" w:hAnsi="Times New Roman" w:cs="Times New Roman"/>
          <w:bCs/>
          <w:color w:val="000000"/>
        </w:rPr>
      </w:pPr>
      <w:r w:rsidRPr="004F48D5">
        <w:rPr>
          <w:rFonts w:ascii="Times New Roman" w:eastAsia="Times New Roman" w:hAnsi="Times New Roman" w:cs="Times New Roman"/>
          <w:bCs/>
          <w:color w:val="000000"/>
        </w:rPr>
        <w:br w:type="page"/>
      </w:r>
    </w:p>
    <w:p w14:paraId="6F2A537E" w14:textId="24DA64DC" w:rsidR="000842BC" w:rsidRPr="00974478" w:rsidRDefault="000842BC" w:rsidP="000842BC">
      <w:pPr>
        <w:pStyle w:val="Style40"/>
        <w:widowControl/>
        <w:jc w:val="center"/>
        <w:outlineLvl w:val="0"/>
        <w:rPr>
          <w:rStyle w:val="FontStyle38"/>
          <w:rFonts w:ascii="Times New Roman" w:hAnsi="Times New Roman" w:cs="Times New Roman"/>
          <w:color w:val="auto"/>
          <w:sz w:val="24"/>
          <w:szCs w:val="24"/>
          <w:lang w:eastAsia="en-US"/>
        </w:rPr>
      </w:pPr>
      <w:bookmarkStart w:id="575" w:name="_Toc134892293"/>
      <w:r w:rsidRPr="00974478">
        <w:rPr>
          <w:rStyle w:val="FontStyle124"/>
          <w:rFonts w:ascii="Times New Roman" w:hAnsi="Times New Roman"/>
          <w:sz w:val="24"/>
        </w:rPr>
        <w:lastRenderedPageBreak/>
        <w:t xml:space="preserve">Приложение </w:t>
      </w:r>
      <w:r>
        <w:rPr>
          <w:rStyle w:val="FontStyle124"/>
          <w:rFonts w:ascii="Times New Roman" w:hAnsi="Times New Roman"/>
          <w:sz w:val="24"/>
        </w:rPr>
        <w:t>В</w:t>
      </w:r>
      <w:r w:rsidRPr="00974478">
        <w:rPr>
          <w:rStyle w:val="FontStyle124"/>
          <w:rFonts w:ascii="Times New Roman" w:hAnsi="Times New Roman"/>
          <w:sz w:val="24"/>
        </w:rPr>
        <w:br/>
      </w:r>
      <w:r w:rsidRPr="00974478">
        <w:rPr>
          <w:rStyle w:val="FontStyle31"/>
          <w:rFonts w:ascii="Times New Roman" w:hAnsi="Times New Roman" w:cs="Times New Roman"/>
          <w:i/>
          <w:color w:val="auto"/>
          <w:sz w:val="24"/>
          <w:szCs w:val="24"/>
          <w:lang w:eastAsia="en-US"/>
        </w:rPr>
        <w:t>(</w:t>
      </w:r>
      <w:r w:rsidR="003D671E">
        <w:rPr>
          <w:rStyle w:val="FontStyle31"/>
          <w:rFonts w:ascii="Times New Roman" w:hAnsi="Times New Roman" w:cs="Times New Roman"/>
          <w:i/>
          <w:color w:val="auto"/>
          <w:sz w:val="24"/>
          <w:szCs w:val="24"/>
          <w:lang w:eastAsia="en-US"/>
        </w:rPr>
        <w:t>информационное</w:t>
      </w:r>
      <w:r w:rsidRPr="00974478">
        <w:rPr>
          <w:rStyle w:val="FontStyle31"/>
          <w:rFonts w:ascii="Times New Roman" w:hAnsi="Times New Roman" w:cs="Times New Roman"/>
          <w:i/>
          <w:color w:val="auto"/>
          <w:sz w:val="24"/>
          <w:szCs w:val="24"/>
          <w:lang w:eastAsia="en-US"/>
        </w:rPr>
        <w:t>)</w:t>
      </w:r>
      <w:r w:rsidRPr="00974478">
        <w:rPr>
          <w:rStyle w:val="FontStyle31"/>
          <w:rFonts w:ascii="Times New Roman" w:hAnsi="Times New Roman" w:cs="Times New Roman"/>
          <w:i/>
          <w:color w:val="auto"/>
          <w:sz w:val="24"/>
          <w:szCs w:val="24"/>
          <w:lang w:eastAsia="en-US"/>
        </w:rPr>
        <w:br/>
      </w:r>
      <w:r w:rsidRPr="00974478">
        <w:rPr>
          <w:rStyle w:val="FontStyle31"/>
          <w:rFonts w:ascii="Times New Roman" w:hAnsi="Times New Roman" w:cs="Times New Roman"/>
          <w:i/>
          <w:color w:val="auto"/>
          <w:sz w:val="24"/>
          <w:szCs w:val="24"/>
          <w:lang w:eastAsia="en-US"/>
        </w:rPr>
        <w:br/>
      </w:r>
      <w:bookmarkEnd w:id="575"/>
      <w:r w:rsidR="004F48D5" w:rsidRPr="004F48D5">
        <w:rPr>
          <w:rStyle w:val="FontStyle38"/>
          <w:rFonts w:ascii="Times New Roman" w:hAnsi="Times New Roman" w:cs="Times New Roman"/>
          <w:color w:val="auto"/>
          <w:sz w:val="24"/>
          <w:szCs w:val="24"/>
          <w:lang w:eastAsia="en-US"/>
        </w:rPr>
        <w:t>Нормативные подпункты замены для малых энергосистем на топливных элементах с номинальной электрической мощностью менее 10 кВт и максимальным давлением менее 0,1 МПа (манометрическое) для каналов топлива и окислителя</w:t>
      </w:r>
    </w:p>
    <w:p w14:paraId="45D20C1F" w14:textId="58814139" w:rsidR="000842BC" w:rsidRDefault="000842BC" w:rsidP="000842BC">
      <w:pPr>
        <w:pStyle w:val="Style14"/>
        <w:widowControl/>
        <w:jc w:val="both"/>
        <w:rPr>
          <w:rStyle w:val="FontStyle36"/>
          <w:rFonts w:ascii="Times New Roman" w:hAnsi="Times New Roman" w:cs="Times New Roman"/>
          <w:color w:val="auto"/>
          <w:sz w:val="24"/>
          <w:szCs w:val="24"/>
          <w:lang w:eastAsia="en-US"/>
        </w:rPr>
      </w:pPr>
    </w:p>
    <w:p w14:paraId="71B01E17" w14:textId="6B4579AF" w:rsidR="00C359DA" w:rsidRPr="00C359DA" w:rsidRDefault="00C359DA" w:rsidP="00C359DA">
      <w:pPr>
        <w:pStyle w:val="Style14"/>
        <w:widowControl/>
        <w:ind w:firstLine="567"/>
        <w:jc w:val="both"/>
        <w:rPr>
          <w:rStyle w:val="FontStyle36"/>
          <w:rFonts w:ascii="Times New Roman" w:hAnsi="Times New Roman" w:cs="Times New Roman"/>
          <w:b w:val="0"/>
          <w:color w:val="auto"/>
          <w:sz w:val="24"/>
          <w:szCs w:val="24"/>
          <w:lang w:eastAsia="en-US"/>
        </w:rPr>
      </w:pPr>
      <w:r w:rsidRPr="00C359DA">
        <w:rPr>
          <w:rStyle w:val="FontStyle36"/>
          <w:rFonts w:ascii="Times New Roman" w:hAnsi="Times New Roman" w:cs="Times New Roman"/>
          <w:b w:val="0"/>
          <w:color w:val="auto"/>
          <w:sz w:val="24"/>
          <w:szCs w:val="24"/>
          <w:lang w:eastAsia="en-US"/>
        </w:rPr>
        <w:t xml:space="preserve">В приложении </w:t>
      </w:r>
      <w:r>
        <w:rPr>
          <w:rStyle w:val="FontStyle36"/>
          <w:rFonts w:ascii="Times New Roman" w:hAnsi="Times New Roman" w:cs="Times New Roman"/>
          <w:b w:val="0"/>
          <w:color w:val="auto"/>
          <w:sz w:val="24"/>
          <w:szCs w:val="24"/>
          <w:lang w:eastAsia="en-US"/>
        </w:rPr>
        <w:t>В</w:t>
      </w:r>
      <w:r w:rsidRPr="00C359DA">
        <w:rPr>
          <w:rStyle w:val="FontStyle36"/>
          <w:rFonts w:ascii="Times New Roman" w:hAnsi="Times New Roman" w:cs="Times New Roman"/>
          <w:b w:val="0"/>
          <w:color w:val="auto"/>
          <w:sz w:val="24"/>
          <w:szCs w:val="24"/>
          <w:lang w:eastAsia="en-US"/>
        </w:rPr>
        <w:t xml:space="preserve"> приведены заменяющие подпункты для малых стационарных энергосистем на топливных элементах с номинальной электрической мощностью менее 10 кВт и максимально допустимым давлением менее 0,1 МПа (манометрическое) для каналов топлива и окислителя. Приложение </w:t>
      </w:r>
      <w:r w:rsidR="003D671E">
        <w:rPr>
          <w:rStyle w:val="FontStyle36"/>
          <w:rFonts w:ascii="Times New Roman" w:hAnsi="Times New Roman" w:cs="Times New Roman"/>
          <w:b w:val="0"/>
          <w:color w:val="auto"/>
          <w:sz w:val="24"/>
          <w:szCs w:val="24"/>
          <w:lang w:eastAsia="en-US"/>
        </w:rPr>
        <w:t xml:space="preserve">В </w:t>
      </w:r>
      <w:r w:rsidRPr="00C359DA">
        <w:rPr>
          <w:rStyle w:val="FontStyle36"/>
          <w:rFonts w:ascii="Times New Roman" w:hAnsi="Times New Roman" w:cs="Times New Roman"/>
          <w:b w:val="0"/>
          <w:color w:val="auto"/>
          <w:sz w:val="24"/>
          <w:szCs w:val="24"/>
          <w:lang w:eastAsia="en-US"/>
        </w:rPr>
        <w:t>применяется только к типовым испытаниям и не распространяется на дополнительный теплогенератор.</w:t>
      </w:r>
    </w:p>
    <w:p w14:paraId="2A0C9E9A" w14:textId="54ED7773" w:rsidR="00C359DA" w:rsidRDefault="00C359DA" w:rsidP="000842BC">
      <w:pPr>
        <w:pStyle w:val="Style14"/>
        <w:widowControl/>
        <w:jc w:val="both"/>
        <w:rPr>
          <w:rStyle w:val="FontStyle36"/>
          <w:rFonts w:ascii="Times New Roman" w:hAnsi="Times New Roman" w:cs="Times New Roman"/>
          <w:color w:val="auto"/>
          <w:sz w:val="24"/>
          <w:szCs w:val="24"/>
          <w:lang w:eastAsia="en-US"/>
        </w:rPr>
      </w:pPr>
    </w:p>
    <w:p w14:paraId="6B996FD6" w14:textId="4F5E9C3D" w:rsidR="000842BC" w:rsidRDefault="00B679BD" w:rsidP="000842BC">
      <w:pPr>
        <w:ind w:firstLine="567"/>
        <w:jc w:val="both"/>
        <w:rPr>
          <w:rFonts w:ascii="Times New Roman" w:eastAsia="Times New Roman" w:hAnsi="Times New Roman" w:cs="Times New Roman"/>
          <w:b/>
          <w:bCs/>
          <w:color w:val="000000"/>
          <w:vertAlign w:val="subscript"/>
        </w:rPr>
      </w:pPr>
      <w:r>
        <w:rPr>
          <w:rFonts w:ascii="Times New Roman" w:eastAsia="Times New Roman" w:hAnsi="Times New Roman" w:cs="Times New Roman"/>
          <w:b/>
          <w:bCs/>
          <w:color w:val="000000"/>
        </w:rPr>
        <w:t>В</w:t>
      </w:r>
      <w:r w:rsidR="000842BC" w:rsidRPr="000842BC">
        <w:rPr>
          <w:rFonts w:ascii="Times New Roman" w:eastAsia="Times New Roman" w:hAnsi="Times New Roman" w:cs="Times New Roman"/>
          <w:b/>
          <w:bCs/>
          <w:color w:val="000000"/>
        </w:rPr>
        <w:t xml:space="preserve">.1 </w:t>
      </w:r>
      <w:r w:rsidR="00C359DA" w:rsidRPr="00C359DA">
        <w:rPr>
          <w:rFonts w:ascii="Times New Roman" w:eastAsia="Times New Roman" w:hAnsi="Times New Roman" w:cs="Times New Roman"/>
          <w:b/>
          <w:bCs/>
          <w:color w:val="000000"/>
        </w:rPr>
        <w:t>Пуск</w:t>
      </w:r>
    </w:p>
    <w:p w14:paraId="672BF579" w14:textId="2165D66A" w:rsidR="000842BC" w:rsidRDefault="000842BC" w:rsidP="000842BC">
      <w:pPr>
        <w:ind w:firstLine="567"/>
        <w:jc w:val="both"/>
        <w:rPr>
          <w:rFonts w:ascii="Times New Roman" w:eastAsia="Times New Roman" w:hAnsi="Times New Roman" w:cs="Times New Roman"/>
          <w:b/>
          <w:bCs/>
          <w:color w:val="000000"/>
        </w:rPr>
      </w:pPr>
    </w:p>
    <w:p w14:paraId="1F21A080" w14:textId="77777777" w:rsidR="00C359DA" w:rsidRPr="00C359DA" w:rsidRDefault="00C359DA" w:rsidP="00C359DA">
      <w:pPr>
        <w:ind w:firstLine="567"/>
        <w:jc w:val="both"/>
        <w:rPr>
          <w:rFonts w:ascii="Times New Roman" w:eastAsia="Times New Roman" w:hAnsi="Times New Roman" w:cs="Times New Roman"/>
          <w:bCs/>
          <w:color w:val="000000"/>
        </w:rPr>
      </w:pPr>
      <w:r w:rsidRPr="00C359DA">
        <w:rPr>
          <w:rFonts w:ascii="Times New Roman" w:eastAsia="Times New Roman" w:hAnsi="Times New Roman" w:cs="Times New Roman"/>
          <w:bCs/>
          <w:color w:val="000000"/>
        </w:rPr>
        <w:t>Пуск должен происходить только тогда, когда все предохранительные устройства установлены в надлежащее положение и находятся в работоспособном состоянии.</w:t>
      </w:r>
    </w:p>
    <w:p w14:paraId="6817098B" w14:textId="77777777" w:rsidR="00C359DA" w:rsidRPr="00C359DA" w:rsidRDefault="00C359DA" w:rsidP="00C359DA">
      <w:pPr>
        <w:ind w:firstLine="567"/>
        <w:jc w:val="both"/>
        <w:rPr>
          <w:rFonts w:ascii="Times New Roman" w:eastAsia="Times New Roman" w:hAnsi="Times New Roman" w:cs="Times New Roman"/>
          <w:bCs/>
          <w:color w:val="000000"/>
        </w:rPr>
      </w:pPr>
      <w:r w:rsidRPr="00C359DA">
        <w:rPr>
          <w:rFonts w:ascii="Times New Roman" w:eastAsia="Times New Roman" w:hAnsi="Times New Roman" w:cs="Times New Roman"/>
          <w:bCs/>
          <w:color w:val="000000"/>
        </w:rPr>
        <w:t>Для обеспечения пуска должны быть предусмотрены соответствующие устройства блокировки</w:t>
      </w:r>
    </w:p>
    <w:p w14:paraId="56D5F86E" w14:textId="77777777" w:rsidR="00C359DA" w:rsidRPr="00C359DA" w:rsidRDefault="00C359DA" w:rsidP="00C359DA">
      <w:pPr>
        <w:ind w:firstLine="567"/>
        <w:jc w:val="both"/>
        <w:rPr>
          <w:rFonts w:ascii="Times New Roman" w:eastAsia="Times New Roman" w:hAnsi="Times New Roman" w:cs="Times New Roman"/>
          <w:bCs/>
          <w:color w:val="000000"/>
        </w:rPr>
      </w:pPr>
      <w:r w:rsidRPr="00C359DA">
        <w:rPr>
          <w:rFonts w:ascii="Times New Roman" w:eastAsia="Times New Roman" w:hAnsi="Times New Roman" w:cs="Times New Roman"/>
          <w:bCs/>
          <w:color w:val="000000"/>
        </w:rPr>
        <w:t>Для установки, функционирующей в автоматическом режиме, должна быть предусмотрена возможность повторного пуска после включения функции останова только после выполнения условий безопасности. Также должна быть возможность повторного пуска энергоустановки на топливных элементах путем намеренного приведения в действие органа управления, предназначенного для этой цели, при условии, что такой повторный пуск является гарантированно безопасным.</w:t>
      </w:r>
    </w:p>
    <w:p w14:paraId="69A8731E" w14:textId="02443A39" w:rsidR="00C359DA" w:rsidRDefault="00C359DA" w:rsidP="00C359DA">
      <w:pPr>
        <w:ind w:firstLine="567"/>
        <w:jc w:val="both"/>
        <w:rPr>
          <w:rFonts w:ascii="Times New Roman" w:eastAsia="Times New Roman" w:hAnsi="Times New Roman" w:cs="Times New Roman"/>
          <w:bCs/>
          <w:color w:val="000000"/>
        </w:rPr>
      </w:pPr>
      <w:r w:rsidRPr="00C359DA">
        <w:rPr>
          <w:rFonts w:ascii="Times New Roman" w:eastAsia="Times New Roman" w:hAnsi="Times New Roman" w:cs="Times New Roman"/>
          <w:bCs/>
          <w:color w:val="000000"/>
        </w:rPr>
        <w:t>Данное требование не относится к повторному пуску энергоустановки на топливных элементах в результате выполнения нормальной последовательности автоматического цикла.</w:t>
      </w:r>
    </w:p>
    <w:p w14:paraId="0E7A3EBA" w14:textId="387A46D4" w:rsidR="001E1C31" w:rsidRDefault="001E1C31" w:rsidP="00C359DA">
      <w:pPr>
        <w:ind w:firstLine="567"/>
        <w:jc w:val="both"/>
        <w:rPr>
          <w:rFonts w:ascii="Times New Roman" w:eastAsia="Times New Roman" w:hAnsi="Times New Roman" w:cs="Times New Roman"/>
          <w:bCs/>
          <w:color w:val="000000"/>
        </w:rPr>
      </w:pPr>
    </w:p>
    <w:p w14:paraId="52576C65" w14:textId="77777777" w:rsidR="001E1C31" w:rsidRPr="00C359DA" w:rsidRDefault="001E1C31" w:rsidP="001E1C31">
      <w:pPr>
        <w:ind w:firstLine="567"/>
        <w:jc w:val="both"/>
        <w:rPr>
          <w:rFonts w:ascii="Times New Roman" w:eastAsia="Times New Roman" w:hAnsi="Times New Roman" w:cs="Times New Roman"/>
          <w:bCs/>
          <w:color w:val="000000"/>
          <w:sz w:val="20"/>
        </w:rPr>
      </w:pPr>
      <w:r w:rsidRPr="00C359DA">
        <w:rPr>
          <w:rFonts w:ascii="Times New Roman" w:eastAsia="Times New Roman" w:hAnsi="Times New Roman" w:cs="Times New Roman"/>
          <w:bCs/>
          <w:color w:val="000000"/>
          <w:sz w:val="20"/>
        </w:rPr>
        <w:t xml:space="preserve">Примечание – </w:t>
      </w:r>
      <w:r>
        <w:rPr>
          <w:rFonts w:ascii="Times New Roman" w:eastAsia="Times New Roman" w:hAnsi="Times New Roman" w:cs="Times New Roman"/>
          <w:bCs/>
          <w:color w:val="000000"/>
          <w:sz w:val="20"/>
        </w:rPr>
        <w:t xml:space="preserve">В.1 </w:t>
      </w:r>
      <w:r w:rsidRPr="00C359DA">
        <w:rPr>
          <w:rFonts w:ascii="Times New Roman" w:eastAsia="Times New Roman" w:hAnsi="Times New Roman" w:cs="Times New Roman"/>
          <w:bCs/>
          <w:color w:val="000000"/>
          <w:sz w:val="20"/>
        </w:rPr>
        <w:t>относится к 4.9.2.2</w:t>
      </w:r>
      <w:r>
        <w:rPr>
          <w:rFonts w:ascii="Times New Roman" w:eastAsia="Times New Roman" w:hAnsi="Times New Roman" w:cs="Times New Roman"/>
          <w:bCs/>
          <w:color w:val="000000"/>
          <w:sz w:val="20"/>
        </w:rPr>
        <w:t>.</w:t>
      </w:r>
    </w:p>
    <w:p w14:paraId="4EDB04F0" w14:textId="77777777" w:rsidR="001E1C31" w:rsidRPr="00C359DA" w:rsidRDefault="001E1C31" w:rsidP="00C359DA">
      <w:pPr>
        <w:ind w:firstLine="567"/>
        <w:jc w:val="both"/>
        <w:rPr>
          <w:rFonts w:ascii="Times New Roman" w:eastAsia="Times New Roman" w:hAnsi="Times New Roman" w:cs="Times New Roman"/>
          <w:bCs/>
          <w:color w:val="000000"/>
        </w:rPr>
      </w:pPr>
    </w:p>
    <w:p w14:paraId="3C708175" w14:textId="209D0070" w:rsidR="000842BC" w:rsidRDefault="00C359DA" w:rsidP="00C359DA">
      <w:pPr>
        <w:ind w:firstLine="567"/>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В.1.1</w:t>
      </w:r>
      <w:r w:rsidRPr="00C359DA">
        <w:rPr>
          <w:rFonts w:ascii="Times New Roman" w:eastAsia="Times New Roman" w:hAnsi="Times New Roman" w:cs="Times New Roman"/>
          <w:bCs/>
          <w:color w:val="000000"/>
        </w:rPr>
        <w:t xml:space="preserve"> Энергоустановка на топливных элементах, предназначенная для использования вне помещения, должна быть спроектирована и испытана на соответствие м</w:t>
      </w:r>
      <w:r>
        <w:rPr>
          <w:rFonts w:ascii="Times New Roman" w:eastAsia="Times New Roman" w:hAnsi="Times New Roman" w:cs="Times New Roman"/>
          <w:bCs/>
          <w:color w:val="000000"/>
        </w:rPr>
        <w:t>инимальной степени защиты IPX4D.</w:t>
      </w:r>
    </w:p>
    <w:p w14:paraId="42267BCA" w14:textId="3214032E" w:rsidR="00C359DA" w:rsidRDefault="00C359DA" w:rsidP="00C359DA">
      <w:pPr>
        <w:ind w:firstLine="567"/>
        <w:jc w:val="both"/>
        <w:rPr>
          <w:rFonts w:ascii="Times New Roman" w:eastAsia="Times New Roman" w:hAnsi="Times New Roman" w:cs="Times New Roman"/>
          <w:bCs/>
          <w:color w:val="000000"/>
        </w:rPr>
      </w:pPr>
    </w:p>
    <w:p w14:paraId="44CAD001" w14:textId="4EAEC591" w:rsidR="00C359DA" w:rsidRPr="00C359DA" w:rsidRDefault="00C359DA" w:rsidP="00C359DA">
      <w:pPr>
        <w:ind w:firstLine="567"/>
        <w:jc w:val="both"/>
        <w:rPr>
          <w:rFonts w:ascii="Times New Roman" w:eastAsia="Times New Roman" w:hAnsi="Times New Roman" w:cs="Times New Roman"/>
          <w:bCs/>
          <w:color w:val="000000"/>
          <w:sz w:val="20"/>
        </w:rPr>
      </w:pPr>
      <w:r w:rsidRPr="00C359DA">
        <w:rPr>
          <w:rFonts w:ascii="Times New Roman" w:eastAsia="Times New Roman" w:hAnsi="Times New Roman" w:cs="Times New Roman"/>
          <w:bCs/>
          <w:color w:val="000000"/>
          <w:sz w:val="20"/>
        </w:rPr>
        <w:t>Примечание – В.1.1 относится к 4.13.3</w:t>
      </w:r>
      <w:r w:rsidR="001E1C31">
        <w:rPr>
          <w:rFonts w:ascii="Times New Roman" w:eastAsia="Times New Roman" w:hAnsi="Times New Roman" w:cs="Times New Roman"/>
          <w:bCs/>
          <w:color w:val="000000"/>
          <w:sz w:val="20"/>
        </w:rPr>
        <w:t>.</w:t>
      </w:r>
    </w:p>
    <w:p w14:paraId="4E4FDD4A" w14:textId="77777777" w:rsidR="000842BC" w:rsidRPr="000842BC" w:rsidRDefault="000842BC" w:rsidP="000842BC">
      <w:pPr>
        <w:ind w:firstLine="567"/>
        <w:jc w:val="both"/>
        <w:rPr>
          <w:rFonts w:ascii="Times New Roman" w:eastAsia="Times New Roman" w:hAnsi="Times New Roman" w:cs="Times New Roman"/>
          <w:bCs/>
          <w:color w:val="000000"/>
        </w:rPr>
      </w:pPr>
    </w:p>
    <w:p w14:paraId="43233CF2" w14:textId="259B4DEF" w:rsidR="000842BC" w:rsidRDefault="00B679BD"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В</w:t>
      </w:r>
      <w:r w:rsidR="000842BC" w:rsidRPr="000842BC">
        <w:rPr>
          <w:rFonts w:ascii="Times New Roman" w:eastAsia="Times New Roman" w:hAnsi="Times New Roman" w:cs="Times New Roman"/>
          <w:b/>
          <w:bCs/>
          <w:color w:val="000000"/>
        </w:rPr>
        <w:t xml:space="preserve">.2 </w:t>
      </w:r>
      <w:r w:rsidR="001E1C31" w:rsidRPr="001E1C31">
        <w:rPr>
          <w:rFonts w:ascii="Times New Roman" w:eastAsia="Times New Roman" w:hAnsi="Times New Roman" w:cs="Times New Roman"/>
          <w:b/>
          <w:bCs/>
          <w:color w:val="000000"/>
        </w:rPr>
        <w:t>Проверка типа нормальной работы</w:t>
      </w:r>
    </w:p>
    <w:p w14:paraId="5FEE44D8" w14:textId="75495AE9" w:rsidR="000842BC" w:rsidRDefault="000842BC" w:rsidP="000842BC">
      <w:pPr>
        <w:ind w:firstLine="567"/>
        <w:jc w:val="both"/>
        <w:rPr>
          <w:rFonts w:ascii="Times New Roman" w:eastAsia="Times New Roman" w:hAnsi="Times New Roman" w:cs="Times New Roman"/>
          <w:b/>
          <w:bCs/>
          <w:color w:val="000000"/>
        </w:rPr>
      </w:pPr>
    </w:p>
    <w:p w14:paraId="39E5E8C8" w14:textId="33E15B26" w:rsidR="000842BC" w:rsidRDefault="001E1C31" w:rsidP="000842BC">
      <w:pPr>
        <w:ind w:firstLine="567"/>
        <w:jc w:val="both"/>
        <w:rPr>
          <w:rFonts w:ascii="Times New Roman" w:eastAsia="Times New Roman" w:hAnsi="Times New Roman" w:cs="Times New Roman"/>
          <w:bCs/>
          <w:color w:val="000000"/>
        </w:rPr>
      </w:pPr>
      <w:r w:rsidRPr="001E1C31">
        <w:rPr>
          <w:rFonts w:ascii="Times New Roman" w:eastAsia="Times New Roman" w:hAnsi="Times New Roman" w:cs="Times New Roman"/>
          <w:bCs/>
          <w:color w:val="000000"/>
        </w:rPr>
        <w:t>Проверьте электрические параметры, указанные на паспортной табличке. Номинальную мощность измеряют в течение более трех часов после достижения номинальной мощности и выдерживают в течение тридцати минут</w:t>
      </w:r>
      <w:r w:rsidR="000842BC" w:rsidRPr="000842BC">
        <w:rPr>
          <w:rFonts w:ascii="Times New Roman" w:eastAsia="Times New Roman" w:hAnsi="Times New Roman" w:cs="Times New Roman"/>
          <w:bCs/>
          <w:color w:val="000000"/>
        </w:rPr>
        <w:t>.</w:t>
      </w:r>
    </w:p>
    <w:p w14:paraId="67728211" w14:textId="7FA76E07" w:rsidR="001E1C31" w:rsidRDefault="001E1C31" w:rsidP="000842BC">
      <w:pPr>
        <w:ind w:firstLine="567"/>
        <w:jc w:val="both"/>
        <w:rPr>
          <w:rFonts w:ascii="Times New Roman" w:eastAsia="Times New Roman" w:hAnsi="Times New Roman" w:cs="Times New Roman"/>
          <w:bCs/>
          <w:color w:val="000000"/>
        </w:rPr>
      </w:pPr>
    </w:p>
    <w:p w14:paraId="6E91AD22" w14:textId="77777777" w:rsidR="001E1C31" w:rsidRPr="00C359DA" w:rsidRDefault="001E1C31" w:rsidP="001E1C31">
      <w:pPr>
        <w:ind w:firstLine="567"/>
        <w:jc w:val="both"/>
        <w:rPr>
          <w:rFonts w:ascii="Times New Roman" w:eastAsia="Times New Roman" w:hAnsi="Times New Roman" w:cs="Times New Roman"/>
          <w:bCs/>
          <w:color w:val="000000"/>
          <w:sz w:val="20"/>
        </w:rPr>
      </w:pPr>
      <w:r w:rsidRPr="00C359DA">
        <w:rPr>
          <w:rFonts w:ascii="Times New Roman" w:eastAsia="Times New Roman" w:hAnsi="Times New Roman" w:cs="Times New Roman"/>
          <w:bCs/>
          <w:color w:val="000000"/>
          <w:sz w:val="20"/>
        </w:rPr>
        <w:t xml:space="preserve">Примечание – </w:t>
      </w:r>
      <w:r>
        <w:rPr>
          <w:rFonts w:ascii="Times New Roman" w:eastAsia="Times New Roman" w:hAnsi="Times New Roman" w:cs="Times New Roman"/>
          <w:bCs/>
          <w:color w:val="000000"/>
          <w:sz w:val="20"/>
        </w:rPr>
        <w:t xml:space="preserve">В.2 </w:t>
      </w:r>
      <w:r w:rsidRPr="00C359DA">
        <w:rPr>
          <w:rFonts w:ascii="Times New Roman" w:eastAsia="Times New Roman" w:hAnsi="Times New Roman" w:cs="Times New Roman"/>
          <w:bCs/>
          <w:color w:val="000000"/>
          <w:sz w:val="20"/>
        </w:rPr>
        <w:t xml:space="preserve">относится к </w:t>
      </w:r>
      <w:r>
        <w:rPr>
          <w:rFonts w:ascii="Times New Roman" w:eastAsia="Times New Roman" w:hAnsi="Times New Roman" w:cs="Times New Roman"/>
          <w:bCs/>
          <w:color w:val="000000"/>
          <w:sz w:val="20"/>
        </w:rPr>
        <w:t>5.6.</w:t>
      </w:r>
    </w:p>
    <w:p w14:paraId="5534F94E" w14:textId="2E842619" w:rsidR="001E1C31" w:rsidRDefault="001E1C31" w:rsidP="000842BC">
      <w:pPr>
        <w:ind w:firstLine="567"/>
        <w:jc w:val="both"/>
        <w:rPr>
          <w:rFonts w:ascii="Times New Roman" w:eastAsia="Times New Roman" w:hAnsi="Times New Roman" w:cs="Times New Roman"/>
          <w:bCs/>
          <w:color w:val="000000"/>
        </w:rPr>
      </w:pPr>
    </w:p>
    <w:p w14:paraId="1EB669FF" w14:textId="737BC63E" w:rsidR="001E1C31" w:rsidRPr="00D81A1A" w:rsidRDefault="001E1C31" w:rsidP="000842BC">
      <w:pPr>
        <w:ind w:firstLine="567"/>
        <w:jc w:val="both"/>
        <w:rPr>
          <w:rFonts w:ascii="Times New Roman" w:eastAsia="Times New Roman" w:hAnsi="Times New Roman" w:cs="Times New Roman"/>
          <w:b/>
          <w:bCs/>
          <w:color w:val="000000"/>
        </w:rPr>
      </w:pPr>
      <w:r w:rsidRPr="001E1C31">
        <w:rPr>
          <w:rFonts w:ascii="Times New Roman" w:eastAsia="Times New Roman" w:hAnsi="Times New Roman" w:cs="Times New Roman"/>
          <w:b/>
          <w:bCs/>
          <w:color w:val="000000"/>
          <w:lang w:val="en-US"/>
        </w:rPr>
        <w:t>B</w:t>
      </w:r>
      <w:r w:rsidRPr="00D81A1A">
        <w:rPr>
          <w:rFonts w:ascii="Times New Roman" w:eastAsia="Times New Roman" w:hAnsi="Times New Roman" w:cs="Times New Roman"/>
          <w:b/>
          <w:bCs/>
          <w:color w:val="000000"/>
        </w:rPr>
        <w:t>.3</w:t>
      </w:r>
      <w:r w:rsidRPr="00D81A1A">
        <w:rPr>
          <w:rFonts w:ascii="Times New Roman" w:eastAsia="Times New Roman" w:hAnsi="Times New Roman" w:cs="Times New Roman"/>
          <w:bCs/>
          <w:color w:val="000000"/>
        </w:rPr>
        <w:t xml:space="preserve"> </w:t>
      </w:r>
      <w:r w:rsidRPr="00D81A1A">
        <w:rPr>
          <w:rFonts w:ascii="Times New Roman" w:eastAsia="Times New Roman" w:hAnsi="Times New Roman" w:cs="Times New Roman"/>
          <w:b/>
          <w:bCs/>
          <w:color w:val="000000"/>
        </w:rPr>
        <w:t>Общие положения</w:t>
      </w:r>
    </w:p>
    <w:p w14:paraId="6E713F77" w14:textId="1503B9AB" w:rsidR="001E1C31" w:rsidRPr="00D81A1A" w:rsidRDefault="001E1C31" w:rsidP="000842BC">
      <w:pPr>
        <w:ind w:firstLine="567"/>
        <w:jc w:val="both"/>
        <w:rPr>
          <w:rFonts w:ascii="Times New Roman" w:eastAsia="Times New Roman" w:hAnsi="Times New Roman" w:cs="Times New Roman"/>
          <w:b/>
          <w:bCs/>
          <w:color w:val="000000"/>
        </w:rPr>
      </w:pPr>
    </w:p>
    <w:p w14:paraId="01D1108C" w14:textId="77777777" w:rsidR="001E1C31" w:rsidRPr="001E1C31" w:rsidRDefault="001E1C31" w:rsidP="001E1C31">
      <w:pPr>
        <w:ind w:firstLine="567"/>
        <w:jc w:val="both"/>
        <w:rPr>
          <w:rFonts w:ascii="Times New Roman" w:eastAsia="Times New Roman" w:hAnsi="Times New Roman" w:cs="Times New Roman"/>
          <w:bCs/>
          <w:color w:val="000000"/>
        </w:rPr>
      </w:pPr>
      <w:r w:rsidRPr="001E1C31">
        <w:rPr>
          <w:rFonts w:ascii="Times New Roman" w:eastAsia="Times New Roman" w:hAnsi="Times New Roman" w:cs="Times New Roman"/>
          <w:bCs/>
          <w:color w:val="000000"/>
        </w:rPr>
        <w:t>Описанные процедуры 5.10 связаны с пуском всех устройств, предназначенных для реализации управляемой реакции окисления, например горения (пусковая горелка риформера), каталитического частичного окисления и каталитического горения. Однако каталитический реактор линии продуктов сгорания «освобожден».</w:t>
      </w:r>
    </w:p>
    <w:p w14:paraId="4C747964" w14:textId="77777777" w:rsidR="001E1C31" w:rsidRPr="001E1C31" w:rsidRDefault="001E1C31" w:rsidP="001E1C31">
      <w:pPr>
        <w:ind w:firstLine="567"/>
        <w:jc w:val="both"/>
        <w:rPr>
          <w:rFonts w:ascii="Times New Roman" w:eastAsia="Times New Roman" w:hAnsi="Times New Roman" w:cs="Times New Roman"/>
          <w:bCs/>
          <w:color w:val="000000"/>
        </w:rPr>
      </w:pPr>
      <w:r w:rsidRPr="001E1C31">
        <w:rPr>
          <w:rFonts w:ascii="Times New Roman" w:eastAsia="Times New Roman" w:hAnsi="Times New Roman" w:cs="Times New Roman"/>
          <w:bCs/>
          <w:color w:val="000000"/>
        </w:rPr>
        <w:lastRenderedPageBreak/>
        <w:t>Для малых энергетических систем на топливных элементах необходимы только «испытания воспламенения» и «испытания автоматизированного управления реакторами каталитического окисления».</w:t>
      </w:r>
    </w:p>
    <w:p w14:paraId="45F8C16F" w14:textId="77777777" w:rsidR="001E1C31" w:rsidRDefault="001E1C31" w:rsidP="001E1C31">
      <w:pPr>
        <w:ind w:firstLine="567"/>
        <w:jc w:val="both"/>
        <w:rPr>
          <w:rFonts w:ascii="Times New Roman" w:eastAsia="Times New Roman" w:hAnsi="Times New Roman" w:cs="Times New Roman"/>
          <w:bCs/>
          <w:color w:val="000000"/>
        </w:rPr>
      </w:pPr>
    </w:p>
    <w:p w14:paraId="22D7376D" w14:textId="77777777" w:rsidR="001E1C31" w:rsidRPr="001E1C31" w:rsidRDefault="001E1C31" w:rsidP="001E1C31">
      <w:pPr>
        <w:ind w:firstLine="567"/>
        <w:jc w:val="both"/>
        <w:rPr>
          <w:rFonts w:ascii="Times New Roman" w:eastAsia="Times New Roman" w:hAnsi="Times New Roman" w:cs="Times New Roman"/>
          <w:bCs/>
          <w:color w:val="000000"/>
          <w:sz w:val="20"/>
        </w:rPr>
      </w:pPr>
      <w:r w:rsidRPr="001E1C31">
        <w:rPr>
          <w:rFonts w:ascii="Times New Roman" w:eastAsia="Times New Roman" w:hAnsi="Times New Roman" w:cs="Times New Roman"/>
          <w:bCs/>
          <w:color w:val="000000"/>
          <w:sz w:val="20"/>
        </w:rPr>
        <w:t>Примечания</w:t>
      </w:r>
    </w:p>
    <w:p w14:paraId="4AF6976F" w14:textId="66D0E979" w:rsidR="001E1C31" w:rsidRPr="001E1C31" w:rsidRDefault="001E1C31" w:rsidP="001E1C31">
      <w:pPr>
        <w:ind w:firstLine="567"/>
        <w:jc w:val="both"/>
        <w:rPr>
          <w:rFonts w:ascii="Times New Roman" w:eastAsia="Times New Roman" w:hAnsi="Times New Roman" w:cs="Times New Roman"/>
          <w:bCs/>
          <w:color w:val="000000"/>
          <w:sz w:val="20"/>
        </w:rPr>
      </w:pPr>
      <w:r w:rsidRPr="001E1C31">
        <w:rPr>
          <w:rFonts w:ascii="Times New Roman" w:eastAsia="Times New Roman" w:hAnsi="Times New Roman" w:cs="Times New Roman"/>
          <w:bCs/>
          <w:color w:val="000000"/>
          <w:sz w:val="20"/>
        </w:rPr>
        <w:t>1</w:t>
      </w:r>
      <w:r w:rsidRPr="001E1C31">
        <w:rPr>
          <w:rFonts w:ascii="Times New Roman" w:eastAsia="Times New Roman" w:hAnsi="Times New Roman" w:cs="Times New Roman"/>
          <w:bCs/>
          <w:color w:val="000000"/>
          <w:sz w:val="20"/>
        </w:rPr>
        <w:tab/>
        <w:t xml:space="preserve"> Данный пункт также применяется к каталитическому реактору отработавших анодных газов.</w:t>
      </w:r>
    </w:p>
    <w:p w14:paraId="7799BB05" w14:textId="0F431B08" w:rsidR="001E1C31" w:rsidRPr="001E1C31" w:rsidRDefault="001E1C31" w:rsidP="001E1C31">
      <w:pPr>
        <w:ind w:firstLine="567"/>
        <w:jc w:val="both"/>
        <w:rPr>
          <w:rFonts w:ascii="Times New Roman" w:eastAsia="Times New Roman" w:hAnsi="Times New Roman" w:cs="Times New Roman"/>
          <w:bCs/>
          <w:color w:val="000000"/>
          <w:sz w:val="20"/>
        </w:rPr>
      </w:pPr>
      <w:r w:rsidRPr="001E1C31">
        <w:rPr>
          <w:rFonts w:ascii="Times New Roman" w:eastAsia="Times New Roman" w:hAnsi="Times New Roman" w:cs="Times New Roman"/>
          <w:bCs/>
          <w:color w:val="000000"/>
          <w:sz w:val="20"/>
        </w:rPr>
        <w:t>2</w:t>
      </w:r>
      <w:r w:rsidRPr="001E1C31">
        <w:rPr>
          <w:rFonts w:ascii="Times New Roman" w:eastAsia="Times New Roman" w:hAnsi="Times New Roman" w:cs="Times New Roman"/>
          <w:bCs/>
          <w:color w:val="000000"/>
          <w:sz w:val="20"/>
        </w:rPr>
        <w:tab/>
        <w:t xml:space="preserve"> В.3 относится к 5.10.1.</w:t>
      </w:r>
    </w:p>
    <w:p w14:paraId="705B2027" w14:textId="0303A99B" w:rsidR="000842BC" w:rsidRPr="000842BC" w:rsidRDefault="000842BC" w:rsidP="000842BC">
      <w:pPr>
        <w:ind w:firstLine="567"/>
        <w:jc w:val="both"/>
        <w:rPr>
          <w:rFonts w:ascii="Times New Roman" w:eastAsia="Times New Roman" w:hAnsi="Times New Roman" w:cs="Times New Roman"/>
          <w:bCs/>
          <w:color w:val="000000"/>
        </w:rPr>
      </w:pPr>
    </w:p>
    <w:p w14:paraId="44200477" w14:textId="40825EDB" w:rsidR="000842BC" w:rsidRDefault="00B679BD"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В</w:t>
      </w:r>
      <w:r w:rsidR="001E1C31">
        <w:rPr>
          <w:rFonts w:ascii="Times New Roman" w:eastAsia="Times New Roman" w:hAnsi="Times New Roman" w:cs="Times New Roman"/>
          <w:b/>
          <w:bCs/>
          <w:color w:val="000000"/>
        </w:rPr>
        <w:t>.4</w:t>
      </w:r>
      <w:r w:rsidR="000842BC" w:rsidRPr="000842BC">
        <w:rPr>
          <w:rFonts w:ascii="Times New Roman" w:eastAsia="Times New Roman" w:hAnsi="Times New Roman" w:cs="Times New Roman"/>
          <w:b/>
          <w:bCs/>
          <w:color w:val="000000"/>
        </w:rPr>
        <w:t xml:space="preserve"> </w:t>
      </w:r>
      <w:r w:rsidR="001E1C31" w:rsidRPr="001E1C31">
        <w:rPr>
          <w:rFonts w:ascii="Times New Roman" w:eastAsia="Times New Roman" w:hAnsi="Times New Roman" w:cs="Times New Roman"/>
          <w:b/>
          <w:bCs/>
          <w:color w:val="000000"/>
        </w:rPr>
        <w:t>Проверка температуры выхлопных газов</w:t>
      </w:r>
    </w:p>
    <w:p w14:paraId="2AE2C93D" w14:textId="77777777" w:rsidR="000842BC" w:rsidRPr="000842BC" w:rsidRDefault="000842BC" w:rsidP="000842BC">
      <w:pPr>
        <w:ind w:firstLine="567"/>
        <w:jc w:val="both"/>
        <w:rPr>
          <w:rFonts w:ascii="Times New Roman" w:eastAsia="Times New Roman" w:hAnsi="Times New Roman" w:cs="Times New Roman"/>
          <w:b/>
          <w:bCs/>
          <w:color w:val="000000"/>
        </w:rPr>
      </w:pPr>
    </w:p>
    <w:p w14:paraId="6CC3D098" w14:textId="77777777" w:rsidR="001E1C31" w:rsidRPr="001E1C31" w:rsidRDefault="001E1C31" w:rsidP="001E1C31">
      <w:pPr>
        <w:widowControl/>
        <w:autoSpaceDE/>
        <w:autoSpaceDN/>
        <w:adjustRightInd/>
        <w:ind w:firstLine="567"/>
        <w:rPr>
          <w:rFonts w:ascii="Times New Roman" w:eastAsia="Times New Roman" w:hAnsi="Times New Roman" w:cs="Times New Roman"/>
          <w:bCs/>
          <w:color w:val="000000"/>
        </w:rPr>
      </w:pPr>
      <w:r w:rsidRPr="001E1C31">
        <w:rPr>
          <w:rFonts w:ascii="Times New Roman" w:eastAsia="Times New Roman" w:hAnsi="Times New Roman" w:cs="Times New Roman"/>
          <w:bCs/>
          <w:color w:val="000000"/>
        </w:rPr>
        <w:t>Если в энергоустановке на топливных элементах предусмотрена выпускная система, максимальная температура выхлопных газов, перемещаемых по этой выпускной системе, б не должна превышать более низкую температуру 260°С или температуру, допустимую для материалов, которые используют при изготовлении этой выпускной системы.</w:t>
      </w:r>
    </w:p>
    <w:p w14:paraId="2F2637E1" w14:textId="77777777" w:rsidR="001E1C31" w:rsidRPr="001E1C31" w:rsidRDefault="001E1C31" w:rsidP="001E1C31">
      <w:pPr>
        <w:widowControl/>
        <w:autoSpaceDE/>
        <w:autoSpaceDN/>
        <w:adjustRightInd/>
        <w:ind w:firstLine="567"/>
        <w:rPr>
          <w:rFonts w:ascii="Times New Roman" w:eastAsia="Times New Roman" w:hAnsi="Times New Roman" w:cs="Times New Roman"/>
          <w:bCs/>
          <w:color w:val="000000"/>
        </w:rPr>
      </w:pPr>
      <w:r w:rsidRPr="001E1C31">
        <w:rPr>
          <w:rFonts w:ascii="Times New Roman" w:eastAsia="Times New Roman" w:hAnsi="Times New Roman" w:cs="Times New Roman"/>
          <w:bCs/>
          <w:color w:val="000000"/>
        </w:rPr>
        <w:t>Метод испытаний. Температуру выхлопных газов должны измерять при помощи термопары или аналогичных устройств. Должно быть использовано достаточное количество измерительных приборов для определения максимальной температуры внутри потоков выхлопных газов, с учетом размера и симметрии выпускной системы.</w:t>
      </w:r>
    </w:p>
    <w:p w14:paraId="74595669" w14:textId="22ED37D7" w:rsidR="000842BC" w:rsidRDefault="001E1C31" w:rsidP="001E1C31">
      <w:pPr>
        <w:widowControl/>
        <w:autoSpaceDE/>
        <w:autoSpaceDN/>
        <w:adjustRightInd/>
        <w:ind w:firstLine="567"/>
        <w:rPr>
          <w:rFonts w:ascii="Times New Roman" w:eastAsia="Times New Roman" w:hAnsi="Times New Roman" w:cs="Times New Roman"/>
          <w:bCs/>
          <w:color w:val="000000"/>
        </w:rPr>
      </w:pPr>
      <w:r w:rsidRPr="001E1C31">
        <w:rPr>
          <w:rFonts w:ascii="Times New Roman" w:eastAsia="Times New Roman" w:hAnsi="Times New Roman" w:cs="Times New Roman"/>
          <w:bCs/>
          <w:color w:val="000000"/>
        </w:rPr>
        <w:t>Небольшая энергоустановка на топливных элементах должна быть установлена и эксплуатироваться в соответствии с применимыми положениями 5.3. При достижении равновесных условий максимальная температура выхлопных газов определяется, как указано выше. Полученная температура не должна превышать 260 °C или (более низкую) температуру, допустимую для материала выпускной системы</w:t>
      </w:r>
      <w:r w:rsidR="000842BC" w:rsidRPr="000842BC">
        <w:rPr>
          <w:rFonts w:ascii="Times New Roman" w:eastAsia="Times New Roman" w:hAnsi="Times New Roman" w:cs="Times New Roman"/>
          <w:bCs/>
          <w:color w:val="000000"/>
        </w:rPr>
        <w:t>.</w:t>
      </w:r>
    </w:p>
    <w:p w14:paraId="0183F4E6" w14:textId="5E7A2E5D" w:rsidR="001E1C31" w:rsidRDefault="001E1C31" w:rsidP="001E1C31">
      <w:pPr>
        <w:widowControl/>
        <w:autoSpaceDE/>
        <w:autoSpaceDN/>
        <w:adjustRightInd/>
        <w:ind w:firstLine="567"/>
        <w:rPr>
          <w:rFonts w:ascii="Times New Roman" w:eastAsia="Times New Roman" w:hAnsi="Times New Roman" w:cs="Times New Roman"/>
          <w:bCs/>
          <w:color w:val="000000"/>
        </w:rPr>
      </w:pPr>
    </w:p>
    <w:p w14:paraId="3153A035" w14:textId="3FC835FD" w:rsidR="001E1C31" w:rsidRPr="00C359DA" w:rsidRDefault="001E1C31" w:rsidP="001E1C31">
      <w:pPr>
        <w:ind w:firstLine="567"/>
        <w:jc w:val="both"/>
        <w:rPr>
          <w:rFonts w:ascii="Times New Roman" w:eastAsia="Times New Roman" w:hAnsi="Times New Roman" w:cs="Times New Roman"/>
          <w:bCs/>
          <w:color w:val="000000"/>
          <w:sz w:val="20"/>
        </w:rPr>
      </w:pPr>
      <w:r w:rsidRPr="00C359DA">
        <w:rPr>
          <w:rFonts w:ascii="Times New Roman" w:eastAsia="Times New Roman" w:hAnsi="Times New Roman" w:cs="Times New Roman"/>
          <w:bCs/>
          <w:color w:val="000000"/>
          <w:sz w:val="20"/>
        </w:rPr>
        <w:t xml:space="preserve">Примечание – </w:t>
      </w:r>
      <w:r>
        <w:rPr>
          <w:rFonts w:ascii="Times New Roman" w:eastAsia="Times New Roman" w:hAnsi="Times New Roman" w:cs="Times New Roman"/>
          <w:bCs/>
          <w:color w:val="000000"/>
          <w:sz w:val="20"/>
        </w:rPr>
        <w:t xml:space="preserve">В.4 </w:t>
      </w:r>
      <w:r w:rsidRPr="00C359DA">
        <w:rPr>
          <w:rFonts w:ascii="Times New Roman" w:eastAsia="Times New Roman" w:hAnsi="Times New Roman" w:cs="Times New Roman"/>
          <w:bCs/>
          <w:color w:val="000000"/>
          <w:sz w:val="20"/>
        </w:rPr>
        <w:t xml:space="preserve">относится к </w:t>
      </w:r>
      <w:r>
        <w:rPr>
          <w:rFonts w:ascii="Times New Roman" w:eastAsia="Times New Roman" w:hAnsi="Times New Roman" w:cs="Times New Roman"/>
          <w:bCs/>
          <w:color w:val="000000"/>
          <w:sz w:val="20"/>
        </w:rPr>
        <w:t>5.11.</w:t>
      </w:r>
    </w:p>
    <w:p w14:paraId="10518E2A" w14:textId="77777777" w:rsidR="001E1C31" w:rsidRPr="000842BC" w:rsidRDefault="001E1C31" w:rsidP="001E1C31">
      <w:pPr>
        <w:widowControl/>
        <w:autoSpaceDE/>
        <w:autoSpaceDN/>
        <w:adjustRightInd/>
        <w:ind w:firstLine="567"/>
        <w:rPr>
          <w:rFonts w:ascii="Times New Roman" w:eastAsia="Times New Roman" w:hAnsi="Times New Roman" w:cs="Times New Roman"/>
          <w:bCs/>
          <w:color w:val="000000"/>
        </w:rPr>
      </w:pPr>
    </w:p>
    <w:p w14:paraId="7C58C054" w14:textId="1EE35384" w:rsidR="000842BC" w:rsidRDefault="000842BC" w:rsidP="000842BC">
      <w:pPr>
        <w:ind w:firstLine="567"/>
        <w:jc w:val="both"/>
        <w:rPr>
          <w:rFonts w:ascii="Times New Roman" w:eastAsia="Times New Roman" w:hAnsi="Times New Roman" w:cs="Times New Roman"/>
          <w:bCs/>
          <w:color w:val="000000"/>
        </w:rPr>
      </w:pPr>
    </w:p>
    <w:p w14:paraId="4CDBA5BB" w14:textId="77777777" w:rsidR="00DE00A8" w:rsidRPr="00974478" w:rsidRDefault="00DE00A8" w:rsidP="009567D1">
      <w:pPr>
        <w:pStyle w:val="Style14"/>
        <w:widowControl/>
        <w:jc w:val="both"/>
        <w:rPr>
          <w:rStyle w:val="FontStyle36"/>
          <w:rFonts w:ascii="Times New Roman" w:hAnsi="Times New Roman" w:cs="Times New Roman"/>
          <w:sz w:val="24"/>
          <w:szCs w:val="24"/>
          <w:lang w:eastAsia="en-US"/>
        </w:rPr>
      </w:pPr>
    </w:p>
    <w:p w14:paraId="7A88053F" w14:textId="77777777" w:rsidR="00271896" w:rsidRPr="00974478" w:rsidRDefault="00271896" w:rsidP="009567D1">
      <w:pPr>
        <w:pStyle w:val="Style14"/>
        <w:widowControl/>
        <w:jc w:val="both"/>
        <w:rPr>
          <w:rStyle w:val="FontStyle36"/>
          <w:rFonts w:ascii="Times New Roman" w:hAnsi="Times New Roman" w:cs="Times New Roman"/>
          <w:sz w:val="24"/>
          <w:szCs w:val="24"/>
          <w:lang w:eastAsia="en-US"/>
        </w:rPr>
        <w:sectPr w:rsidR="00271896" w:rsidRPr="00974478" w:rsidSect="0066194A">
          <w:footerReference w:type="default" r:id="rId28"/>
          <w:pgSz w:w="11909" w:h="16834"/>
          <w:pgMar w:top="1134" w:right="851" w:bottom="1134" w:left="1418" w:header="1020" w:footer="1020" w:gutter="0"/>
          <w:cols w:space="720"/>
          <w:noEndnote/>
          <w:docGrid w:linePitch="326"/>
        </w:sectPr>
      </w:pPr>
    </w:p>
    <w:p w14:paraId="4F3E3187" w14:textId="77777777" w:rsidR="00271896" w:rsidRPr="00974478" w:rsidRDefault="00494FFE" w:rsidP="009567D1">
      <w:pPr>
        <w:pStyle w:val="Style40"/>
        <w:widowControl/>
        <w:jc w:val="center"/>
        <w:outlineLvl w:val="0"/>
        <w:rPr>
          <w:rStyle w:val="FontStyle124"/>
          <w:rFonts w:ascii="Times New Roman" w:hAnsi="Times New Roman"/>
          <w:sz w:val="24"/>
        </w:rPr>
      </w:pPr>
      <w:bookmarkStart w:id="576" w:name="_Toc134892294"/>
      <w:r w:rsidRPr="00974478">
        <w:rPr>
          <w:rStyle w:val="FontStyle124"/>
          <w:rFonts w:ascii="Times New Roman" w:hAnsi="Times New Roman"/>
          <w:sz w:val="24"/>
        </w:rPr>
        <w:lastRenderedPageBreak/>
        <w:t>Библиография</w:t>
      </w:r>
      <w:bookmarkEnd w:id="576"/>
    </w:p>
    <w:p w14:paraId="1FFEFAC3" w14:textId="77777777" w:rsidR="0062628B" w:rsidRPr="00974478" w:rsidRDefault="0062628B" w:rsidP="009567D1">
      <w:pPr>
        <w:pStyle w:val="Style24"/>
        <w:widowControl/>
        <w:jc w:val="both"/>
        <w:rPr>
          <w:rStyle w:val="FontStyle39"/>
          <w:rFonts w:ascii="Times New Roman" w:hAnsi="Times New Roman" w:cs="Times New Roman"/>
          <w:sz w:val="24"/>
          <w:szCs w:val="24"/>
          <w:lang w:eastAsia="en-US"/>
        </w:rPr>
      </w:pPr>
    </w:p>
    <w:p w14:paraId="13E6C1D7" w14:textId="5A4357E1" w:rsidR="00271896" w:rsidRPr="00F15AFD" w:rsidRDefault="00FD7628" w:rsidP="009567D1">
      <w:pPr>
        <w:pStyle w:val="Style24"/>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w:t>
      </w:r>
      <w:r w:rsidR="0062628B" w:rsidRPr="00607F78">
        <w:rPr>
          <w:rStyle w:val="FontStyle39"/>
          <w:rFonts w:ascii="Times New Roman" w:hAnsi="Times New Roman" w:cs="Times New Roman"/>
          <w:sz w:val="24"/>
          <w:szCs w:val="24"/>
          <w:lang w:eastAsia="en-US"/>
        </w:rPr>
        <w:t>1</w:t>
      </w:r>
      <w:r w:rsidRPr="00607F78">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ISO</w:t>
      </w:r>
      <w:r w:rsidR="00607F78" w:rsidRPr="00F15AFD">
        <w:rPr>
          <w:rStyle w:val="FontStyle39"/>
          <w:rFonts w:ascii="Times New Roman" w:hAnsi="Times New Roman" w:cs="Times New Roman"/>
          <w:sz w:val="24"/>
          <w:szCs w:val="24"/>
          <w:lang w:eastAsia="en-US"/>
        </w:rPr>
        <w:t>/</w:t>
      </w:r>
      <w:r w:rsidR="00607F78" w:rsidRPr="00F15AFD">
        <w:rPr>
          <w:rStyle w:val="FontStyle39"/>
          <w:rFonts w:ascii="Times New Roman" w:hAnsi="Times New Roman" w:cs="Times New Roman"/>
          <w:sz w:val="24"/>
          <w:szCs w:val="24"/>
          <w:lang w:val="en-US" w:eastAsia="en-US"/>
        </w:rPr>
        <w:t>TR</w:t>
      </w:r>
      <w:r w:rsidR="00607F78" w:rsidRPr="00F15AFD">
        <w:rPr>
          <w:rStyle w:val="FontStyle39"/>
          <w:rFonts w:ascii="Times New Roman" w:hAnsi="Times New Roman" w:cs="Times New Roman"/>
          <w:sz w:val="24"/>
          <w:szCs w:val="24"/>
          <w:lang w:eastAsia="en-US"/>
        </w:rPr>
        <w:t xml:space="preserve"> 15916 Основные требования безопасности водородных систем</w:t>
      </w:r>
      <w:r w:rsidR="00AB5097"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Basic</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considerations</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for</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the</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safety</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of</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hydrogen</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systems</w:t>
      </w:r>
      <w:r w:rsidR="00AB5097" w:rsidRPr="00F15AFD">
        <w:rPr>
          <w:rStyle w:val="FontStyle39"/>
          <w:rFonts w:ascii="Times New Roman" w:hAnsi="Times New Roman" w:cs="Times New Roman"/>
          <w:sz w:val="24"/>
          <w:szCs w:val="24"/>
          <w:lang w:eastAsia="en-US"/>
        </w:rPr>
        <w:t>)</w:t>
      </w:r>
      <w:r w:rsidRPr="00F15AFD">
        <w:rPr>
          <w:rStyle w:val="FontStyle39"/>
          <w:rFonts w:ascii="Times New Roman" w:hAnsi="Times New Roman" w:cs="Times New Roman"/>
          <w:sz w:val="24"/>
          <w:szCs w:val="24"/>
          <w:lang w:eastAsia="en-US"/>
        </w:rPr>
        <w:t>.</w:t>
      </w:r>
    </w:p>
    <w:p w14:paraId="16A71506" w14:textId="3F915B1E" w:rsidR="00271896" w:rsidRPr="00607F78" w:rsidRDefault="00FD7628" w:rsidP="009567D1">
      <w:pPr>
        <w:pStyle w:val="Style7"/>
        <w:widowControl/>
        <w:ind w:firstLine="567"/>
        <w:jc w:val="both"/>
        <w:rPr>
          <w:rStyle w:val="FontStyle39"/>
          <w:rFonts w:ascii="Times New Roman" w:hAnsi="Times New Roman" w:cs="Times New Roman"/>
          <w:sz w:val="24"/>
          <w:szCs w:val="24"/>
          <w:lang w:val="en-US" w:eastAsia="en-US"/>
        </w:rPr>
      </w:pPr>
      <w:r w:rsidRPr="00F15AFD">
        <w:rPr>
          <w:rStyle w:val="FontStyle39"/>
          <w:rFonts w:ascii="Times New Roman" w:hAnsi="Times New Roman" w:cs="Times New Roman"/>
          <w:sz w:val="24"/>
          <w:szCs w:val="24"/>
          <w:lang w:eastAsia="en-US"/>
        </w:rPr>
        <w:t xml:space="preserve">[2] </w:t>
      </w:r>
      <w:r w:rsidR="00607F78" w:rsidRPr="00F15AFD">
        <w:rPr>
          <w:rStyle w:val="FontStyle39"/>
          <w:rFonts w:ascii="Times New Roman" w:hAnsi="Times New Roman" w:cs="Times New Roman"/>
          <w:sz w:val="24"/>
          <w:szCs w:val="24"/>
          <w:lang w:eastAsia="en-US"/>
        </w:rPr>
        <w:t>ISO 19880-1 Водород газообразный. Заправочные</w:t>
      </w:r>
      <w:r w:rsidR="00607F78" w:rsidRPr="0025583F">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eastAsia="en-US"/>
        </w:rPr>
        <w:t>станции</w:t>
      </w:r>
      <w:r w:rsidR="00607F78" w:rsidRPr="0025583F">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eastAsia="en-US"/>
        </w:rPr>
        <w:t>Часть</w:t>
      </w:r>
      <w:r w:rsidR="00607F78" w:rsidRPr="00F15AFD">
        <w:rPr>
          <w:rStyle w:val="FontStyle39"/>
          <w:rFonts w:ascii="Times New Roman" w:hAnsi="Times New Roman" w:cs="Times New Roman"/>
          <w:sz w:val="24"/>
          <w:szCs w:val="24"/>
          <w:lang w:val="en-US" w:eastAsia="en-US"/>
        </w:rPr>
        <w:t xml:space="preserve"> 1. </w:t>
      </w:r>
      <w:r w:rsidR="00607F78" w:rsidRPr="00F15AFD">
        <w:rPr>
          <w:rStyle w:val="FontStyle39"/>
          <w:rFonts w:ascii="Times New Roman" w:hAnsi="Times New Roman" w:cs="Times New Roman"/>
          <w:sz w:val="24"/>
          <w:szCs w:val="24"/>
          <w:lang w:eastAsia="en-US"/>
        </w:rPr>
        <w:t>Общие</w:t>
      </w:r>
      <w:r w:rsidR="00607F78" w:rsidRPr="00F15AFD">
        <w:rPr>
          <w:rStyle w:val="FontStyle39"/>
          <w:rFonts w:ascii="Times New Roman" w:hAnsi="Times New Roman" w:cs="Times New Roman"/>
          <w:sz w:val="24"/>
          <w:szCs w:val="24"/>
          <w:lang w:val="en-US" w:eastAsia="en-US"/>
        </w:rPr>
        <w:t xml:space="preserve"> </w:t>
      </w:r>
      <w:r w:rsidR="00607F78" w:rsidRPr="00F15AFD">
        <w:rPr>
          <w:rStyle w:val="FontStyle39"/>
          <w:rFonts w:ascii="Times New Roman" w:hAnsi="Times New Roman" w:cs="Times New Roman"/>
          <w:sz w:val="24"/>
          <w:szCs w:val="24"/>
          <w:lang w:eastAsia="en-US"/>
        </w:rPr>
        <w:t>требования</w:t>
      </w:r>
      <w:r w:rsidR="00607F78" w:rsidRPr="00F15AFD">
        <w:rPr>
          <w:rStyle w:val="FontStyle39"/>
          <w:rFonts w:ascii="Times New Roman" w:hAnsi="Times New Roman" w:cs="Times New Roman"/>
          <w:sz w:val="24"/>
          <w:szCs w:val="24"/>
          <w:lang w:val="en-US" w:eastAsia="en-US"/>
        </w:rPr>
        <w:t xml:space="preserve"> </w:t>
      </w:r>
      <w:r w:rsidR="00AB5097" w:rsidRPr="00F15AFD">
        <w:rPr>
          <w:rStyle w:val="FontStyle39"/>
          <w:rFonts w:ascii="Times New Roman" w:hAnsi="Times New Roman" w:cs="Times New Roman"/>
          <w:sz w:val="24"/>
          <w:szCs w:val="24"/>
          <w:lang w:val="en-US" w:eastAsia="en-US"/>
        </w:rPr>
        <w:t>(</w:t>
      </w:r>
      <w:r w:rsidR="00607F78" w:rsidRPr="00F15AFD">
        <w:rPr>
          <w:rStyle w:val="FontStyle39"/>
          <w:rFonts w:ascii="Times New Roman" w:hAnsi="Times New Roman" w:cs="Times New Roman"/>
          <w:sz w:val="24"/>
          <w:szCs w:val="24"/>
          <w:lang w:val="en-US" w:eastAsia="en-US"/>
        </w:rPr>
        <w:t>Gaseous hydrogen</w:t>
      </w:r>
      <w:r w:rsidR="00607F78" w:rsidRPr="00607F78">
        <w:rPr>
          <w:rStyle w:val="FontStyle39"/>
          <w:rFonts w:ascii="Times New Roman" w:hAnsi="Times New Roman" w:cs="Times New Roman"/>
          <w:sz w:val="24"/>
          <w:szCs w:val="24"/>
          <w:lang w:val="en-US" w:eastAsia="en-US"/>
        </w:rPr>
        <w:t xml:space="preserve"> — Fuelling stations — Part 1: General requirements</w:t>
      </w:r>
      <w:r w:rsidR="00AB5097" w:rsidRPr="00607F78">
        <w:rPr>
          <w:rStyle w:val="FontStyle39"/>
          <w:rFonts w:ascii="Times New Roman" w:hAnsi="Times New Roman" w:cs="Times New Roman"/>
          <w:sz w:val="24"/>
          <w:szCs w:val="24"/>
          <w:lang w:val="en-US" w:eastAsia="en-US"/>
        </w:rPr>
        <w:t>).</w:t>
      </w:r>
    </w:p>
    <w:p w14:paraId="5368C4C6" w14:textId="77777777" w:rsidR="00004364" w:rsidRPr="00D81A1A" w:rsidRDefault="00004364" w:rsidP="00607F78">
      <w:pPr>
        <w:pStyle w:val="Style7"/>
        <w:widowControl/>
        <w:ind w:firstLine="567"/>
        <w:jc w:val="both"/>
        <w:rPr>
          <w:rStyle w:val="FontStyle39"/>
          <w:rFonts w:ascii="Times New Roman" w:hAnsi="Times New Roman" w:cs="Times New Roman"/>
          <w:sz w:val="24"/>
          <w:szCs w:val="24"/>
          <w:lang w:val="en-US" w:eastAsia="en-US"/>
        </w:rPr>
      </w:pPr>
    </w:p>
    <w:p w14:paraId="35624DE0" w14:textId="2A75EA9C" w:rsidR="00004364" w:rsidRPr="00004364" w:rsidRDefault="00004364"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[1]</w:t>
      </w:r>
      <w:r w:rsidRPr="00004364">
        <w:rPr>
          <w:rStyle w:val="FontStyle39"/>
          <w:rFonts w:ascii="Times New Roman" w:hAnsi="Times New Roman" w:cs="Times New Roman"/>
          <w:sz w:val="24"/>
          <w:szCs w:val="24"/>
          <w:lang w:eastAsia="en-US"/>
        </w:rPr>
        <w:t xml:space="preserve"> </w:t>
      </w:r>
      <w:r w:rsidRPr="00004364">
        <w:rPr>
          <w:rStyle w:val="FontStyle39"/>
          <w:rFonts w:ascii="Times New Roman" w:hAnsi="Times New Roman" w:cs="Times New Roman"/>
          <w:sz w:val="24"/>
          <w:szCs w:val="24"/>
          <w:lang w:val="en-US" w:eastAsia="en-US"/>
        </w:rPr>
        <w:t>IEC</w:t>
      </w:r>
      <w:r>
        <w:rPr>
          <w:rStyle w:val="FontStyle39"/>
          <w:rFonts w:ascii="Times New Roman" w:hAnsi="Times New Roman" w:cs="Times New Roman"/>
          <w:sz w:val="24"/>
          <w:szCs w:val="24"/>
          <w:lang w:eastAsia="en-US"/>
        </w:rPr>
        <w:t xml:space="preserve"> 60079 (все части)</w:t>
      </w:r>
      <w:r w:rsidRPr="00004364">
        <w:rPr>
          <w:rStyle w:val="FontStyle39"/>
          <w:rFonts w:ascii="Times New Roman" w:hAnsi="Times New Roman" w:cs="Times New Roman"/>
          <w:sz w:val="24"/>
          <w:szCs w:val="24"/>
          <w:lang w:eastAsia="en-US"/>
        </w:rPr>
        <w:t xml:space="preserve"> Оборудование электрическое для взрывоопасных газовых сред (</w:t>
      </w:r>
      <w:r w:rsidR="00D37759" w:rsidRPr="00D37759">
        <w:rPr>
          <w:rStyle w:val="FontStyle39"/>
          <w:rFonts w:ascii="Times New Roman" w:hAnsi="Times New Roman" w:cs="Times New Roman"/>
          <w:sz w:val="24"/>
          <w:szCs w:val="24"/>
          <w:lang w:eastAsia="en-US"/>
        </w:rPr>
        <w:t>Explosive atmospheres</w:t>
      </w:r>
      <w:r w:rsidRPr="00004364">
        <w:rPr>
          <w:rStyle w:val="FontStyle39"/>
          <w:rFonts w:ascii="Times New Roman" w:hAnsi="Times New Roman" w:cs="Times New Roman"/>
          <w:sz w:val="24"/>
          <w:szCs w:val="24"/>
          <w:lang w:eastAsia="en-US"/>
        </w:rPr>
        <w:t>).</w:t>
      </w:r>
    </w:p>
    <w:p w14:paraId="6B007D9C" w14:textId="6CFA81BE" w:rsidR="00004364" w:rsidRPr="00F238D4" w:rsidRDefault="00004364" w:rsidP="00607F78">
      <w:pPr>
        <w:pStyle w:val="Style7"/>
        <w:widowControl/>
        <w:ind w:firstLine="567"/>
        <w:jc w:val="both"/>
        <w:rPr>
          <w:rStyle w:val="FontStyle39"/>
          <w:rFonts w:ascii="Times New Roman" w:hAnsi="Times New Roman" w:cs="Times New Roman"/>
          <w:sz w:val="24"/>
          <w:szCs w:val="24"/>
          <w:lang w:val="en-US" w:eastAsia="en-US"/>
        </w:rPr>
      </w:pPr>
      <w:r w:rsidRPr="00F15AFD">
        <w:rPr>
          <w:rStyle w:val="FontStyle39"/>
          <w:rFonts w:ascii="Times New Roman" w:hAnsi="Times New Roman" w:cs="Times New Roman"/>
          <w:sz w:val="24"/>
          <w:szCs w:val="24"/>
          <w:lang w:eastAsia="en-US"/>
        </w:rPr>
        <w:t>[2]</w:t>
      </w:r>
      <w:r w:rsidRPr="00004364">
        <w:rPr>
          <w:rStyle w:val="FontStyle39"/>
          <w:rFonts w:ascii="Times New Roman" w:hAnsi="Times New Roman" w:cs="Times New Roman"/>
          <w:sz w:val="24"/>
          <w:szCs w:val="24"/>
          <w:lang w:eastAsia="en-US"/>
        </w:rPr>
        <w:t xml:space="preserve"> </w:t>
      </w:r>
      <w:r w:rsidRPr="00004364">
        <w:rPr>
          <w:rStyle w:val="FontStyle39"/>
          <w:rFonts w:ascii="Times New Roman" w:hAnsi="Times New Roman" w:cs="Times New Roman"/>
          <w:sz w:val="24"/>
          <w:szCs w:val="24"/>
          <w:lang w:val="en-US" w:eastAsia="en-US"/>
        </w:rPr>
        <w:t>IEC</w:t>
      </w:r>
      <w:r w:rsidRPr="00004364">
        <w:rPr>
          <w:rStyle w:val="FontStyle39"/>
          <w:rFonts w:ascii="Times New Roman" w:hAnsi="Times New Roman" w:cs="Times New Roman"/>
          <w:sz w:val="24"/>
          <w:szCs w:val="24"/>
          <w:lang w:eastAsia="en-US"/>
        </w:rPr>
        <w:t xml:space="preserve"> 60079-20-11</w:t>
      </w:r>
      <w:r>
        <w:rPr>
          <w:rStyle w:val="aff1"/>
          <w:rFonts w:ascii="Times New Roman" w:hAnsi="Times New Roman" w:cs="Times New Roman"/>
          <w:color w:val="000000"/>
          <w:lang w:eastAsia="en-US"/>
        </w:rPr>
        <w:footnoteReference w:id="1"/>
      </w:r>
      <w:r w:rsidRPr="00004364">
        <w:rPr>
          <w:rStyle w:val="FontStyle39"/>
          <w:rFonts w:ascii="Times New Roman" w:hAnsi="Times New Roman" w:cs="Times New Roman"/>
          <w:sz w:val="24"/>
          <w:szCs w:val="24"/>
          <w:lang w:eastAsia="en-US"/>
        </w:rPr>
        <w:t xml:space="preserve"> Оборудование электрическое для взрывоопасных газовых сред. Часть 20-1. Характеристики материалов для классификации таза и пара. Методы</w:t>
      </w:r>
      <w:r w:rsidRPr="00F238D4">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испытания</w:t>
      </w:r>
      <w:r w:rsidRPr="00F238D4">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и</w:t>
      </w:r>
      <w:r w:rsidRPr="00F238D4">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данные</w:t>
      </w:r>
      <w:r w:rsidRPr="00F238D4">
        <w:rPr>
          <w:rStyle w:val="FontStyle39"/>
          <w:rFonts w:ascii="Times New Roman" w:hAnsi="Times New Roman" w:cs="Times New Roman"/>
          <w:sz w:val="24"/>
          <w:szCs w:val="24"/>
          <w:lang w:val="en-US" w:eastAsia="en-US"/>
        </w:rPr>
        <w:t xml:space="preserve"> (</w:t>
      </w:r>
      <w:r w:rsidR="00D37759" w:rsidRPr="00F238D4">
        <w:rPr>
          <w:rStyle w:val="FontStyle39"/>
          <w:rFonts w:ascii="Times New Roman" w:hAnsi="Times New Roman" w:cs="Times New Roman"/>
          <w:sz w:val="24"/>
          <w:szCs w:val="24"/>
          <w:lang w:val="en-US" w:eastAsia="en-US"/>
        </w:rPr>
        <w:t>Explosive atmospheres — Part 20-1: Material characteristics for gas and vapour classification — Test methods and data</w:t>
      </w:r>
      <w:r w:rsidRPr="00F238D4">
        <w:rPr>
          <w:rStyle w:val="FontStyle39"/>
          <w:rFonts w:ascii="Times New Roman" w:hAnsi="Times New Roman" w:cs="Times New Roman"/>
          <w:sz w:val="24"/>
          <w:szCs w:val="24"/>
          <w:lang w:val="en-US" w:eastAsia="en-US"/>
        </w:rPr>
        <w:t>).</w:t>
      </w:r>
    </w:p>
    <w:p w14:paraId="1FA1FEA4" w14:textId="1BFC423F" w:rsidR="00004364" w:rsidRPr="00D37759" w:rsidRDefault="00004364" w:rsidP="00607F78">
      <w:pPr>
        <w:pStyle w:val="Style7"/>
        <w:widowControl/>
        <w:ind w:firstLine="567"/>
        <w:jc w:val="both"/>
        <w:rPr>
          <w:rStyle w:val="FontStyle39"/>
          <w:rFonts w:ascii="Times New Roman" w:hAnsi="Times New Roman" w:cs="Times New Roman"/>
          <w:sz w:val="24"/>
          <w:szCs w:val="24"/>
          <w:lang w:val="en-US" w:eastAsia="en-US"/>
        </w:rPr>
      </w:pPr>
      <w:r w:rsidRPr="00D37759">
        <w:rPr>
          <w:rStyle w:val="FontStyle39"/>
          <w:rFonts w:ascii="Times New Roman" w:hAnsi="Times New Roman" w:cs="Times New Roman"/>
          <w:sz w:val="24"/>
          <w:szCs w:val="24"/>
          <w:lang w:val="en-US" w:eastAsia="en-US"/>
        </w:rPr>
        <w:t xml:space="preserve">[3] IEC 60417 </w:t>
      </w:r>
      <w:r w:rsidRPr="00004364">
        <w:rPr>
          <w:rStyle w:val="FontStyle39"/>
          <w:rFonts w:ascii="Times New Roman" w:hAnsi="Times New Roman" w:cs="Times New Roman"/>
          <w:sz w:val="24"/>
          <w:szCs w:val="24"/>
          <w:lang w:eastAsia="en-US"/>
        </w:rPr>
        <w:t>Обозначения</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графические</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для</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аппаратуры</w:t>
      </w:r>
      <w:r w:rsidRPr="00D37759">
        <w:rPr>
          <w:rStyle w:val="FontStyle39"/>
          <w:rFonts w:ascii="Times New Roman" w:hAnsi="Times New Roman" w:cs="Times New Roman"/>
          <w:sz w:val="24"/>
          <w:szCs w:val="24"/>
          <w:lang w:val="en-US" w:eastAsia="en-US"/>
        </w:rPr>
        <w:t xml:space="preserve"> (</w:t>
      </w:r>
      <w:r w:rsidR="00D37759" w:rsidRPr="00D37759">
        <w:rPr>
          <w:rStyle w:val="FontStyle39"/>
          <w:rFonts w:ascii="Times New Roman" w:hAnsi="Times New Roman" w:cs="Times New Roman"/>
          <w:sz w:val="24"/>
          <w:szCs w:val="24"/>
          <w:lang w:val="en-US" w:eastAsia="en-US"/>
        </w:rPr>
        <w:t>Graphical symbols for use on equipment</w:t>
      </w:r>
      <w:r w:rsidRPr="00D37759">
        <w:rPr>
          <w:rStyle w:val="FontStyle39"/>
          <w:rFonts w:ascii="Times New Roman" w:hAnsi="Times New Roman" w:cs="Times New Roman"/>
          <w:sz w:val="24"/>
          <w:szCs w:val="24"/>
          <w:lang w:val="en-US" w:eastAsia="en-US"/>
        </w:rPr>
        <w:t>).</w:t>
      </w:r>
    </w:p>
    <w:p w14:paraId="2D911F7B" w14:textId="73DB1EB8" w:rsidR="00004364" w:rsidRPr="00004364" w:rsidRDefault="00004364" w:rsidP="00607F78">
      <w:pPr>
        <w:pStyle w:val="Style7"/>
        <w:widowControl/>
        <w:ind w:firstLine="567"/>
        <w:jc w:val="both"/>
        <w:rPr>
          <w:rStyle w:val="FontStyle39"/>
          <w:rFonts w:ascii="Times New Roman" w:hAnsi="Times New Roman" w:cs="Times New Roman"/>
          <w:sz w:val="24"/>
          <w:szCs w:val="24"/>
          <w:lang w:eastAsia="en-US"/>
        </w:rPr>
      </w:pPr>
      <w:r w:rsidRPr="00004364">
        <w:rPr>
          <w:rStyle w:val="FontStyle39"/>
          <w:rFonts w:ascii="Times New Roman" w:hAnsi="Times New Roman" w:cs="Times New Roman"/>
          <w:sz w:val="24"/>
          <w:szCs w:val="24"/>
          <w:lang w:eastAsia="en-US"/>
        </w:rPr>
        <w:t>[4]</w:t>
      </w:r>
      <w:r>
        <w:rPr>
          <w:rStyle w:val="FontStyle39"/>
          <w:rFonts w:ascii="Times New Roman" w:hAnsi="Times New Roman" w:cs="Times New Roman"/>
          <w:sz w:val="24"/>
          <w:szCs w:val="24"/>
          <w:lang w:eastAsia="en-US"/>
        </w:rPr>
        <w:t xml:space="preserve"> </w:t>
      </w:r>
      <w:r w:rsidRPr="00004364">
        <w:rPr>
          <w:rStyle w:val="FontStyle39"/>
          <w:rFonts w:ascii="Times New Roman" w:hAnsi="Times New Roman" w:cs="Times New Roman"/>
          <w:sz w:val="24"/>
          <w:szCs w:val="24"/>
          <w:lang w:eastAsia="en-US"/>
        </w:rPr>
        <w:t>IEC 60812 Техника анализа надежности систем. Метод анализа вида и последствий отказа</w:t>
      </w:r>
      <w:r>
        <w:rPr>
          <w:rStyle w:val="FontStyle39"/>
          <w:rFonts w:ascii="Times New Roman" w:hAnsi="Times New Roman" w:cs="Times New Roman"/>
          <w:sz w:val="24"/>
          <w:szCs w:val="24"/>
          <w:lang w:eastAsia="en-US"/>
        </w:rPr>
        <w:t xml:space="preserve"> (</w:t>
      </w:r>
      <w:r w:rsidR="00D37759" w:rsidRPr="00D37759">
        <w:rPr>
          <w:rStyle w:val="FontStyle39"/>
          <w:rFonts w:ascii="Times New Roman" w:hAnsi="Times New Roman" w:cs="Times New Roman"/>
          <w:sz w:val="24"/>
          <w:szCs w:val="24"/>
          <w:lang w:eastAsia="en-US"/>
        </w:rPr>
        <w:t>Failure modes and effects analysis</w:t>
      </w:r>
      <w:r>
        <w:rPr>
          <w:rStyle w:val="FontStyle39"/>
          <w:rFonts w:ascii="Times New Roman" w:hAnsi="Times New Roman" w:cs="Times New Roman"/>
          <w:sz w:val="24"/>
          <w:szCs w:val="24"/>
          <w:lang w:eastAsia="en-US"/>
        </w:rPr>
        <w:t>).</w:t>
      </w:r>
    </w:p>
    <w:p w14:paraId="5F84F175" w14:textId="5428112B" w:rsidR="00004364" w:rsidRPr="00004364" w:rsidRDefault="00004364" w:rsidP="00607F78">
      <w:pPr>
        <w:pStyle w:val="Style7"/>
        <w:widowControl/>
        <w:ind w:firstLine="567"/>
        <w:jc w:val="both"/>
        <w:rPr>
          <w:rStyle w:val="FontStyle39"/>
          <w:rFonts w:ascii="Times New Roman" w:hAnsi="Times New Roman" w:cs="Times New Roman"/>
          <w:sz w:val="24"/>
          <w:szCs w:val="24"/>
          <w:lang w:eastAsia="en-US"/>
        </w:rPr>
      </w:pPr>
      <w:r w:rsidRPr="00004364">
        <w:rPr>
          <w:rStyle w:val="FontStyle39"/>
          <w:rFonts w:ascii="Times New Roman" w:hAnsi="Times New Roman" w:cs="Times New Roman"/>
          <w:sz w:val="24"/>
          <w:szCs w:val="24"/>
          <w:lang w:eastAsia="en-US"/>
        </w:rPr>
        <w:t>[5]</w:t>
      </w:r>
      <w:r>
        <w:rPr>
          <w:rStyle w:val="FontStyle39"/>
          <w:rFonts w:ascii="Times New Roman" w:hAnsi="Times New Roman" w:cs="Times New Roman"/>
          <w:sz w:val="24"/>
          <w:szCs w:val="24"/>
          <w:lang w:eastAsia="en-US"/>
        </w:rPr>
        <w:t xml:space="preserve"> IEC 61025</w:t>
      </w:r>
      <w:r w:rsidRPr="00004364">
        <w:rPr>
          <w:rStyle w:val="FontStyle39"/>
          <w:rFonts w:ascii="Times New Roman" w:hAnsi="Times New Roman" w:cs="Times New Roman"/>
          <w:sz w:val="24"/>
          <w:szCs w:val="24"/>
          <w:lang w:eastAsia="en-US"/>
        </w:rPr>
        <w:t xml:space="preserve"> Анализ диагностического дерева неисправностей</w:t>
      </w:r>
      <w:r>
        <w:rPr>
          <w:rStyle w:val="FontStyle39"/>
          <w:rFonts w:ascii="Times New Roman" w:hAnsi="Times New Roman" w:cs="Times New Roman"/>
          <w:sz w:val="24"/>
          <w:szCs w:val="24"/>
          <w:lang w:eastAsia="en-US"/>
        </w:rPr>
        <w:t xml:space="preserve"> (</w:t>
      </w:r>
      <w:r w:rsidR="00D37759" w:rsidRPr="00D37759">
        <w:rPr>
          <w:rStyle w:val="FontStyle39"/>
          <w:rFonts w:ascii="Times New Roman" w:hAnsi="Times New Roman" w:cs="Times New Roman"/>
          <w:sz w:val="24"/>
          <w:szCs w:val="24"/>
          <w:lang w:eastAsia="en-US"/>
        </w:rPr>
        <w:t>Fault tree analysis</w:t>
      </w:r>
      <w:r>
        <w:rPr>
          <w:rStyle w:val="FontStyle39"/>
          <w:rFonts w:ascii="Times New Roman" w:hAnsi="Times New Roman" w:cs="Times New Roman"/>
          <w:sz w:val="24"/>
          <w:szCs w:val="24"/>
          <w:lang w:eastAsia="en-US"/>
        </w:rPr>
        <w:t>).</w:t>
      </w:r>
    </w:p>
    <w:p w14:paraId="1D26AE8C" w14:textId="4061FCE6" w:rsidR="00004364" w:rsidRPr="00D37759" w:rsidRDefault="00004364" w:rsidP="00607F78">
      <w:pPr>
        <w:pStyle w:val="Style7"/>
        <w:widowControl/>
        <w:ind w:firstLine="567"/>
        <w:jc w:val="both"/>
        <w:rPr>
          <w:rStyle w:val="FontStyle39"/>
          <w:rFonts w:ascii="Times New Roman" w:hAnsi="Times New Roman" w:cs="Times New Roman"/>
          <w:sz w:val="24"/>
          <w:szCs w:val="24"/>
          <w:lang w:val="en-US" w:eastAsia="en-US"/>
        </w:rPr>
      </w:pPr>
      <w:r w:rsidRPr="00004364">
        <w:rPr>
          <w:rStyle w:val="FontStyle39"/>
          <w:rFonts w:ascii="Times New Roman" w:hAnsi="Times New Roman" w:cs="Times New Roman"/>
          <w:sz w:val="24"/>
          <w:szCs w:val="24"/>
          <w:lang w:eastAsia="en-US"/>
        </w:rPr>
        <w:t>[6]</w:t>
      </w:r>
      <w:r>
        <w:rPr>
          <w:rStyle w:val="FontStyle39"/>
          <w:rFonts w:ascii="Times New Roman" w:hAnsi="Times New Roman" w:cs="Times New Roman"/>
          <w:sz w:val="24"/>
          <w:szCs w:val="24"/>
          <w:lang w:eastAsia="en-US"/>
        </w:rPr>
        <w:t xml:space="preserve"> </w:t>
      </w:r>
      <w:r w:rsidRPr="00004364">
        <w:rPr>
          <w:rStyle w:val="FontStyle39"/>
          <w:rFonts w:ascii="Times New Roman" w:hAnsi="Times New Roman" w:cs="Times New Roman"/>
          <w:sz w:val="24"/>
          <w:szCs w:val="24"/>
          <w:lang w:eastAsia="en-US"/>
        </w:rPr>
        <w:t>IEC TS 62282-1:2013 Технологии топливных элементов. Часть</w:t>
      </w:r>
      <w:r w:rsidRPr="00D81A1A">
        <w:rPr>
          <w:rStyle w:val="FontStyle39"/>
          <w:rFonts w:ascii="Times New Roman" w:hAnsi="Times New Roman" w:cs="Times New Roman"/>
          <w:sz w:val="24"/>
          <w:szCs w:val="24"/>
          <w:lang w:val="en-US" w:eastAsia="en-US"/>
        </w:rPr>
        <w:t xml:space="preserve"> 1. </w:t>
      </w:r>
      <w:r w:rsidRPr="00004364">
        <w:rPr>
          <w:rStyle w:val="FontStyle39"/>
          <w:rFonts w:ascii="Times New Roman" w:hAnsi="Times New Roman" w:cs="Times New Roman"/>
          <w:sz w:val="24"/>
          <w:szCs w:val="24"/>
          <w:lang w:eastAsia="en-US"/>
        </w:rPr>
        <w:t>Терминология</w:t>
      </w:r>
      <w:r w:rsidRPr="00D37759">
        <w:rPr>
          <w:rStyle w:val="FontStyle39"/>
          <w:rFonts w:ascii="Times New Roman" w:hAnsi="Times New Roman" w:cs="Times New Roman"/>
          <w:sz w:val="24"/>
          <w:szCs w:val="24"/>
          <w:lang w:val="en-US" w:eastAsia="en-US"/>
        </w:rPr>
        <w:t xml:space="preserve"> (</w:t>
      </w:r>
      <w:r w:rsidR="00D37759" w:rsidRPr="00D37759">
        <w:rPr>
          <w:rStyle w:val="FontStyle39"/>
          <w:rFonts w:ascii="Times New Roman" w:hAnsi="Times New Roman" w:cs="Times New Roman"/>
          <w:sz w:val="24"/>
          <w:szCs w:val="24"/>
          <w:lang w:val="en-US" w:eastAsia="en-US"/>
        </w:rPr>
        <w:t>Fuel cell technologies - Part 1: Terminology</w:t>
      </w:r>
      <w:r w:rsidRPr="00D37759">
        <w:rPr>
          <w:rStyle w:val="FontStyle39"/>
          <w:rFonts w:ascii="Times New Roman" w:hAnsi="Times New Roman" w:cs="Times New Roman"/>
          <w:sz w:val="24"/>
          <w:szCs w:val="24"/>
          <w:lang w:val="en-US" w:eastAsia="en-US"/>
        </w:rPr>
        <w:t>).</w:t>
      </w:r>
    </w:p>
    <w:p w14:paraId="3D8FE661" w14:textId="19E17519" w:rsidR="00004364" w:rsidRPr="00D37759" w:rsidRDefault="00004364" w:rsidP="00607F78">
      <w:pPr>
        <w:pStyle w:val="Style7"/>
        <w:widowControl/>
        <w:ind w:firstLine="567"/>
        <w:jc w:val="both"/>
        <w:rPr>
          <w:rStyle w:val="FontStyle39"/>
          <w:rFonts w:ascii="Times New Roman" w:hAnsi="Times New Roman" w:cs="Times New Roman"/>
          <w:sz w:val="24"/>
          <w:szCs w:val="24"/>
          <w:lang w:val="en-US" w:eastAsia="en-US"/>
        </w:rPr>
      </w:pPr>
      <w:r w:rsidRPr="00D37759">
        <w:rPr>
          <w:rStyle w:val="FontStyle39"/>
          <w:rFonts w:ascii="Times New Roman" w:hAnsi="Times New Roman" w:cs="Times New Roman"/>
          <w:sz w:val="24"/>
          <w:szCs w:val="24"/>
          <w:lang w:val="en-US" w:eastAsia="en-US"/>
        </w:rPr>
        <w:t xml:space="preserve">[7] ISO 7000 </w:t>
      </w:r>
      <w:r w:rsidRPr="00004364">
        <w:rPr>
          <w:rStyle w:val="FontStyle39"/>
          <w:rFonts w:ascii="Times New Roman" w:hAnsi="Times New Roman" w:cs="Times New Roman"/>
          <w:sz w:val="24"/>
          <w:szCs w:val="24"/>
          <w:lang w:eastAsia="en-US"/>
        </w:rPr>
        <w:t>Обозначения</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условные</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графические</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наносимые</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на</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оборудование</w:t>
      </w:r>
      <w:r w:rsidRPr="00D37759">
        <w:rPr>
          <w:rStyle w:val="FontStyle39"/>
          <w:rFonts w:ascii="Times New Roman" w:hAnsi="Times New Roman" w:cs="Times New Roman"/>
          <w:sz w:val="24"/>
          <w:szCs w:val="24"/>
          <w:lang w:val="en-US" w:eastAsia="en-US"/>
        </w:rPr>
        <w:t xml:space="preserve"> (</w:t>
      </w:r>
      <w:r w:rsidR="00D37759" w:rsidRPr="00D37759">
        <w:rPr>
          <w:rStyle w:val="FontStyle39"/>
          <w:rFonts w:ascii="Times New Roman" w:hAnsi="Times New Roman" w:cs="Times New Roman"/>
          <w:sz w:val="24"/>
          <w:szCs w:val="24"/>
          <w:lang w:val="en-US" w:eastAsia="en-US"/>
        </w:rPr>
        <w:t>Graphical symbols for use on equipment — Registered symbols</w:t>
      </w:r>
      <w:r w:rsidRPr="00D37759">
        <w:rPr>
          <w:rStyle w:val="FontStyle39"/>
          <w:rFonts w:ascii="Times New Roman" w:hAnsi="Times New Roman" w:cs="Times New Roman"/>
          <w:sz w:val="24"/>
          <w:szCs w:val="24"/>
          <w:lang w:val="en-US" w:eastAsia="en-US"/>
        </w:rPr>
        <w:t>).</w:t>
      </w:r>
    </w:p>
    <w:p w14:paraId="04D94D93" w14:textId="17DDE5F1" w:rsidR="00004364" w:rsidRPr="00D37759" w:rsidRDefault="00004364" w:rsidP="00607F78">
      <w:pPr>
        <w:pStyle w:val="Style7"/>
        <w:widowControl/>
        <w:ind w:firstLine="567"/>
        <w:jc w:val="both"/>
        <w:rPr>
          <w:rStyle w:val="FontStyle39"/>
          <w:rFonts w:ascii="Times New Roman" w:hAnsi="Times New Roman" w:cs="Times New Roman"/>
          <w:sz w:val="24"/>
          <w:szCs w:val="24"/>
          <w:lang w:val="en-US" w:eastAsia="en-US"/>
        </w:rPr>
      </w:pPr>
      <w:r w:rsidRPr="00D37759">
        <w:rPr>
          <w:rStyle w:val="FontStyle39"/>
          <w:rFonts w:ascii="Times New Roman" w:hAnsi="Times New Roman" w:cs="Times New Roman"/>
          <w:sz w:val="24"/>
          <w:szCs w:val="24"/>
          <w:lang w:val="en-US" w:eastAsia="en-US"/>
        </w:rPr>
        <w:t xml:space="preserve">[8] ISO/TR 15916 </w:t>
      </w:r>
      <w:r w:rsidRPr="00004364">
        <w:rPr>
          <w:rStyle w:val="FontStyle39"/>
          <w:rFonts w:ascii="Times New Roman" w:hAnsi="Times New Roman" w:cs="Times New Roman"/>
          <w:sz w:val="24"/>
          <w:szCs w:val="24"/>
          <w:lang w:eastAsia="en-US"/>
        </w:rPr>
        <w:t>Основные</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требования</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безопасности</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водородных</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систем</w:t>
      </w:r>
      <w:r w:rsidRPr="00D37759">
        <w:rPr>
          <w:rStyle w:val="FontStyle39"/>
          <w:rFonts w:ascii="Times New Roman" w:hAnsi="Times New Roman" w:cs="Times New Roman"/>
          <w:sz w:val="24"/>
          <w:szCs w:val="24"/>
          <w:lang w:val="en-US" w:eastAsia="en-US"/>
        </w:rPr>
        <w:t xml:space="preserve"> (</w:t>
      </w:r>
      <w:r w:rsidR="00D37759" w:rsidRPr="00D37759">
        <w:rPr>
          <w:rStyle w:val="FontStyle39"/>
          <w:rFonts w:ascii="Times New Roman" w:hAnsi="Times New Roman" w:cs="Times New Roman"/>
          <w:sz w:val="24"/>
          <w:szCs w:val="24"/>
          <w:lang w:val="en-US" w:eastAsia="en-US"/>
        </w:rPr>
        <w:t>Basic considerations for the safety of hydrogen systems</w:t>
      </w:r>
      <w:r w:rsidRPr="00D37759">
        <w:rPr>
          <w:rStyle w:val="FontStyle39"/>
          <w:rFonts w:ascii="Times New Roman" w:hAnsi="Times New Roman" w:cs="Times New Roman"/>
          <w:sz w:val="24"/>
          <w:szCs w:val="24"/>
          <w:lang w:val="en-US" w:eastAsia="en-US"/>
        </w:rPr>
        <w:t>).</w:t>
      </w:r>
    </w:p>
    <w:p w14:paraId="5DEC3072" w14:textId="0437BDB7" w:rsidR="00004364" w:rsidRPr="00D37759" w:rsidRDefault="00004364" w:rsidP="00607F78">
      <w:pPr>
        <w:pStyle w:val="Style7"/>
        <w:widowControl/>
        <w:ind w:firstLine="567"/>
        <w:jc w:val="both"/>
        <w:rPr>
          <w:rStyle w:val="FontStyle39"/>
          <w:rFonts w:ascii="Times New Roman" w:hAnsi="Times New Roman" w:cs="Times New Roman"/>
          <w:sz w:val="24"/>
          <w:szCs w:val="24"/>
          <w:lang w:val="en-US" w:eastAsia="en-US"/>
        </w:rPr>
      </w:pPr>
      <w:r w:rsidRPr="00D37759">
        <w:rPr>
          <w:rStyle w:val="FontStyle39"/>
          <w:rFonts w:ascii="Times New Roman" w:hAnsi="Times New Roman" w:cs="Times New Roman"/>
          <w:sz w:val="24"/>
          <w:szCs w:val="24"/>
          <w:lang w:val="en-US" w:eastAsia="en-US"/>
        </w:rPr>
        <w:t xml:space="preserve">[9] ASME B31.12 </w:t>
      </w:r>
      <w:r w:rsidRPr="00004364">
        <w:rPr>
          <w:rStyle w:val="FontStyle39"/>
          <w:rFonts w:ascii="Times New Roman" w:hAnsi="Times New Roman" w:cs="Times New Roman"/>
          <w:sz w:val="24"/>
          <w:szCs w:val="24"/>
          <w:lang w:eastAsia="en-US"/>
        </w:rPr>
        <w:t>Трубы</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и</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трубопроводы</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для</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водорода</w:t>
      </w:r>
      <w:r w:rsidR="00D37759">
        <w:rPr>
          <w:rStyle w:val="FontStyle39"/>
          <w:rFonts w:ascii="Times New Roman" w:hAnsi="Times New Roman" w:cs="Times New Roman"/>
          <w:sz w:val="24"/>
          <w:szCs w:val="24"/>
          <w:lang w:val="en-US" w:eastAsia="en-US"/>
        </w:rPr>
        <w:t xml:space="preserve"> (</w:t>
      </w:r>
      <w:r w:rsidR="00D37759" w:rsidRPr="00D37759">
        <w:rPr>
          <w:rStyle w:val="FontStyle39"/>
          <w:rFonts w:ascii="Times New Roman" w:hAnsi="Times New Roman" w:cs="Times New Roman"/>
          <w:sz w:val="24"/>
          <w:szCs w:val="24"/>
          <w:lang w:val="en-US" w:eastAsia="en-US"/>
        </w:rPr>
        <w:t>Hydrogen piping and pipelines</w:t>
      </w:r>
      <w:r w:rsidR="00D37759">
        <w:rPr>
          <w:rStyle w:val="FontStyle39"/>
          <w:rFonts w:ascii="Times New Roman" w:hAnsi="Times New Roman" w:cs="Times New Roman"/>
          <w:sz w:val="24"/>
          <w:szCs w:val="24"/>
          <w:lang w:val="en-US" w:eastAsia="en-US"/>
        </w:rPr>
        <w:t>).</w:t>
      </w:r>
    </w:p>
    <w:p w14:paraId="305DBACA" w14:textId="6D734D30" w:rsidR="00004364" w:rsidRPr="00D37759" w:rsidRDefault="00004364" w:rsidP="00D37759">
      <w:pPr>
        <w:pStyle w:val="Style7"/>
        <w:widowControl/>
        <w:ind w:firstLine="567"/>
        <w:jc w:val="both"/>
        <w:rPr>
          <w:rStyle w:val="FontStyle39"/>
          <w:rFonts w:ascii="Times New Roman" w:hAnsi="Times New Roman" w:cs="Times New Roman"/>
          <w:sz w:val="24"/>
          <w:szCs w:val="24"/>
          <w:lang w:val="en-US" w:eastAsia="en-US"/>
        </w:rPr>
      </w:pPr>
      <w:r w:rsidRPr="00004364">
        <w:rPr>
          <w:rStyle w:val="FontStyle39"/>
          <w:rFonts w:ascii="Times New Roman" w:hAnsi="Times New Roman" w:cs="Times New Roman"/>
          <w:sz w:val="24"/>
          <w:szCs w:val="24"/>
          <w:lang w:eastAsia="en-US"/>
        </w:rPr>
        <w:t>[10]</w:t>
      </w:r>
      <w:r>
        <w:rPr>
          <w:rStyle w:val="FontStyle39"/>
          <w:rFonts w:ascii="Times New Roman" w:hAnsi="Times New Roman" w:cs="Times New Roman"/>
          <w:sz w:val="24"/>
          <w:szCs w:val="24"/>
          <w:lang w:eastAsia="en-US"/>
        </w:rPr>
        <w:t xml:space="preserve"> SAE J1739</w:t>
      </w:r>
      <w:r w:rsidRPr="00004364">
        <w:rPr>
          <w:rStyle w:val="FontStyle39"/>
          <w:rFonts w:ascii="Times New Roman" w:hAnsi="Times New Roman" w:cs="Times New Roman"/>
          <w:sz w:val="24"/>
          <w:szCs w:val="24"/>
          <w:lang w:eastAsia="en-US"/>
        </w:rPr>
        <w:t xml:space="preserve"> Отказ систем и анализ последствий (ОСАП) в разработке. ОСАП</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в</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производстве</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и</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сборке</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и</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ОСАП</w:t>
      </w:r>
      <w:r w:rsidRPr="00D37759">
        <w:rPr>
          <w:rStyle w:val="FontStyle39"/>
          <w:rFonts w:ascii="Times New Roman" w:hAnsi="Times New Roman" w:cs="Times New Roman"/>
          <w:sz w:val="24"/>
          <w:szCs w:val="24"/>
          <w:lang w:val="en-US" w:eastAsia="en-US"/>
        </w:rPr>
        <w:t xml:space="preserve"> </w:t>
      </w:r>
      <w:r w:rsidRPr="00004364">
        <w:rPr>
          <w:rStyle w:val="FontStyle39"/>
          <w:rFonts w:ascii="Times New Roman" w:hAnsi="Times New Roman" w:cs="Times New Roman"/>
          <w:sz w:val="24"/>
          <w:szCs w:val="24"/>
          <w:lang w:eastAsia="en-US"/>
        </w:rPr>
        <w:t>механизмов</w:t>
      </w:r>
      <w:r w:rsidR="00D37759" w:rsidRPr="00D37759">
        <w:rPr>
          <w:rStyle w:val="FontStyle39"/>
          <w:rFonts w:ascii="Times New Roman" w:hAnsi="Times New Roman" w:cs="Times New Roman"/>
          <w:sz w:val="24"/>
          <w:szCs w:val="24"/>
          <w:lang w:val="en-US" w:eastAsia="en-US"/>
        </w:rPr>
        <w:t xml:space="preserve"> (Potential Failure Mode and Effects Analysis in Design (Design FMEA), Potential Failure Mode and Effects Analysis in Manufacturing and Assembly Processes (Process FMEA)and Effects Analysis for Machinery (Machinery FMEA</w:t>
      </w:r>
      <w:r w:rsidR="00D37759">
        <w:rPr>
          <w:rStyle w:val="FontStyle39"/>
          <w:rFonts w:ascii="Times New Roman" w:hAnsi="Times New Roman" w:cs="Times New Roman"/>
          <w:sz w:val="24"/>
          <w:szCs w:val="24"/>
          <w:lang w:val="en-US" w:eastAsia="en-US"/>
        </w:rPr>
        <w:t>)).</w:t>
      </w:r>
    </w:p>
    <w:p w14:paraId="07D3624E" w14:textId="77777777" w:rsidR="00004364" w:rsidRPr="00D37759" w:rsidRDefault="00004364" w:rsidP="00607F78">
      <w:pPr>
        <w:pStyle w:val="Style7"/>
        <w:widowControl/>
        <w:ind w:firstLine="567"/>
        <w:jc w:val="both"/>
        <w:rPr>
          <w:rStyle w:val="FontStyle39"/>
          <w:rFonts w:ascii="Times New Roman" w:hAnsi="Times New Roman" w:cs="Times New Roman"/>
          <w:sz w:val="24"/>
          <w:szCs w:val="24"/>
          <w:lang w:val="en-US" w:eastAsia="en-US"/>
        </w:rPr>
      </w:pPr>
    </w:p>
    <w:p w14:paraId="67831D33" w14:textId="77777777" w:rsidR="00004364" w:rsidRPr="00D37759" w:rsidRDefault="00004364" w:rsidP="00607F78">
      <w:pPr>
        <w:pStyle w:val="Style7"/>
        <w:widowControl/>
        <w:ind w:firstLine="567"/>
        <w:jc w:val="both"/>
        <w:rPr>
          <w:rStyle w:val="FontStyle39"/>
          <w:rFonts w:ascii="Times New Roman" w:hAnsi="Times New Roman" w:cs="Times New Roman"/>
          <w:sz w:val="24"/>
          <w:szCs w:val="24"/>
          <w:lang w:val="en-US" w:eastAsia="en-US"/>
        </w:rPr>
      </w:pPr>
    </w:p>
    <w:p w14:paraId="2823930E" w14:textId="77777777" w:rsidR="00004364" w:rsidRPr="00D37759" w:rsidRDefault="00004364" w:rsidP="00607F78">
      <w:pPr>
        <w:pStyle w:val="Style7"/>
        <w:widowControl/>
        <w:ind w:firstLine="567"/>
        <w:jc w:val="both"/>
        <w:rPr>
          <w:rStyle w:val="FontStyle39"/>
          <w:rFonts w:ascii="Times New Roman" w:hAnsi="Times New Roman" w:cs="Times New Roman"/>
          <w:sz w:val="24"/>
          <w:szCs w:val="24"/>
          <w:lang w:val="en-US" w:eastAsia="en-US"/>
        </w:rPr>
      </w:pPr>
    </w:p>
    <w:p w14:paraId="0AEE87F2" w14:textId="77777777" w:rsidR="00004364" w:rsidRPr="00D37759" w:rsidRDefault="00004364" w:rsidP="00607F78">
      <w:pPr>
        <w:pStyle w:val="Style7"/>
        <w:widowControl/>
        <w:ind w:firstLine="567"/>
        <w:jc w:val="both"/>
        <w:rPr>
          <w:rStyle w:val="FontStyle39"/>
          <w:rFonts w:ascii="Times New Roman" w:hAnsi="Times New Roman" w:cs="Times New Roman"/>
          <w:sz w:val="24"/>
          <w:szCs w:val="24"/>
          <w:lang w:val="en-US" w:eastAsia="en-US"/>
        </w:rPr>
      </w:pPr>
    </w:p>
    <w:p w14:paraId="68674A55" w14:textId="3B541A73" w:rsidR="00C927EC" w:rsidRPr="00D37759" w:rsidRDefault="00C927EC" w:rsidP="00607F78">
      <w:pPr>
        <w:pStyle w:val="Style7"/>
        <w:widowControl/>
        <w:ind w:firstLine="567"/>
        <w:jc w:val="both"/>
        <w:rPr>
          <w:rStyle w:val="FontStyle39"/>
          <w:rFonts w:ascii="Times New Roman" w:hAnsi="Times New Roman" w:cs="Times New Roman"/>
          <w:sz w:val="24"/>
          <w:szCs w:val="24"/>
          <w:lang w:val="en-US" w:eastAsia="en-US"/>
        </w:rPr>
      </w:pPr>
      <w:r w:rsidRPr="00D37759">
        <w:rPr>
          <w:rStyle w:val="FontStyle39"/>
          <w:rFonts w:ascii="Times New Roman" w:hAnsi="Times New Roman" w:cs="Times New Roman"/>
          <w:sz w:val="24"/>
          <w:szCs w:val="24"/>
          <w:lang w:val="en-US" w:eastAsia="en-US"/>
        </w:rPr>
        <w:br w:type="page"/>
      </w:r>
    </w:p>
    <w:p w14:paraId="2DCA23FB" w14:textId="77777777" w:rsidR="003D64E5" w:rsidRPr="0036434A" w:rsidRDefault="003D64E5" w:rsidP="003D64E5">
      <w:pPr>
        <w:keepNext/>
        <w:keepLines/>
        <w:spacing w:before="240"/>
        <w:jc w:val="center"/>
        <w:outlineLvl w:val="0"/>
        <w:rPr>
          <w:rFonts w:ascii="Times New Roman" w:eastAsia="Times New Roman" w:hAnsi="Times New Roman" w:cs="Times New Roman"/>
          <w:b/>
        </w:rPr>
      </w:pPr>
      <w:bookmarkStart w:id="577" w:name="_Toc112799295"/>
      <w:bookmarkStart w:id="578" w:name="_Toc134892295"/>
      <w:r w:rsidRPr="0036434A">
        <w:rPr>
          <w:rFonts w:ascii="Times New Roman" w:eastAsia="Times New Roman" w:hAnsi="Times New Roman" w:cs="Arial Unicode MS"/>
          <w:b/>
          <w:color w:val="000000"/>
        </w:rPr>
        <w:lastRenderedPageBreak/>
        <w:t>Приложение В.А</w:t>
      </w:r>
      <w:r w:rsidRPr="0036434A">
        <w:rPr>
          <w:rFonts w:ascii="Times New Roman" w:eastAsia="Times New Roman" w:hAnsi="Times New Roman" w:cs="Arial Unicode MS"/>
          <w:color w:val="000000"/>
        </w:rPr>
        <w:br/>
      </w:r>
      <w:r w:rsidRPr="0036434A">
        <w:rPr>
          <w:rFonts w:ascii="Times New Roman" w:eastAsia="Times New Roman" w:hAnsi="Times New Roman" w:cs="Times New Roman"/>
          <w:color w:val="000000"/>
        </w:rPr>
        <w:t>(</w:t>
      </w:r>
      <w:r w:rsidRPr="0036434A">
        <w:rPr>
          <w:rFonts w:ascii="Times New Roman" w:eastAsia="Times New Roman" w:hAnsi="Times New Roman" w:cs="Times New Roman"/>
          <w:i/>
          <w:iCs/>
          <w:color w:val="000000"/>
        </w:rPr>
        <w:t>информационное</w:t>
      </w:r>
      <w:r w:rsidRPr="0036434A">
        <w:rPr>
          <w:rFonts w:ascii="Times New Roman" w:eastAsia="Times New Roman" w:hAnsi="Times New Roman" w:cs="Times New Roman"/>
          <w:color w:val="000000"/>
        </w:rPr>
        <w:t>)</w:t>
      </w:r>
      <w:bookmarkEnd w:id="577"/>
      <w:r w:rsidRPr="0036434A">
        <w:rPr>
          <w:rFonts w:ascii="Times New Roman" w:eastAsia="Times New Roman" w:hAnsi="Times New Roman" w:cs="Times New Roman"/>
          <w:color w:val="000000"/>
        </w:rPr>
        <w:br/>
      </w:r>
      <w:r w:rsidRPr="0036434A">
        <w:rPr>
          <w:rFonts w:ascii="Times New Roman" w:eastAsia="Times New Roman" w:hAnsi="Times New Roman" w:cs="Times New Roman"/>
          <w:color w:val="000000"/>
        </w:rPr>
        <w:br/>
      </w:r>
      <w:r w:rsidRPr="0036434A">
        <w:rPr>
          <w:rFonts w:ascii="Times New Roman" w:eastAsia="Times New Roman" w:hAnsi="Times New Roman" w:cs="Times New Roman"/>
          <w:b/>
        </w:rPr>
        <w:t>Сведения о соответствии национальных (межгосударственных) стандартов ссылочным международным и региональным стандартам</w:t>
      </w:r>
      <w:bookmarkEnd w:id="578"/>
      <w:r w:rsidRPr="0036434A">
        <w:rPr>
          <w:rFonts w:ascii="Times New Roman" w:eastAsia="Times New Roman" w:hAnsi="Times New Roman" w:cs="Times New Roman"/>
          <w:b/>
        </w:rPr>
        <w:t xml:space="preserve"> </w:t>
      </w:r>
    </w:p>
    <w:p w14:paraId="3ED32E06" w14:textId="77777777" w:rsidR="003D64E5" w:rsidRPr="0036434A" w:rsidRDefault="003D64E5" w:rsidP="003D64E5">
      <w:pPr>
        <w:jc w:val="center"/>
        <w:rPr>
          <w:rFonts w:ascii="Times New Roman" w:eastAsia="Times New Roman" w:hAnsi="Times New Roman" w:cs="Times New Roman"/>
          <w:b/>
          <w:lang w:val="kk-KZ"/>
        </w:rPr>
      </w:pPr>
      <w:r w:rsidRPr="0036434A">
        <w:rPr>
          <w:rFonts w:ascii="Times New Roman" w:eastAsia="Times New Roman" w:hAnsi="Times New Roman" w:cs="Times New Roman"/>
          <w:b/>
        </w:rPr>
        <w:t xml:space="preserve">Таблица В.А.1 – Сведения о соответствии </w:t>
      </w:r>
      <w:r w:rsidRPr="0036434A">
        <w:rPr>
          <w:rFonts w:ascii="Times New Roman" w:eastAsia="Times New Roman" w:hAnsi="Times New Roman" w:cs="Times New Roman"/>
          <w:b/>
          <w:lang w:val="kk-KZ"/>
        </w:rPr>
        <w:t xml:space="preserve">национальных (межгосударственных) стандартов ссылочным международным и региональным стандартам </w:t>
      </w:r>
    </w:p>
    <w:p w14:paraId="46996DDA" w14:textId="77777777" w:rsidR="003D64E5" w:rsidRPr="0036434A" w:rsidRDefault="003D64E5" w:rsidP="003D64E5">
      <w:pPr>
        <w:ind w:firstLine="567"/>
        <w:jc w:val="center"/>
        <w:rPr>
          <w:rFonts w:ascii="Times New Roman" w:eastAsia="Times New Roman" w:hAnsi="Times New Roman" w:cs="Times New Roman"/>
          <w:color w:val="000000"/>
        </w:rPr>
      </w:pPr>
    </w:p>
    <w:tbl>
      <w:tblPr>
        <w:tblStyle w:val="af1"/>
        <w:tblW w:w="4855" w:type="pct"/>
        <w:tblLook w:val="04A0" w:firstRow="1" w:lastRow="0" w:firstColumn="1" w:lastColumn="0" w:noHBand="0" w:noVBand="1"/>
      </w:tblPr>
      <w:tblGrid>
        <w:gridCol w:w="4607"/>
        <w:gridCol w:w="2202"/>
        <w:gridCol w:w="2761"/>
      </w:tblGrid>
      <w:tr w:rsidR="00F238D4" w:rsidRPr="0036434A" w14:paraId="59C5C632" w14:textId="77777777" w:rsidTr="00D14E47">
        <w:tc>
          <w:tcPr>
            <w:tcW w:w="2252" w:type="pct"/>
            <w:tcBorders>
              <w:bottom w:val="double" w:sz="4" w:space="0" w:color="auto"/>
            </w:tcBorders>
          </w:tcPr>
          <w:p w14:paraId="07181D97" w14:textId="77777777" w:rsidR="003D64E5" w:rsidRPr="0036434A" w:rsidRDefault="003D64E5" w:rsidP="00D14E47">
            <w:pPr>
              <w:jc w:val="center"/>
              <w:rPr>
                <w:rFonts w:ascii="Times New Roman" w:eastAsia="Times New Roman" w:hAnsi="Times New Roman" w:cs="Times New Roman"/>
              </w:rPr>
            </w:pPr>
            <w:r w:rsidRPr="0036434A">
              <w:rPr>
                <w:rFonts w:ascii="Times New Roman" w:eastAsia="Times New Roman" w:hAnsi="Times New Roman" w:cs="Times New Roman"/>
              </w:rPr>
              <w:t>Обозначение и наименование ссылочного международного /</w:t>
            </w:r>
          </w:p>
          <w:p w14:paraId="4333D1B8" w14:textId="77777777" w:rsidR="003D64E5" w:rsidRPr="0036434A" w:rsidRDefault="003D64E5" w:rsidP="00D14E47">
            <w:pPr>
              <w:jc w:val="center"/>
              <w:rPr>
                <w:rFonts w:ascii="Times New Roman" w:eastAsia="Times New Roman" w:hAnsi="Times New Roman" w:cs="Times New Roman"/>
              </w:rPr>
            </w:pPr>
            <w:r w:rsidRPr="0036434A">
              <w:rPr>
                <w:rFonts w:ascii="Times New Roman" w:eastAsia="Times New Roman" w:hAnsi="Times New Roman" w:cs="Times New Roman"/>
              </w:rPr>
              <w:t>регионального</w:t>
            </w:r>
          </w:p>
          <w:p w14:paraId="36014B99" w14:textId="77777777" w:rsidR="003D64E5" w:rsidRPr="0036434A" w:rsidRDefault="003D64E5" w:rsidP="00D14E47">
            <w:pPr>
              <w:jc w:val="center"/>
              <w:rPr>
                <w:rFonts w:ascii="Times New Roman" w:eastAsia="Times New Roman" w:hAnsi="Times New Roman" w:cs="Times New Roman"/>
              </w:rPr>
            </w:pPr>
            <w:r w:rsidRPr="0036434A">
              <w:rPr>
                <w:rFonts w:ascii="Times New Roman" w:eastAsia="Times New Roman" w:hAnsi="Times New Roman" w:cs="Times New Roman"/>
              </w:rPr>
              <w:t>стандарта</w:t>
            </w:r>
          </w:p>
        </w:tc>
        <w:tc>
          <w:tcPr>
            <w:tcW w:w="1228" w:type="pct"/>
            <w:tcBorders>
              <w:bottom w:val="double" w:sz="4" w:space="0" w:color="auto"/>
            </w:tcBorders>
          </w:tcPr>
          <w:p w14:paraId="6ABDF88F" w14:textId="77777777" w:rsidR="003D64E5" w:rsidRPr="0036434A" w:rsidRDefault="003D64E5" w:rsidP="00D14E47">
            <w:pPr>
              <w:jc w:val="center"/>
              <w:rPr>
                <w:rFonts w:ascii="Times New Roman" w:eastAsia="Times New Roman" w:hAnsi="Times New Roman" w:cs="Times New Roman"/>
              </w:rPr>
            </w:pPr>
            <w:r w:rsidRPr="0036434A">
              <w:rPr>
                <w:rFonts w:ascii="Times New Roman" w:eastAsia="Times New Roman" w:hAnsi="Times New Roman" w:cs="Times New Roman"/>
              </w:rPr>
              <w:t xml:space="preserve">Степень </w:t>
            </w:r>
          </w:p>
          <w:p w14:paraId="14F566D6" w14:textId="77777777" w:rsidR="003D64E5" w:rsidRPr="0036434A" w:rsidRDefault="003D64E5" w:rsidP="00D14E47">
            <w:pPr>
              <w:jc w:val="center"/>
              <w:rPr>
                <w:rFonts w:ascii="Times New Roman" w:eastAsia="Times New Roman" w:hAnsi="Times New Roman" w:cs="Times New Roman"/>
              </w:rPr>
            </w:pPr>
            <w:r w:rsidRPr="0036434A">
              <w:rPr>
                <w:rFonts w:ascii="Times New Roman" w:eastAsia="Times New Roman" w:hAnsi="Times New Roman" w:cs="Times New Roman"/>
              </w:rPr>
              <w:t>соответствия</w:t>
            </w:r>
          </w:p>
        </w:tc>
        <w:tc>
          <w:tcPr>
            <w:tcW w:w="1520" w:type="pct"/>
            <w:tcBorders>
              <w:bottom w:val="double" w:sz="4" w:space="0" w:color="auto"/>
            </w:tcBorders>
          </w:tcPr>
          <w:p w14:paraId="2576CDE6" w14:textId="77777777" w:rsidR="003D64E5" w:rsidRPr="0036434A" w:rsidRDefault="003D64E5" w:rsidP="00D14E47">
            <w:pPr>
              <w:jc w:val="center"/>
              <w:rPr>
                <w:rFonts w:ascii="Times New Roman" w:eastAsia="Times New Roman" w:hAnsi="Times New Roman" w:cs="Times New Roman"/>
              </w:rPr>
            </w:pPr>
            <w:r w:rsidRPr="0036434A">
              <w:rPr>
                <w:rFonts w:ascii="Times New Roman" w:eastAsia="Times New Roman" w:hAnsi="Times New Roman" w:cs="Times New Roman"/>
              </w:rPr>
              <w:t>Обозначение и наименование национального/ межгосударственного стандарта</w:t>
            </w:r>
          </w:p>
        </w:tc>
      </w:tr>
      <w:tr w:rsidR="00F238D4" w:rsidRPr="0036434A" w14:paraId="032E117F" w14:textId="77777777" w:rsidTr="00D14E47">
        <w:tc>
          <w:tcPr>
            <w:tcW w:w="2252" w:type="pct"/>
            <w:tcBorders>
              <w:top w:val="double" w:sz="4" w:space="0" w:color="auto"/>
              <w:bottom w:val="single" w:sz="4" w:space="0" w:color="auto"/>
            </w:tcBorders>
          </w:tcPr>
          <w:p w14:paraId="13515D9C" w14:textId="77777777" w:rsidR="003D64E5" w:rsidRPr="0036434A" w:rsidRDefault="003D64E5" w:rsidP="00D14E47">
            <w:pPr>
              <w:jc w:val="center"/>
              <w:rPr>
                <w:rFonts w:ascii="Times New Roman" w:eastAsia="Times New Roman" w:hAnsi="Times New Roman" w:cs="Times New Roman"/>
                <w:iCs/>
                <w:color w:val="000000"/>
              </w:rPr>
            </w:pPr>
            <w:r w:rsidRPr="00914CF2">
              <w:rPr>
                <w:rFonts w:ascii="Times New Roman" w:hAnsi="Times New Roman" w:cs="Times New Roman"/>
                <w:color w:val="000000" w:themeColor="text1"/>
                <w:lang w:val="en-US"/>
              </w:rPr>
              <w:t>IEC</w:t>
            </w:r>
            <w:r w:rsidRPr="00F238D4">
              <w:rPr>
                <w:rFonts w:ascii="Times New Roman" w:hAnsi="Times New Roman" w:cs="Times New Roman"/>
                <w:color w:val="000000" w:themeColor="text1"/>
              </w:rPr>
              <w:t xml:space="preserve"> 60079-2:2014 </w:t>
            </w:r>
            <w:r w:rsidRPr="00914CF2">
              <w:rPr>
                <w:rFonts w:ascii="Times New Roman" w:hAnsi="Times New Roman" w:cs="Times New Roman"/>
                <w:color w:val="000000" w:themeColor="text1"/>
                <w:lang w:val="en-US"/>
              </w:rPr>
              <w:t>Explosive</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lang w:val="en-US"/>
              </w:rPr>
              <w:t>atmospheres</w:t>
            </w:r>
            <w:r w:rsidRPr="00F238D4">
              <w:rPr>
                <w:rFonts w:ascii="Times New Roman" w:hAnsi="Times New Roman" w:cs="Times New Roman"/>
                <w:color w:val="000000" w:themeColor="text1"/>
              </w:rPr>
              <w:t xml:space="preserve"> - </w:t>
            </w:r>
            <w:r w:rsidRPr="00914CF2">
              <w:rPr>
                <w:rFonts w:ascii="Times New Roman" w:hAnsi="Times New Roman" w:cs="Times New Roman"/>
                <w:color w:val="000000" w:themeColor="text1"/>
                <w:lang w:val="en-US"/>
              </w:rPr>
              <w:t>Part</w:t>
            </w:r>
            <w:r w:rsidRPr="00F238D4">
              <w:rPr>
                <w:rFonts w:ascii="Times New Roman" w:hAnsi="Times New Roman" w:cs="Times New Roman"/>
                <w:color w:val="000000" w:themeColor="text1"/>
              </w:rPr>
              <w:t xml:space="preserve"> 2: </w:t>
            </w:r>
            <w:r w:rsidRPr="00914CF2">
              <w:rPr>
                <w:rFonts w:ascii="Times New Roman" w:hAnsi="Times New Roman" w:cs="Times New Roman"/>
                <w:color w:val="000000" w:themeColor="text1"/>
                <w:lang w:val="en-US"/>
              </w:rPr>
              <w:t>Equipment</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lang w:val="en-US"/>
              </w:rPr>
              <w:t>protect</w:t>
            </w:r>
            <w:r>
              <w:rPr>
                <w:rFonts w:ascii="Times New Roman" w:hAnsi="Times New Roman" w:cs="Times New Roman"/>
                <w:color w:val="000000" w:themeColor="text1"/>
                <w:lang w:val="en-US"/>
              </w:rPr>
              <w:t>ion</w:t>
            </w:r>
            <w:r w:rsidRPr="00F238D4">
              <w:rPr>
                <w:rFonts w:ascii="Times New Roman" w:hAnsi="Times New Roman" w:cs="Times New Roman"/>
                <w:color w:val="000000" w:themeColor="text1"/>
              </w:rPr>
              <w:t xml:space="preserve"> </w:t>
            </w:r>
            <w:r>
              <w:rPr>
                <w:rFonts w:ascii="Times New Roman" w:hAnsi="Times New Roman" w:cs="Times New Roman"/>
                <w:color w:val="000000" w:themeColor="text1"/>
                <w:lang w:val="en-US"/>
              </w:rPr>
              <w:t>by</w:t>
            </w:r>
            <w:r w:rsidRPr="00F238D4">
              <w:rPr>
                <w:rFonts w:ascii="Times New Roman" w:hAnsi="Times New Roman" w:cs="Times New Roman"/>
                <w:color w:val="000000" w:themeColor="text1"/>
              </w:rPr>
              <w:t xml:space="preserve"> </w:t>
            </w:r>
            <w:r>
              <w:rPr>
                <w:rFonts w:ascii="Times New Roman" w:hAnsi="Times New Roman" w:cs="Times New Roman"/>
                <w:color w:val="000000" w:themeColor="text1"/>
                <w:lang w:val="en-US"/>
              </w:rPr>
              <w:t>pressurized</w:t>
            </w:r>
            <w:r w:rsidRPr="00F238D4">
              <w:rPr>
                <w:rFonts w:ascii="Times New Roman" w:hAnsi="Times New Roman" w:cs="Times New Roman"/>
                <w:color w:val="000000" w:themeColor="text1"/>
              </w:rPr>
              <w:t xml:space="preserve"> </w:t>
            </w:r>
            <w:r>
              <w:rPr>
                <w:rFonts w:ascii="Times New Roman" w:hAnsi="Times New Roman" w:cs="Times New Roman"/>
                <w:color w:val="000000" w:themeColor="text1"/>
                <w:lang w:val="en-US"/>
              </w:rPr>
              <w:t>enclosure</w:t>
            </w:r>
            <w:r w:rsidRPr="00F238D4">
              <w:rPr>
                <w:rFonts w:ascii="Times New Roman" w:hAnsi="Times New Roman" w:cs="Times New Roman"/>
                <w:color w:val="000000" w:themeColor="text1"/>
              </w:rPr>
              <w:t xml:space="preserve"> “</w:t>
            </w:r>
            <w:r>
              <w:rPr>
                <w:rFonts w:ascii="Times New Roman" w:hAnsi="Times New Roman" w:cs="Times New Roman"/>
                <w:color w:val="000000" w:themeColor="text1"/>
                <w:lang w:val="en-US"/>
              </w:rPr>
              <w:t>p</w:t>
            </w:r>
            <w:r w:rsidRPr="00F238D4">
              <w:rPr>
                <w:rFonts w:ascii="Times New Roman" w:hAnsi="Times New Roman" w:cs="Times New Roman"/>
                <w:color w:val="000000" w:themeColor="text1"/>
              </w:rPr>
              <w:t>” (</w:t>
            </w:r>
            <w:r w:rsidRPr="00914CF2">
              <w:rPr>
                <w:rFonts w:ascii="Times New Roman" w:hAnsi="Times New Roman" w:cs="Times New Roman"/>
                <w:color w:val="000000" w:themeColor="text1"/>
              </w:rPr>
              <w:t>Взрывоопасные</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среды</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Часть 2. Защита оборудования оболочкой под избыточным давлением «р</w:t>
            </w:r>
            <w:r>
              <w:rPr>
                <w:rFonts w:ascii="Times New Roman" w:hAnsi="Times New Roman" w:cs="Times New Roman"/>
                <w:color w:val="000000" w:themeColor="text1"/>
              </w:rPr>
              <w:t>»).</w:t>
            </w:r>
          </w:p>
        </w:tc>
        <w:tc>
          <w:tcPr>
            <w:tcW w:w="1228" w:type="pct"/>
            <w:tcBorders>
              <w:top w:val="double" w:sz="4" w:space="0" w:color="auto"/>
              <w:bottom w:val="single" w:sz="4" w:space="0" w:color="auto"/>
            </w:tcBorders>
          </w:tcPr>
          <w:p w14:paraId="3380DD4C" w14:textId="77777777" w:rsidR="003D64E5" w:rsidRPr="0036434A" w:rsidRDefault="003D64E5" w:rsidP="00D14E47">
            <w:pPr>
              <w:ind w:hanging="42"/>
              <w:jc w:val="center"/>
              <w:rPr>
                <w:rFonts w:ascii="Times New Roman" w:eastAsia="Times New Roman" w:hAnsi="Times New Roman" w:cs="Times New Roman"/>
              </w:rPr>
            </w:pPr>
            <w:r w:rsidRPr="0036434A">
              <w:rPr>
                <w:rFonts w:ascii="Times New Roman" w:eastAsia="Times New Roman" w:hAnsi="Times New Roman" w:cs="Times New Roman"/>
                <w:color w:val="000000"/>
                <w:lang w:val="en-US"/>
              </w:rPr>
              <w:t>IDT</w:t>
            </w:r>
          </w:p>
        </w:tc>
        <w:tc>
          <w:tcPr>
            <w:tcW w:w="1520" w:type="pct"/>
            <w:tcBorders>
              <w:top w:val="double" w:sz="4" w:space="0" w:color="auto"/>
              <w:bottom w:val="single" w:sz="4" w:space="0" w:color="auto"/>
            </w:tcBorders>
          </w:tcPr>
          <w:p w14:paraId="71B68C37" w14:textId="77777777" w:rsidR="003D64E5" w:rsidRPr="0036434A" w:rsidRDefault="003D64E5" w:rsidP="00D14E47">
            <w:pPr>
              <w:jc w:val="center"/>
              <w:rPr>
                <w:rFonts w:ascii="Times New Roman" w:eastAsia="Times New Roman" w:hAnsi="Times New Roman" w:cs="Times New Roman"/>
              </w:rPr>
            </w:pPr>
            <w:r w:rsidRPr="0037671C">
              <w:rPr>
                <w:rFonts w:ascii="Times New Roman" w:hAnsi="Times New Roman" w:cs="Times New Roman"/>
              </w:rPr>
              <w:t>ГОСТ IEC 60079-2-2013. Взрывоопасные среды. Часть 2. Оборудование с видом взрывозащиты «оболочки под избыточным давлением «р»</w:t>
            </w:r>
          </w:p>
        </w:tc>
      </w:tr>
      <w:tr w:rsidR="00F238D4" w:rsidRPr="0036434A" w14:paraId="5BF2392C" w14:textId="77777777" w:rsidTr="00D14E47">
        <w:tc>
          <w:tcPr>
            <w:tcW w:w="2252" w:type="pct"/>
            <w:tcBorders>
              <w:top w:val="single" w:sz="4" w:space="0" w:color="auto"/>
              <w:bottom w:val="single" w:sz="4" w:space="0" w:color="auto"/>
            </w:tcBorders>
          </w:tcPr>
          <w:p w14:paraId="1961DDD3" w14:textId="77777777" w:rsidR="003D64E5" w:rsidRPr="00F238D4" w:rsidRDefault="003D64E5" w:rsidP="00D14E47">
            <w:pPr>
              <w:jc w:val="center"/>
              <w:rPr>
                <w:rFonts w:ascii="Times New Roman" w:eastAsia="Times New Roman" w:hAnsi="Times New Roman" w:cs="Times New Roman"/>
                <w:iCs/>
                <w:color w:val="000000"/>
              </w:rPr>
            </w:pPr>
            <w:r w:rsidRPr="0037671C">
              <w:rPr>
                <w:rFonts w:ascii="Times New Roman" w:hAnsi="Times New Roman" w:cs="Times New Roman"/>
                <w:iCs/>
                <w:color w:val="000000"/>
                <w:lang w:val="en-US"/>
              </w:rPr>
              <w:t>IEC</w:t>
            </w:r>
            <w:r w:rsidRPr="00F238D4">
              <w:rPr>
                <w:rFonts w:ascii="Times New Roman" w:hAnsi="Times New Roman" w:cs="Times New Roman"/>
                <w:iCs/>
                <w:color w:val="000000"/>
              </w:rPr>
              <w:t xml:space="preserve"> 60079-10-1: 2015 </w:t>
            </w:r>
            <w:r w:rsidRPr="0037671C">
              <w:rPr>
                <w:rFonts w:ascii="Times New Roman" w:hAnsi="Times New Roman" w:cs="Times New Roman"/>
                <w:iCs/>
                <w:color w:val="000000"/>
                <w:lang w:val="en-US"/>
              </w:rPr>
              <w:t>Explosive</w:t>
            </w:r>
            <w:r w:rsidRPr="00F238D4">
              <w:rPr>
                <w:rFonts w:ascii="Times New Roman" w:hAnsi="Times New Roman" w:cs="Times New Roman"/>
                <w:iCs/>
                <w:color w:val="000000"/>
              </w:rPr>
              <w:t xml:space="preserve"> </w:t>
            </w:r>
            <w:r w:rsidRPr="0037671C">
              <w:rPr>
                <w:rFonts w:ascii="Times New Roman" w:hAnsi="Times New Roman" w:cs="Times New Roman"/>
                <w:iCs/>
                <w:color w:val="000000"/>
                <w:lang w:val="en-US"/>
              </w:rPr>
              <w:t>atmospheres</w:t>
            </w:r>
            <w:r w:rsidRPr="00F238D4">
              <w:rPr>
                <w:rFonts w:ascii="Times New Roman" w:hAnsi="Times New Roman" w:cs="Times New Roman"/>
                <w:iCs/>
                <w:color w:val="000000"/>
              </w:rPr>
              <w:t xml:space="preserve"> - </w:t>
            </w:r>
            <w:r w:rsidRPr="0037671C">
              <w:rPr>
                <w:rFonts w:ascii="Times New Roman" w:hAnsi="Times New Roman" w:cs="Times New Roman"/>
                <w:iCs/>
                <w:color w:val="000000"/>
                <w:lang w:val="en-US"/>
              </w:rPr>
              <w:t>Part</w:t>
            </w:r>
            <w:r w:rsidRPr="00F238D4">
              <w:rPr>
                <w:rFonts w:ascii="Times New Roman" w:hAnsi="Times New Roman" w:cs="Times New Roman"/>
                <w:iCs/>
                <w:color w:val="000000"/>
              </w:rPr>
              <w:t xml:space="preserve"> 10-1: </w:t>
            </w:r>
            <w:r w:rsidRPr="0037671C">
              <w:rPr>
                <w:rFonts w:ascii="Times New Roman" w:hAnsi="Times New Roman" w:cs="Times New Roman"/>
                <w:iCs/>
                <w:color w:val="000000"/>
                <w:lang w:val="en-US"/>
              </w:rPr>
              <w:t>Classification</w:t>
            </w:r>
            <w:r w:rsidRPr="00F238D4">
              <w:rPr>
                <w:rFonts w:ascii="Times New Roman" w:hAnsi="Times New Roman" w:cs="Times New Roman"/>
                <w:iCs/>
                <w:color w:val="000000"/>
              </w:rPr>
              <w:t xml:space="preserve"> </w:t>
            </w:r>
            <w:r w:rsidRPr="0037671C">
              <w:rPr>
                <w:rFonts w:ascii="Times New Roman" w:hAnsi="Times New Roman" w:cs="Times New Roman"/>
                <w:iCs/>
                <w:color w:val="000000"/>
                <w:lang w:val="en-US"/>
              </w:rPr>
              <w:t>of</w:t>
            </w:r>
            <w:r w:rsidRPr="00F238D4">
              <w:rPr>
                <w:rFonts w:ascii="Times New Roman" w:hAnsi="Times New Roman" w:cs="Times New Roman"/>
                <w:iCs/>
                <w:color w:val="000000"/>
              </w:rPr>
              <w:t xml:space="preserve"> </w:t>
            </w:r>
            <w:r w:rsidRPr="0037671C">
              <w:rPr>
                <w:rFonts w:ascii="Times New Roman" w:hAnsi="Times New Roman" w:cs="Times New Roman"/>
                <w:iCs/>
                <w:color w:val="000000"/>
                <w:lang w:val="en-US"/>
              </w:rPr>
              <w:t>areas</w:t>
            </w:r>
            <w:r w:rsidRPr="00F238D4">
              <w:rPr>
                <w:rFonts w:ascii="Times New Roman" w:hAnsi="Times New Roman" w:cs="Times New Roman"/>
                <w:iCs/>
                <w:color w:val="000000"/>
              </w:rPr>
              <w:t xml:space="preserve"> – </w:t>
            </w:r>
            <w:r w:rsidRPr="0037671C">
              <w:rPr>
                <w:rFonts w:ascii="Times New Roman" w:hAnsi="Times New Roman" w:cs="Times New Roman"/>
                <w:iCs/>
                <w:color w:val="000000"/>
                <w:lang w:val="en-US"/>
              </w:rPr>
              <w:t>Explosive</w:t>
            </w:r>
            <w:r w:rsidRPr="00F238D4">
              <w:rPr>
                <w:rFonts w:ascii="Times New Roman" w:hAnsi="Times New Roman" w:cs="Times New Roman"/>
                <w:iCs/>
                <w:color w:val="000000"/>
              </w:rPr>
              <w:t xml:space="preserve"> </w:t>
            </w:r>
            <w:r w:rsidRPr="0037671C">
              <w:rPr>
                <w:rFonts w:ascii="Times New Roman" w:hAnsi="Times New Roman" w:cs="Times New Roman"/>
                <w:iCs/>
                <w:color w:val="000000"/>
                <w:lang w:val="en-US"/>
              </w:rPr>
              <w:t>gas</w:t>
            </w:r>
            <w:r w:rsidRPr="00F238D4">
              <w:rPr>
                <w:rFonts w:ascii="Times New Roman" w:hAnsi="Times New Roman" w:cs="Times New Roman"/>
                <w:iCs/>
                <w:color w:val="000000"/>
              </w:rPr>
              <w:t xml:space="preserve"> </w:t>
            </w:r>
            <w:r w:rsidRPr="0037671C">
              <w:rPr>
                <w:rFonts w:ascii="Times New Roman" w:hAnsi="Times New Roman" w:cs="Times New Roman"/>
                <w:iCs/>
                <w:color w:val="000000"/>
                <w:lang w:val="en-US"/>
              </w:rPr>
              <w:t>atmospheres</w:t>
            </w:r>
            <w:r w:rsidRPr="00F238D4">
              <w:rPr>
                <w:rFonts w:ascii="Times New Roman" w:hAnsi="Times New Roman" w:cs="Times New Roman"/>
                <w:iCs/>
                <w:color w:val="000000"/>
              </w:rPr>
              <w:t xml:space="preserve"> (Взрывоопасные среды. Часть 10. Классификация зон. Взрывоопасные газовые среды).</w:t>
            </w:r>
          </w:p>
        </w:tc>
        <w:tc>
          <w:tcPr>
            <w:tcW w:w="1228" w:type="pct"/>
            <w:tcBorders>
              <w:top w:val="single" w:sz="4" w:space="0" w:color="auto"/>
              <w:bottom w:val="single" w:sz="4" w:space="0" w:color="auto"/>
            </w:tcBorders>
          </w:tcPr>
          <w:p w14:paraId="5A87B355" w14:textId="77777777" w:rsidR="003D64E5" w:rsidRPr="0036434A" w:rsidRDefault="003D64E5" w:rsidP="00D14E47">
            <w:pPr>
              <w:ind w:hanging="42"/>
              <w:jc w:val="center"/>
              <w:rPr>
                <w:rFonts w:ascii="Times New Roman" w:eastAsia="Times New Roman" w:hAnsi="Times New Roman" w:cs="Times New Roman"/>
              </w:rPr>
            </w:pPr>
            <w:r w:rsidRPr="0036434A">
              <w:rPr>
                <w:rFonts w:ascii="Times New Roman" w:eastAsia="Times New Roman" w:hAnsi="Times New Roman" w:cs="Times New Roman"/>
                <w:color w:val="000000"/>
                <w:lang w:val="en-US"/>
              </w:rPr>
              <w:t>IDT</w:t>
            </w:r>
          </w:p>
        </w:tc>
        <w:tc>
          <w:tcPr>
            <w:tcW w:w="1520" w:type="pct"/>
            <w:tcBorders>
              <w:top w:val="single" w:sz="4" w:space="0" w:color="auto"/>
              <w:bottom w:val="single" w:sz="4" w:space="0" w:color="auto"/>
            </w:tcBorders>
          </w:tcPr>
          <w:p w14:paraId="22F79FE5" w14:textId="77777777" w:rsidR="003D64E5" w:rsidRDefault="003D64E5" w:rsidP="00D14E47">
            <w:pPr>
              <w:jc w:val="center"/>
              <w:rPr>
                <w:rFonts w:ascii="Times New Roman" w:hAnsi="Times New Roman" w:cs="Times New Roman"/>
              </w:rPr>
            </w:pPr>
            <w:r w:rsidRPr="0037671C">
              <w:rPr>
                <w:rFonts w:ascii="Times New Roman" w:hAnsi="Times New Roman" w:cs="Times New Roman"/>
              </w:rPr>
              <w:t>ГОСТ IEC 60079-10-1-2013</w:t>
            </w:r>
          </w:p>
          <w:p w14:paraId="10BDC9C5" w14:textId="77777777" w:rsidR="003D64E5" w:rsidRPr="0036434A" w:rsidRDefault="003D64E5" w:rsidP="00D14E47">
            <w:pPr>
              <w:jc w:val="center"/>
              <w:rPr>
                <w:rFonts w:ascii="Times New Roman" w:eastAsia="Times New Roman" w:hAnsi="Times New Roman" w:cs="Times New Roman"/>
              </w:rPr>
            </w:pPr>
            <w:r w:rsidRPr="0037671C">
              <w:rPr>
                <w:rFonts w:ascii="Times New Roman" w:hAnsi="Times New Roman" w:cs="Times New Roman"/>
              </w:rPr>
              <w:t>Взрывоопасные среды.</w:t>
            </w:r>
            <w:r>
              <w:rPr>
                <w:rFonts w:ascii="Times New Roman" w:hAnsi="Times New Roman" w:cs="Times New Roman"/>
              </w:rPr>
              <w:t xml:space="preserve"> </w:t>
            </w:r>
            <w:r w:rsidRPr="0037671C">
              <w:rPr>
                <w:rFonts w:ascii="Times New Roman" w:hAnsi="Times New Roman" w:cs="Times New Roman"/>
              </w:rPr>
              <w:t>Часть 10-1</w:t>
            </w:r>
            <w:r>
              <w:rPr>
                <w:rFonts w:ascii="Times New Roman" w:hAnsi="Times New Roman" w:cs="Times New Roman"/>
              </w:rPr>
              <w:t xml:space="preserve">. </w:t>
            </w:r>
            <w:r w:rsidRPr="0037671C">
              <w:rPr>
                <w:rFonts w:ascii="Times New Roman" w:hAnsi="Times New Roman" w:cs="Times New Roman"/>
              </w:rPr>
              <w:t>Классификация зон. Взрывоопасные газовые среды</w:t>
            </w:r>
            <w:r>
              <w:rPr>
                <w:rFonts w:ascii="Times New Roman" w:hAnsi="Times New Roman" w:cs="Times New Roman"/>
              </w:rPr>
              <w:t>.</w:t>
            </w:r>
          </w:p>
        </w:tc>
      </w:tr>
      <w:tr w:rsidR="00F238D4" w:rsidRPr="0036434A" w14:paraId="4818B3B2" w14:textId="77777777" w:rsidTr="00D14E47">
        <w:tc>
          <w:tcPr>
            <w:tcW w:w="2252" w:type="pct"/>
            <w:tcBorders>
              <w:top w:val="single" w:sz="4" w:space="0" w:color="auto"/>
              <w:bottom w:val="single" w:sz="4" w:space="0" w:color="auto"/>
            </w:tcBorders>
          </w:tcPr>
          <w:p w14:paraId="76882612" w14:textId="77777777" w:rsidR="003D64E5" w:rsidRPr="00F238D4" w:rsidRDefault="003D64E5" w:rsidP="00D14E47">
            <w:pPr>
              <w:jc w:val="center"/>
              <w:rPr>
                <w:rFonts w:ascii="Times New Roman" w:eastAsia="Times New Roman" w:hAnsi="Times New Roman" w:cs="Times New Roman"/>
                <w:color w:val="000000"/>
              </w:rPr>
            </w:pPr>
            <w:r w:rsidRPr="006F51F0">
              <w:rPr>
                <w:rFonts w:ascii="Times New Roman" w:hAnsi="Times New Roman" w:cs="Times New Roman"/>
                <w:color w:val="000000"/>
                <w:lang w:val="en-US"/>
              </w:rPr>
              <w:t>IEC</w:t>
            </w:r>
            <w:r w:rsidRPr="00F238D4">
              <w:rPr>
                <w:rFonts w:ascii="Times New Roman" w:hAnsi="Times New Roman" w:cs="Times New Roman"/>
                <w:color w:val="000000"/>
              </w:rPr>
              <w:t xml:space="preserve"> 60079-29-1:2016+</w:t>
            </w:r>
            <w:r w:rsidRPr="006F51F0">
              <w:rPr>
                <w:rFonts w:ascii="Times New Roman" w:hAnsi="Times New Roman" w:cs="Times New Roman"/>
                <w:color w:val="000000"/>
                <w:lang w:val="en-US"/>
              </w:rPr>
              <w:t>AMD</w:t>
            </w:r>
            <w:r w:rsidRPr="00F238D4">
              <w:rPr>
                <w:rFonts w:ascii="Times New Roman" w:hAnsi="Times New Roman" w:cs="Times New Roman"/>
                <w:color w:val="000000"/>
              </w:rPr>
              <w:t xml:space="preserve">1:2020 </w:t>
            </w:r>
            <w:r w:rsidRPr="006F51F0">
              <w:rPr>
                <w:rFonts w:ascii="Times New Roman" w:hAnsi="Times New Roman" w:cs="Times New Roman"/>
                <w:color w:val="000000"/>
                <w:lang w:val="en-US"/>
              </w:rPr>
              <w:t>CSV</w:t>
            </w:r>
            <w:r w:rsidRPr="00F238D4">
              <w:rPr>
                <w:rFonts w:ascii="Times New Roman" w:hAnsi="Times New Roman" w:cs="Times New Roman"/>
                <w:color w:val="000000"/>
              </w:rPr>
              <w:t xml:space="preserve"> </w:t>
            </w:r>
            <w:r w:rsidRPr="006F51F0">
              <w:rPr>
                <w:rFonts w:ascii="Times New Roman" w:hAnsi="Times New Roman" w:cs="Times New Roman"/>
                <w:color w:val="000000"/>
                <w:lang w:val="en-US"/>
              </w:rPr>
              <w:t>Explosive</w:t>
            </w:r>
            <w:r w:rsidRPr="00F238D4">
              <w:rPr>
                <w:rFonts w:ascii="Times New Roman" w:hAnsi="Times New Roman" w:cs="Times New Roman"/>
                <w:color w:val="000000"/>
              </w:rPr>
              <w:t xml:space="preserve"> </w:t>
            </w:r>
            <w:r w:rsidRPr="006F51F0">
              <w:rPr>
                <w:rFonts w:ascii="Times New Roman" w:hAnsi="Times New Roman" w:cs="Times New Roman"/>
                <w:color w:val="000000"/>
                <w:lang w:val="en-US"/>
              </w:rPr>
              <w:t>atmospheres</w:t>
            </w:r>
            <w:r w:rsidRPr="00F238D4">
              <w:rPr>
                <w:rFonts w:ascii="Times New Roman" w:hAnsi="Times New Roman" w:cs="Times New Roman"/>
                <w:color w:val="000000"/>
              </w:rPr>
              <w:t xml:space="preserve"> - </w:t>
            </w:r>
            <w:r w:rsidRPr="006F51F0">
              <w:rPr>
                <w:rFonts w:ascii="Times New Roman" w:hAnsi="Times New Roman" w:cs="Times New Roman"/>
                <w:color w:val="000000"/>
                <w:lang w:val="en-US"/>
              </w:rPr>
              <w:t>Part</w:t>
            </w:r>
            <w:r w:rsidRPr="00F238D4">
              <w:rPr>
                <w:rFonts w:ascii="Times New Roman" w:hAnsi="Times New Roman" w:cs="Times New Roman"/>
                <w:color w:val="000000"/>
              </w:rPr>
              <w:t xml:space="preserve"> 29-1: </w:t>
            </w:r>
            <w:r w:rsidRPr="006F51F0">
              <w:rPr>
                <w:rFonts w:ascii="Times New Roman" w:hAnsi="Times New Roman" w:cs="Times New Roman"/>
                <w:color w:val="000000"/>
                <w:lang w:val="en-US"/>
              </w:rPr>
              <w:t>Gas</w:t>
            </w:r>
            <w:r w:rsidRPr="00F238D4">
              <w:rPr>
                <w:rFonts w:ascii="Times New Roman" w:hAnsi="Times New Roman" w:cs="Times New Roman"/>
                <w:color w:val="000000"/>
              </w:rPr>
              <w:t xml:space="preserve"> </w:t>
            </w:r>
            <w:r w:rsidRPr="006F51F0">
              <w:rPr>
                <w:rFonts w:ascii="Times New Roman" w:hAnsi="Times New Roman" w:cs="Times New Roman"/>
                <w:color w:val="000000"/>
                <w:lang w:val="en-US"/>
              </w:rPr>
              <w:t>detectors</w:t>
            </w:r>
            <w:r w:rsidRPr="00F238D4">
              <w:rPr>
                <w:rFonts w:ascii="Times New Roman" w:hAnsi="Times New Roman" w:cs="Times New Roman"/>
                <w:color w:val="000000"/>
              </w:rPr>
              <w:t xml:space="preserve"> - </w:t>
            </w:r>
            <w:r w:rsidRPr="006F51F0">
              <w:rPr>
                <w:rFonts w:ascii="Times New Roman" w:hAnsi="Times New Roman" w:cs="Times New Roman"/>
                <w:color w:val="000000"/>
                <w:lang w:val="en-US"/>
              </w:rPr>
              <w:t>Performance</w:t>
            </w:r>
            <w:r w:rsidRPr="00F238D4">
              <w:rPr>
                <w:rFonts w:ascii="Times New Roman" w:hAnsi="Times New Roman" w:cs="Times New Roman"/>
                <w:color w:val="000000"/>
              </w:rPr>
              <w:t xml:space="preserve"> </w:t>
            </w:r>
            <w:r w:rsidRPr="006F51F0">
              <w:rPr>
                <w:rFonts w:ascii="Times New Roman" w:hAnsi="Times New Roman" w:cs="Times New Roman"/>
                <w:color w:val="000000"/>
                <w:lang w:val="en-US"/>
              </w:rPr>
              <w:t>requirements</w:t>
            </w:r>
            <w:r w:rsidRPr="00F238D4">
              <w:rPr>
                <w:rFonts w:ascii="Times New Roman" w:hAnsi="Times New Roman" w:cs="Times New Roman"/>
                <w:color w:val="000000"/>
              </w:rPr>
              <w:t xml:space="preserve"> </w:t>
            </w:r>
            <w:r w:rsidRPr="006F51F0">
              <w:rPr>
                <w:rFonts w:ascii="Times New Roman" w:hAnsi="Times New Roman" w:cs="Times New Roman"/>
                <w:color w:val="000000"/>
                <w:lang w:val="en-US"/>
              </w:rPr>
              <w:t>of</w:t>
            </w:r>
            <w:r w:rsidRPr="00F238D4">
              <w:rPr>
                <w:rFonts w:ascii="Times New Roman" w:hAnsi="Times New Roman" w:cs="Times New Roman"/>
                <w:color w:val="000000"/>
              </w:rPr>
              <w:t xml:space="preserve"> </w:t>
            </w:r>
            <w:r w:rsidRPr="006F51F0">
              <w:rPr>
                <w:rFonts w:ascii="Times New Roman" w:hAnsi="Times New Roman" w:cs="Times New Roman"/>
                <w:color w:val="000000"/>
                <w:lang w:val="en-US"/>
              </w:rPr>
              <w:t>detectors</w:t>
            </w:r>
            <w:r w:rsidRPr="00F238D4">
              <w:rPr>
                <w:rFonts w:ascii="Times New Roman" w:hAnsi="Times New Roman" w:cs="Times New Roman"/>
                <w:color w:val="000000"/>
              </w:rPr>
              <w:t xml:space="preserve"> </w:t>
            </w:r>
            <w:r w:rsidRPr="006F51F0">
              <w:rPr>
                <w:rFonts w:ascii="Times New Roman" w:hAnsi="Times New Roman" w:cs="Times New Roman"/>
                <w:color w:val="000000"/>
                <w:lang w:val="en-US"/>
              </w:rPr>
              <w:t>for</w:t>
            </w:r>
            <w:r w:rsidRPr="00F238D4">
              <w:rPr>
                <w:rFonts w:ascii="Times New Roman" w:hAnsi="Times New Roman" w:cs="Times New Roman"/>
                <w:color w:val="000000"/>
              </w:rPr>
              <w:t xml:space="preserve"> </w:t>
            </w:r>
            <w:r w:rsidRPr="006F51F0">
              <w:rPr>
                <w:rFonts w:ascii="Times New Roman" w:hAnsi="Times New Roman" w:cs="Times New Roman"/>
                <w:color w:val="000000"/>
                <w:lang w:val="en-US"/>
              </w:rPr>
              <w:t>flammable</w:t>
            </w:r>
            <w:r w:rsidRPr="00F238D4">
              <w:rPr>
                <w:rFonts w:ascii="Times New Roman" w:hAnsi="Times New Roman" w:cs="Times New Roman"/>
                <w:color w:val="000000"/>
              </w:rPr>
              <w:t xml:space="preserve"> </w:t>
            </w:r>
            <w:r w:rsidRPr="006F51F0">
              <w:rPr>
                <w:rFonts w:ascii="Times New Roman" w:hAnsi="Times New Roman" w:cs="Times New Roman"/>
                <w:color w:val="000000"/>
                <w:lang w:val="en-US"/>
              </w:rPr>
              <w:t>gases</w:t>
            </w:r>
            <w:r w:rsidRPr="00F238D4">
              <w:rPr>
                <w:rFonts w:ascii="Times New Roman" w:hAnsi="Times New Roman" w:cs="Times New Roman"/>
                <w:color w:val="000000"/>
              </w:rPr>
              <w:t xml:space="preserve"> (</w:t>
            </w:r>
            <w:r w:rsidRPr="006F51F0">
              <w:rPr>
                <w:rFonts w:ascii="Times New Roman" w:hAnsi="Times New Roman" w:cs="Times New Roman"/>
                <w:color w:val="000000"/>
              </w:rPr>
              <w:t>Взрывоопасные</w:t>
            </w:r>
            <w:r w:rsidRPr="00F238D4">
              <w:rPr>
                <w:rFonts w:ascii="Times New Roman" w:hAnsi="Times New Roman" w:cs="Times New Roman"/>
                <w:color w:val="000000"/>
              </w:rPr>
              <w:t xml:space="preserve"> </w:t>
            </w:r>
            <w:r w:rsidRPr="006F51F0">
              <w:rPr>
                <w:rFonts w:ascii="Times New Roman" w:hAnsi="Times New Roman" w:cs="Times New Roman"/>
                <w:color w:val="000000"/>
              </w:rPr>
              <w:t>среды</w:t>
            </w:r>
            <w:r w:rsidRPr="00F238D4">
              <w:rPr>
                <w:rFonts w:ascii="Times New Roman" w:hAnsi="Times New Roman" w:cs="Times New Roman"/>
                <w:color w:val="000000"/>
              </w:rPr>
              <w:t xml:space="preserve">. </w:t>
            </w:r>
            <w:r w:rsidRPr="006F51F0">
              <w:rPr>
                <w:rFonts w:ascii="Times New Roman" w:hAnsi="Times New Roman" w:cs="Times New Roman"/>
                <w:color w:val="000000"/>
              </w:rPr>
              <w:t>Часть 29-1. Газоанализаторы. Требования к рабочим характеристикам газоанализаторов горючих газов).</w:t>
            </w:r>
          </w:p>
        </w:tc>
        <w:tc>
          <w:tcPr>
            <w:tcW w:w="1228" w:type="pct"/>
            <w:tcBorders>
              <w:top w:val="single" w:sz="4" w:space="0" w:color="auto"/>
              <w:bottom w:val="single" w:sz="4" w:space="0" w:color="auto"/>
            </w:tcBorders>
          </w:tcPr>
          <w:p w14:paraId="60297F9E" w14:textId="77777777" w:rsidR="003D64E5" w:rsidRPr="006F51F0"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3311ACA3" w14:textId="77777777" w:rsidR="003D64E5" w:rsidRPr="0036434A" w:rsidRDefault="003D64E5" w:rsidP="00D14E47">
            <w:pPr>
              <w:jc w:val="center"/>
              <w:rPr>
                <w:rFonts w:ascii="Times New Roman" w:eastAsia="Times New Roman" w:hAnsi="Times New Roman" w:cs="Times New Roman"/>
                <w:lang w:val="kk-KZ"/>
              </w:rPr>
            </w:pPr>
            <w:r w:rsidRPr="006F51F0">
              <w:rPr>
                <w:rFonts w:ascii="Times New Roman" w:hAnsi="Times New Roman" w:cs="Times New Roman"/>
                <w:lang w:val="kk-KZ"/>
              </w:rPr>
              <w:t>ГОСТ IEC 60079-29-1-2013. Взрывоопасные среды. Часть 29-1. Газоанализаторы. Требования к эксплуатационным характеристикам газоанализаторов горючих газов</w:t>
            </w:r>
          </w:p>
        </w:tc>
      </w:tr>
      <w:tr w:rsidR="00F238D4" w:rsidRPr="0036434A" w14:paraId="73273D24" w14:textId="77777777" w:rsidTr="00D14E47">
        <w:tc>
          <w:tcPr>
            <w:tcW w:w="2252" w:type="pct"/>
            <w:tcBorders>
              <w:top w:val="single" w:sz="4" w:space="0" w:color="auto"/>
              <w:bottom w:val="single" w:sz="4" w:space="0" w:color="auto"/>
            </w:tcBorders>
          </w:tcPr>
          <w:p w14:paraId="76B27C44" w14:textId="77777777" w:rsidR="003D64E5" w:rsidRPr="0037671C" w:rsidRDefault="003D64E5" w:rsidP="00D14E47">
            <w:pPr>
              <w:jc w:val="center"/>
              <w:rPr>
                <w:rFonts w:ascii="Times New Roman" w:eastAsia="Times New Roman" w:hAnsi="Times New Roman" w:cs="Times New Roman"/>
                <w:color w:val="000000"/>
              </w:rPr>
            </w:pPr>
            <w:r w:rsidRPr="00BA4B1A">
              <w:rPr>
                <w:rFonts w:ascii="Times New Roman" w:hAnsi="Times New Roman" w:cs="Times New Roman"/>
                <w:color w:val="000000" w:themeColor="text1"/>
                <w:lang w:val="en-US"/>
              </w:rPr>
              <w:t>IEC 60079-30-1</w:t>
            </w:r>
            <w:r>
              <w:rPr>
                <w:rFonts w:ascii="Times New Roman" w:hAnsi="Times New Roman" w:cs="Times New Roman"/>
                <w:color w:val="000000" w:themeColor="text1"/>
                <w:lang w:val="en-US"/>
              </w:rPr>
              <w:t xml:space="preserve">:2015 </w:t>
            </w:r>
            <w:r w:rsidRPr="00BA4B1A">
              <w:rPr>
                <w:rFonts w:ascii="Times New Roman" w:hAnsi="Times New Roman" w:cs="Times New Roman"/>
                <w:color w:val="000000" w:themeColor="text1"/>
                <w:lang w:val="en-US"/>
              </w:rPr>
              <w:t>Explosive atmospheres - Part 30-1: Electrical resistance trace heating - General and testing requirements (</w:t>
            </w:r>
            <w:r w:rsidRPr="00914CF2">
              <w:rPr>
                <w:rFonts w:ascii="Times New Roman" w:hAnsi="Times New Roman" w:cs="Times New Roman"/>
                <w:color w:val="000000" w:themeColor="text1"/>
              </w:rPr>
              <w:t>Взрывоопасные</w:t>
            </w:r>
            <w:r w:rsidRPr="00BA4B1A">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среды</w:t>
            </w:r>
            <w:r w:rsidRPr="00BA4B1A">
              <w:rPr>
                <w:rFonts w:ascii="Times New Roman" w:hAnsi="Times New Roman" w:cs="Times New Roman"/>
                <w:color w:val="000000" w:themeColor="text1"/>
                <w:lang w:val="en-US"/>
              </w:rPr>
              <w:t xml:space="preserve">. </w:t>
            </w:r>
            <w:r w:rsidRPr="00914CF2">
              <w:rPr>
                <w:rFonts w:ascii="Times New Roman" w:hAnsi="Times New Roman" w:cs="Times New Roman"/>
                <w:color w:val="000000" w:themeColor="text1"/>
              </w:rPr>
              <w:t>Часть 30-1. Резистивный распределенный электронагреватель. Общие технические требования и методы испытаний</w:t>
            </w:r>
            <w:r w:rsidRPr="00F36C6D">
              <w:rPr>
                <w:rFonts w:ascii="Times New Roman" w:hAnsi="Times New Roman" w:cs="Times New Roman"/>
                <w:color w:val="000000" w:themeColor="text1"/>
              </w:rPr>
              <w:t>)</w:t>
            </w:r>
            <w:r>
              <w:rPr>
                <w:rFonts w:ascii="Times New Roman" w:hAnsi="Times New Roman" w:cs="Times New Roman"/>
                <w:color w:val="000000" w:themeColor="text1"/>
              </w:rPr>
              <w:t>.</w:t>
            </w:r>
          </w:p>
        </w:tc>
        <w:tc>
          <w:tcPr>
            <w:tcW w:w="1228" w:type="pct"/>
            <w:tcBorders>
              <w:top w:val="single" w:sz="4" w:space="0" w:color="auto"/>
              <w:bottom w:val="single" w:sz="4" w:space="0" w:color="auto"/>
            </w:tcBorders>
          </w:tcPr>
          <w:p w14:paraId="38563D48" w14:textId="77777777" w:rsidR="003D64E5" w:rsidRPr="0037671C" w:rsidRDefault="003D64E5" w:rsidP="00D14E47">
            <w:pPr>
              <w:ind w:hanging="42"/>
              <w:jc w:val="center"/>
              <w:rPr>
                <w:rFonts w:ascii="Times New Roman" w:eastAsia="Times New Roman" w:hAnsi="Times New Roman" w:cs="Times New Roman"/>
                <w:color w:val="000000"/>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5CF9B87B" w14:textId="272E9BE2" w:rsidR="003D64E5" w:rsidRPr="00F36C6D" w:rsidRDefault="003D64E5" w:rsidP="00F238D4">
            <w:pPr>
              <w:jc w:val="center"/>
              <w:rPr>
                <w:rFonts w:ascii="Times New Roman" w:eastAsia="Times New Roman" w:hAnsi="Times New Roman" w:cs="Times New Roman"/>
              </w:rPr>
            </w:pPr>
            <w:r w:rsidRPr="00F36C6D">
              <w:rPr>
                <w:rFonts w:ascii="Times New Roman" w:hAnsi="Times New Roman" w:cs="Times New Roman"/>
                <w:lang w:val="kk-KZ"/>
              </w:rPr>
              <w:t>ГОСТ IEC 60079-30-1-2011</w:t>
            </w:r>
            <w:r w:rsidR="00F238D4">
              <w:rPr>
                <w:rFonts w:ascii="Times New Roman" w:hAnsi="Times New Roman" w:cs="Times New Roman"/>
                <w:lang w:val="kk-KZ"/>
              </w:rPr>
              <w:t xml:space="preserve"> </w:t>
            </w:r>
            <w:r w:rsidRPr="00F36C6D">
              <w:rPr>
                <w:rFonts w:ascii="Times New Roman" w:hAnsi="Times New Roman" w:cs="Times New Roman"/>
                <w:lang w:val="kk-KZ"/>
              </w:rPr>
              <w:t>Взрывоопасные среды</w:t>
            </w:r>
            <w:r w:rsidRPr="00F36C6D">
              <w:rPr>
                <w:rFonts w:ascii="Times New Roman" w:hAnsi="Times New Roman" w:cs="Times New Roman"/>
              </w:rPr>
              <w:t>. Резистивный распределенный электронагреватель. Часть 30-1</w:t>
            </w:r>
            <w:r>
              <w:rPr>
                <w:rFonts w:ascii="Times New Roman" w:hAnsi="Times New Roman" w:cs="Times New Roman"/>
                <w:lang w:val="en-US"/>
              </w:rPr>
              <w:t xml:space="preserve">. </w:t>
            </w:r>
            <w:r w:rsidRPr="00F36C6D">
              <w:rPr>
                <w:rFonts w:ascii="Times New Roman" w:hAnsi="Times New Roman" w:cs="Times New Roman"/>
              </w:rPr>
              <w:t>Общие технические требования и методы испытаний</w:t>
            </w:r>
          </w:p>
        </w:tc>
      </w:tr>
      <w:tr w:rsidR="00F238D4" w:rsidRPr="0036434A" w14:paraId="5E234F51" w14:textId="77777777" w:rsidTr="00D14E47">
        <w:tc>
          <w:tcPr>
            <w:tcW w:w="2252" w:type="pct"/>
            <w:tcBorders>
              <w:top w:val="single" w:sz="4" w:space="0" w:color="auto"/>
              <w:bottom w:val="single" w:sz="4" w:space="0" w:color="auto"/>
            </w:tcBorders>
          </w:tcPr>
          <w:p w14:paraId="436194F3" w14:textId="77777777" w:rsidR="003D64E5" w:rsidRPr="0037671C" w:rsidRDefault="003D64E5" w:rsidP="00D14E47">
            <w:pPr>
              <w:jc w:val="center"/>
              <w:rPr>
                <w:rFonts w:ascii="Times New Roman" w:eastAsia="Times New Roman" w:hAnsi="Times New Roman" w:cs="Times New Roman"/>
                <w:color w:val="000000"/>
              </w:rPr>
            </w:pPr>
            <w:r w:rsidRPr="002F7C57">
              <w:rPr>
                <w:rFonts w:ascii="Times New Roman" w:hAnsi="Times New Roman" w:cs="Times New Roman"/>
                <w:color w:val="000000"/>
                <w:lang w:val="en-US"/>
              </w:rPr>
              <w:t>IEC</w:t>
            </w:r>
            <w:r w:rsidRPr="00F238D4">
              <w:rPr>
                <w:rFonts w:ascii="Times New Roman" w:hAnsi="Times New Roman" w:cs="Times New Roman"/>
                <w:color w:val="000000"/>
              </w:rPr>
              <w:t xml:space="preserve"> 60204-1 :2016+</w:t>
            </w:r>
            <w:r w:rsidRPr="002F7C57">
              <w:rPr>
                <w:rFonts w:ascii="Times New Roman" w:hAnsi="Times New Roman" w:cs="Times New Roman"/>
                <w:color w:val="000000"/>
                <w:lang w:val="en-US"/>
              </w:rPr>
              <w:t>AMD</w:t>
            </w:r>
            <w:r w:rsidRPr="00F238D4">
              <w:rPr>
                <w:rFonts w:ascii="Times New Roman" w:hAnsi="Times New Roman" w:cs="Times New Roman"/>
                <w:color w:val="000000"/>
              </w:rPr>
              <w:t xml:space="preserve">1:2021 </w:t>
            </w:r>
            <w:r w:rsidRPr="002F7C57">
              <w:rPr>
                <w:rFonts w:ascii="Times New Roman" w:hAnsi="Times New Roman" w:cs="Times New Roman"/>
                <w:color w:val="000000"/>
                <w:lang w:val="en-US"/>
              </w:rPr>
              <w:t>CSV</w:t>
            </w:r>
            <w:r w:rsidRPr="00F238D4">
              <w:rPr>
                <w:rFonts w:ascii="Times New Roman" w:hAnsi="Times New Roman" w:cs="Times New Roman"/>
                <w:color w:val="000000"/>
              </w:rPr>
              <w:t xml:space="preserve"> </w:t>
            </w:r>
            <w:r w:rsidRPr="002F7C57">
              <w:rPr>
                <w:rFonts w:ascii="Times New Roman" w:hAnsi="Times New Roman" w:cs="Times New Roman"/>
                <w:color w:val="000000"/>
                <w:lang w:val="en-US"/>
              </w:rPr>
              <w:t>Safety</w:t>
            </w:r>
            <w:r w:rsidRPr="00F238D4">
              <w:rPr>
                <w:rFonts w:ascii="Times New Roman" w:hAnsi="Times New Roman" w:cs="Times New Roman"/>
                <w:color w:val="000000"/>
              </w:rPr>
              <w:t xml:space="preserve"> </w:t>
            </w:r>
            <w:r w:rsidRPr="002F7C57">
              <w:rPr>
                <w:rFonts w:ascii="Times New Roman" w:hAnsi="Times New Roman" w:cs="Times New Roman"/>
                <w:color w:val="000000"/>
                <w:lang w:val="en-US"/>
              </w:rPr>
              <w:t>of</w:t>
            </w:r>
            <w:r w:rsidRPr="00F238D4">
              <w:rPr>
                <w:rFonts w:ascii="Times New Roman" w:hAnsi="Times New Roman" w:cs="Times New Roman"/>
                <w:color w:val="000000"/>
              </w:rPr>
              <w:t xml:space="preserve"> </w:t>
            </w:r>
            <w:r w:rsidRPr="002F7C57">
              <w:rPr>
                <w:rFonts w:ascii="Times New Roman" w:hAnsi="Times New Roman" w:cs="Times New Roman"/>
                <w:color w:val="000000"/>
                <w:lang w:val="en-US"/>
              </w:rPr>
              <w:t>machinery</w:t>
            </w:r>
            <w:r w:rsidRPr="00F238D4">
              <w:rPr>
                <w:rFonts w:ascii="Times New Roman" w:hAnsi="Times New Roman" w:cs="Times New Roman"/>
                <w:color w:val="000000"/>
              </w:rPr>
              <w:t xml:space="preserve"> - </w:t>
            </w:r>
            <w:r w:rsidRPr="002F7C57">
              <w:rPr>
                <w:rFonts w:ascii="Times New Roman" w:hAnsi="Times New Roman" w:cs="Times New Roman"/>
                <w:color w:val="000000"/>
                <w:lang w:val="en-US"/>
              </w:rPr>
              <w:t>Electrical</w:t>
            </w:r>
            <w:r w:rsidRPr="00F238D4">
              <w:rPr>
                <w:rFonts w:ascii="Times New Roman" w:hAnsi="Times New Roman" w:cs="Times New Roman"/>
                <w:color w:val="000000"/>
              </w:rPr>
              <w:t xml:space="preserve"> </w:t>
            </w:r>
            <w:r w:rsidRPr="002F7C57">
              <w:rPr>
                <w:rFonts w:ascii="Times New Roman" w:hAnsi="Times New Roman" w:cs="Times New Roman"/>
                <w:color w:val="000000"/>
                <w:lang w:val="en-US"/>
              </w:rPr>
              <w:t>equipment</w:t>
            </w:r>
            <w:r w:rsidRPr="00F238D4">
              <w:rPr>
                <w:rFonts w:ascii="Times New Roman" w:hAnsi="Times New Roman" w:cs="Times New Roman"/>
                <w:color w:val="000000"/>
              </w:rPr>
              <w:t xml:space="preserve"> </w:t>
            </w:r>
            <w:r w:rsidRPr="002F7C57">
              <w:rPr>
                <w:rFonts w:ascii="Times New Roman" w:hAnsi="Times New Roman" w:cs="Times New Roman"/>
                <w:color w:val="000000"/>
                <w:lang w:val="en-US"/>
              </w:rPr>
              <w:t>of</w:t>
            </w:r>
            <w:r w:rsidRPr="00F238D4">
              <w:rPr>
                <w:rFonts w:ascii="Times New Roman" w:hAnsi="Times New Roman" w:cs="Times New Roman"/>
                <w:color w:val="000000"/>
              </w:rPr>
              <w:t xml:space="preserve"> </w:t>
            </w:r>
            <w:r w:rsidRPr="002F7C57">
              <w:rPr>
                <w:rFonts w:ascii="Times New Roman" w:hAnsi="Times New Roman" w:cs="Times New Roman"/>
                <w:color w:val="000000"/>
                <w:lang w:val="en-US"/>
              </w:rPr>
              <w:t>machines</w:t>
            </w:r>
            <w:r w:rsidRPr="00F238D4">
              <w:rPr>
                <w:rFonts w:ascii="Times New Roman" w:hAnsi="Times New Roman" w:cs="Times New Roman"/>
                <w:color w:val="000000"/>
              </w:rPr>
              <w:t xml:space="preserve"> - </w:t>
            </w:r>
            <w:r w:rsidRPr="002F7C57">
              <w:rPr>
                <w:rFonts w:ascii="Times New Roman" w:hAnsi="Times New Roman" w:cs="Times New Roman"/>
                <w:color w:val="000000"/>
                <w:lang w:val="en-US"/>
              </w:rPr>
              <w:t>Part</w:t>
            </w:r>
            <w:r w:rsidRPr="00F238D4">
              <w:rPr>
                <w:rFonts w:ascii="Times New Roman" w:hAnsi="Times New Roman" w:cs="Times New Roman"/>
                <w:color w:val="000000"/>
              </w:rPr>
              <w:t xml:space="preserve"> 1: </w:t>
            </w:r>
            <w:r w:rsidRPr="002F7C57">
              <w:rPr>
                <w:rFonts w:ascii="Times New Roman" w:hAnsi="Times New Roman" w:cs="Times New Roman"/>
                <w:color w:val="000000"/>
                <w:lang w:val="en-US"/>
              </w:rPr>
              <w:t>General</w:t>
            </w:r>
            <w:r w:rsidRPr="00F238D4">
              <w:rPr>
                <w:rFonts w:ascii="Times New Roman" w:hAnsi="Times New Roman" w:cs="Times New Roman"/>
                <w:color w:val="000000"/>
              </w:rPr>
              <w:t xml:space="preserve"> </w:t>
            </w:r>
            <w:r w:rsidRPr="002F7C57">
              <w:rPr>
                <w:rFonts w:ascii="Times New Roman" w:hAnsi="Times New Roman" w:cs="Times New Roman"/>
                <w:color w:val="000000"/>
                <w:lang w:val="en-US"/>
              </w:rPr>
              <w:t>requirements</w:t>
            </w:r>
            <w:r w:rsidRPr="00F238D4">
              <w:rPr>
                <w:rFonts w:ascii="Times New Roman" w:hAnsi="Times New Roman" w:cs="Times New Roman"/>
                <w:color w:val="000000"/>
              </w:rPr>
              <w:t xml:space="preserve"> (</w:t>
            </w:r>
            <w:r w:rsidRPr="002F7C57">
              <w:rPr>
                <w:rFonts w:ascii="Times New Roman" w:hAnsi="Times New Roman" w:cs="Times New Roman"/>
                <w:color w:val="000000"/>
              </w:rPr>
              <w:t>Безопасность</w:t>
            </w:r>
            <w:r w:rsidRPr="00F238D4">
              <w:rPr>
                <w:rFonts w:ascii="Times New Roman" w:hAnsi="Times New Roman" w:cs="Times New Roman"/>
                <w:color w:val="000000"/>
              </w:rPr>
              <w:t xml:space="preserve"> </w:t>
            </w:r>
            <w:r w:rsidRPr="002F7C57">
              <w:rPr>
                <w:rFonts w:ascii="Times New Roman" w:hAnsi="Times New Roman" w:cs="Times New Roman"/>
                <w:color w:val="000000"/>
              </w:rPr>
              <w:t>машин</w:t>
            </w:r>
            <w:r w:rsidRPr="00F238D4">
              <w:rPr>
                <w:rFonts w:ascii="Times New Roman" w:hAnsi="Times New Roman" w:cs="Times New Roman"/>
                <w:color w:val="000000"/>
              </w:rPr>
              <w:t xml:space="preserve">. </w:t>
            </w:r>
            <w:r w:rsidRPr="002F7C57">
              <w:rPr>
                <w:rFonts w:ascii="Times New Roman" w:hAnsi="Times New Roman" w:cs="Times New Roman"/>
                <w:color w:val="000000"/>
              </w:rPr>
              <w:lastRenderedPageBreak/>
              <w:t>Электрооборудование машин и механизмов. Часть 1. Общие требования).</w:t>
            </w:r>
          </w:p>
        </w:tc>
        <w:tc>
          <w:tcPr>
            <w:tcW w:w="1228" w:type="pct"/>
            <w:tcBorders>
              <w:top w:val="single" w:sz="4" w:space="0" w:color="auto"/>
              <w:bottom w:val="single" w:sz="4" w:space="0" w:color="auto"/>
            </w:tcBorders>
          </w:tcPr>
          <w:p w14:paraId="119C0652" w14:textId="77777777" w:rsidR="003D64E5" w:rsidRPr="0037671C" w:rsidRDefault="003D64E5" w:rsidP="00D14E47">
            <w:pPr>
              <w:ind w:hanging="42"/>
              <w:jc w:val="center"/>
              <w:rPr>
                <w:rFonts w:ascii="Times New Roman" w:eastAsia="Times New Roman" w:hAnsi="Times New Roman" w:cs="Times New Roman"/>
                <w:color w:val="000000"/>
              </w:rPr>
            </w:pPr>
            <w:r>
              <w:rPr>
                <w:rFonts w:ascii="Times New Roman" w:hAnsi="Times New Roman" w:cs="Times New Roman"/>
                <w:color w:val="000000"/>
                <w:lang w:val="en-US"/>
              </w:rPr>
              <w:lastRenderedPageBreak/>
              <w:t>IDT</w:t>
            </w:r>
          </w:p>
        </w:tc>
        <w:tc>
          <w:tcPr>
            <w:tcW w:w="1520" w:type="pct"/>
            <w:tcBorders>
              <w:top w:val="single" w:sz="4" w:space="0" w:color="auto"/>
              <w:bottom w:val="single" w:sz="4" w:space="0" w:color="auto"/>
            </w:tcBorders>
          </w:tcPr>
          <w:p w14:paraId="291D250E" w14:textId="385E9848" w:rsidR="003D64E5" w:rsidRPr="0036434A" w:rsidRDefault="00D81A1A" w:rsidP="00F238D4">
            <w:pPr>
              <w:jc w:val="center"/>
              <w:rPr>
                <w:rFonts w:ascii="Times New Roman" w:eastAsia="Times New Roman" w:hAnsi="Times New Roman" w:cs="Times New Roman"/>
                <w:lang w:val="kk-KZ"/>
              </w:rPr>
            </w:pPr>
            <w:r w:rsidRPr="00D81A1A">
              <w:rPr>
                <w:rFonts w:ascii="Times New Roman" w:hAnsi="Times New Roman" w:cs="Times New Roman"/>
                <w:lang w:val="kk-KZ"/>
              </w:rPr>
              <w:t>ГОСТ МЭК 60204-1-2002</w:t>
            </w:r>
            <w:r w:rsidR="00F238D4">
              <w:rPr>
                <w:rFonts w:ascii="Times New Roman" w:hAnsi="Times New Roman" w:cs="Times New Roman"/>
                <w:lang w:val="kk-KZ"/>
              </w:rPr>
              <w:t xml:space="preserve"> </w:t>
            </w:r>
            <w:r w:rsidR="003D64E5" w:rsidRPr="002F7C57">
              <w:rPr>
                <w:rFonts w:ascii="Times New Roman" w:hAnsi="Times New Roman" w:cs="Times New Roman"/>
                <w:lang w:val="kk-KZ"/>
              </w:rPr>
              <w:t xml:space="preserve">Безопасность машин. Электрооборудование </w:t>
            </w:r>
            <w:r w:rsidR="003D64E5" w:rsidRPr="002F7C57">
              <w:rPr>
                <w:rFonts w:ascii="Times New Roman" w:hAnsi="Times New Roman" w:cs="Times New Roman"/>
                <w:lang w:val="kk-KZ"/>
              </w:rPr>
              <w:lastRenderedPageBreak/>
              <w:t>машин и механизмов. Часть 1. Общие требования</w:t>
            </w:r>
          </w:p>
        </w:tc>
      </w:tr>
      <w:tr w:rsidR="00F238D4" w:rsidRPr="0036434A" w14:paraId="53BDA425" w14:textId="77777777" w:rsidTr="00D14E47">
        <w:tc>
          <w:tcPr>
            <w:tcW w:w="2252" w:type="pct"/>
            <w:tcBorders>
              <w:top w:val="single" w:sz="4" w:space="0" w:color="auto"/>
              <w:bottom w:val="single" w:sz="4" w:space="0" w:color="auto"/>
            </w:tcBorders>
          </w:tcPr>
          <w:p w14:paraId="0BA6D056" w14:textId="77777777" w:rsidR="003D64E5" w:rsidRPr="0037671C" w:rsidRDefault="003D64E5" w:rsidP="00D14E47">
            <w:pPr>
              <w:jc w:val="center"/>
              <w:rPr>
                <w:rFonts w:ascii="Times New Roman" w:eastAsia="Times New Roman" w:hAnsi="Times New Roman" w:cs="Times New Roman"/>
                <w:color w:val="000000"/>
              </w:rPr>
            </w:pPr>
            <w:r w:rsidRPr="00895A7C">
              <w:rPr>
                <w:rFonts w:ascii="Times New Roman" w:hAnsi="Times New Roman" w:cs="Times New Roman"/>
                <w:color w:val="000000"/>
                <w:lang w:val="en-US"/>
              </w:rPr>
              <w:lastRenderedPageBreak/>
              <w:t>IEC</w:t>
            </w:r>
            <w:r w:rsidRPr="00F238D4">
              <w:rPr>
                <w:rFonts w:ascii="Times New Roman" w:hAnsi="Times New Roman" w:cs="Times New Roman"/>
                <w:color w:val="000000"/>
              </w:rPr>
              <w:t xml:space="preserve"> 60335-1:2020 </w:t>
            </w:r>
            <w:r w:rsidRPr="00895A7C">
              <w:rPr>
                <w:rFonts w:ascii="Times New Roman" w:hAnsi="Times New Roman" w:cs="Times New Roman"/>
                <w:color w:val="000000"/>
                <w:lang w:val="en-US"/>
              </w:rPr>
              <w:t>CMV</w:t>
            </w:r>
            <w:r w:rsidRPr="00F238D4">
              <w:rPr>
                <w:rFonts w:ascii="Times New Roman" w:hAnsi="Times New Roman" w:cs="Times New Roman"/>
                <w:color w:val="000000"/>
              </w:rPr>
              <w:t xml:space="preserve"> </w:t>
            </w:r>
            <w:r w:rsidRPr="00895A7C">
              <w:rPr>
                <w:rFonts w:ascii="Times New Roman" w:hAnsi="Times New Roman" w:cs="Times New Roman"/>
                <w:color w:val="000000"/>
                <w:lang w:val="en-US"/>
              </w:rPr>
              <w:t>Household</w:t>
            </w:r>
            <w:r w:rsidRPr="00F238D4">
              <w:rPr>
                <w:rFonts w:ascii="Times New Roman" w:hAnsi="Times New Roman" w:cs="Times New Roman"/>
                <w:color w:val="000000"/>
              </w:rPr>
              <w:t xml:space="preserve"> </w:t>
            </w:r>
            <w:r w:rsidRPr="00895A7C">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895A7C">
              <w:rPr>
                <w:rFonts w:ascii="Times New Roman" w:hAnsi="Times New Roman" w:cs="Times New Roman"/>
                <w:color w:val="000000"/>
                <w:lang w:val="en-US"/>
              </w:rPr>
              <w:t>similar</w:t>
            </w:r>
            <w:r w:rsidRPr="00F238D4">
              <w:rPr>
                <w:rFonts w:ascii="Times New Roman" w:hAnsi="Times New Roman" w:cs="Times New Roman"/>
                <w:color w:val="000000"/>
              </w:rPr>
              <w:t xml:space="preserve"> </w:t>
            </w:r>
            <w:r w:rsidRPr="00895A7C">
              <w:rPr>
                <w:rFonts w:ascii="Times New Roman" w:hAnsi="Times New Roman" w:cs="Times New Roman"/>
                <w:color w:val="000000"/>
                <w:lang w:val="en-US"/>
              </w:rPr>
              <w:t>electrical</w:t>
            </w:r>
            <w:r w:rsidRPr="00F238D4">
              <w:rPr>
                <w:rFonts w:ascii="Times New Roman" w:hAnsi="Times New Roman" w:cs="Times New Roman"/>
                <w:color w:val="000000"/>
              </w:rPr>
              <w:t xml:space="preserve"> </w:t>
            </w:r>
            <w:r w:rsidRPr="00895A7C">
              <w:rPr>
                <w:rFonts w:ascii="Times New Roman" w:hAnsi="Times New Roman" w:cs="Times New Roman"/>
                <w:color w:val="000000"/>
                <w:lang w:val="en-US"/>
              </w:rPr>
              <w:t>appliances</w:t>
            </w:r>
            <w:r w:rsidRPr="00F238D4">
              <w:rPr>
                <w:rFonts w:ascii="Times New Roman" w:hAnsi="Times New Roman" w:cs="Times New Roman"/>
                <w:color w:val="000000"/>
              </w:rPr>
              <w:t xml:space="preserve"> - </w:t>
            </w:r>
            <w:r w:rsidRPr="00895A7C">
              <w:rPr>
                <w:rFonts w:ascii="Times New Roman" w:hAnsi="Times New Roman" w:cs="Times New Roman"/>
                <w:color w:val="000000"/>
                <w:lang w:val="en-US"/>
              </w:rPr>
              <w:t>Safety</w:t>
            </w:r>
            <w:r w:rsidRPr="00F238D4">
              <w:rPr>
                <w:rFonts w:ascii="Times New Roman" w:hAnsi="Times New Roman" w:cs="Times New Roman"/>
                <w:color w:val="000000"/>
              </w:rPr>
              <w:t xml:space="preserve"> - </w:t>
            </w:r>
            <w:r w:rsidRPr="00895A7C">
              <w:rPr>
                <w:rFonts w:ascii="Times New Roman" w:hAnsi="Times New Roman" w:cs="Times New Roman"/>
                <w:color w:val="000000"/>
                <w:lang w:val="en-US"/>
              </w:rPr>
              <w:t>Part</w:t>
            </w:r>
            <w:r w:rsidRPr="00F238D4">
              <w:rPr>
                <w:rFonts w:ascii="Times New Roman" w:hAnsi="Times New Roman" w:cs="Times New Roman"/>
                <w:color w:val="000000"/>
              </w:rPr>
              <w:t xml:space="preserve"> 1: </w:t>
            </w:r>
            <w:r w:rsidRPr="00895A7C">
              <w:rPr>
                <w:rFonts w:ascii="Times New Roman" w:hAnsi="Times New Roman" w:cs="Times New Roman"/>
                <w:color w:val="000000"/>
                <w:lang w:val="en-US"/>
              </w:rPr>
              <w:t>General</w:t>
            </w:r>
            <w:r w:rsidRPr="00F238D4">
              <w:rPr>
                <w:rFonts w:ascii="Times New Roman" w:hAnsi="Times New Roman" w:cs="Times New Roman"/>
                <w:color w:val="000000"/>
              </w:rPr>
              <w:t xml:space="preserve"> </w:t>
            </w:r>
            <w:r w:rsidRPr="00895A7C">
              <w:rPr>
                <w:rFonts w:ascii="Times New Roman" w:hAnsi="Times New Roman" w:cs="Times New Roman"/>
                <w:color w:val="000000"/>
                <w:lang w:val="en-US"/>
              </w:rPr>
              <w:t>requirements</w:t>
            </w:r>
            <w:r w:rsidRPr="00F238D4">
              <w:rPr>
                <w:rFonts w:ascii="Times New Roman" w:hAnsi="Times New Roman" w:cs="Times New Roman"/>
                <w:color w:val="000000"/>
              </w:rPr>
              <w:t xml:space="preserve"> (</w:t>
            </w:r>
            <w:r w:rsidRPr="00895A7C">
              <w:rPr>
                <w:rFonts w:ascii="Times New Roman" w:hAnsi="Times New Roman" w:cs="Times New Roman"/>
                <w:color w:val="000000"/>
              </w:rPr>
              <w:t>Приборы</w:t>
            </w:r>
            <w:r w:rsidRPr="00F238D4">
              <w:rPr>
                <w:rFonts w:ascii="Times New Roman" w:hAnsi="Times New Roman" w:cs="Times New Roman"/>
                <w:color w:val="000000"/>
              </w:rPr>
              <w:t xml:space="preserve"> </w:t>
            </w:r>
            <w:r w:rsidRPr="00895A7C">
              <w:rPr>
                <w:rFonts w:ascii="Times New Roman" w:hAnsi="Times New Roman" w:cs="Times New Roman"/>
                <w:color w:val="000000"/>
              </w:rPr>
              <w:t>электрические</w:t>
            </w:r>
            <w:r w:rsidRPr="00F238D4">
              <w:rPr>
                <w:rFonts w:ascii="Times New Roman" w:hAnsi="Times New Roman" w:cs="Times New Roman"/>
                <w:color w:val="000000"/>
              </w:rPr>
              <w:t xml:space="preserve"> </w:t>
            </w:r>
            <w:r w:rsidRPr="00895A7C">
              <w:rPr>
                <w:rFonts w:ascii="Times New Roman" w:hAnsi="Times New Roman" w:cs="Times New Roman"/>
                <w:color w:val="000000"/>
              </w:rPr>
              <w:t>бытового</w:t>
            </w:r>
            <w:r w:rsidRPr="00F238D4">
              <w:rPr>
                <w:rFonts w:ascii="Times New Roman" w:hAnsi="Times New Roman" w:cs="Times New Roman"/>
                <w:color w:val="000000"/>
              </w:rPr>
              <w:t xml:space="preserve"> </w:t>
            </w:r>
            <w:r w:rsidRPr="00895A7C">
              <w:rPr>
                <w:rFonts w:ascii="Times New Roman" w:hAnsi="Times New Roman" w:cs="Times New Roman"/>
                <w:color w:val="000000"/>
              </w:rPr>
              <w:t>и</w:t>
            </w:r>
            <w:r w:rsidRPr="00F238D4">
              <w:rPr>
                <w:rFonts w:ascii="Times New Roman" w:hAnsi="Times New Roman" w:cs="Times New Roman"/>
                <w:color w:val="000000"/>
              </w:rPr>
              <w:t xml:space="preserve"> </w:t>
            </w:r>
            <w:r w:rsidRPr="00895A7C">
              <w:rPr>
                <w:rFonts w:ascii="Times New Roman" w:hAnsi="Times New Roman" w:cs="Times New Roman"/>
                <w:color w:val="000000"/>
              </w:rPr>
              <w:t>аналогичного</w:t>
            </w:r>
            <w:r w:rsidRPr="00F238D4">
              <w:rPr>
                <w:rFonts w:ascii="Times New Roman" w:hAnsi="Times New Roman" w:cs="Times New Roman"/>
                <w:color w:val="000000"/>
              </w:rPr>
              <w:t xml:space="preserve"> </w:t>
            </w:r>
            <w:r w:rsidRPr="00895A7C">
              <w:rPr>
                <w:rFonts w:ascii="Times New Roman" w:hAnsi="Times New Roman" w:cs="Times New Roman"/>
                <w:color w:val="000000"/>
              </w:rPr>
              <w:t>назначения</w:t>
            </w:r>
            <w:r w:rsidRPr="00F238D4">
              <w:rPr>
                <w:rFonts w:ascii="Times New Roman" w:hAnsi="Times New Roman" w:cs="Times New Roman"/>
                <w:color w:val="000000"/>
              </w:rPr>
              <w:t xml:space="preserve">. </w:t>
            </w:r>
            <w:r w:rsidRPr="00895A7C">
              <w:rPr>
                <w:rFonts w:ascii="Times New Roman" w:hAnsi="Times New Roman" w:cs="Times New Roman"/>
                <w:color w:val="000000"/>
              </w:rPr>
              <w:t>Безопасность. Часть 1. Общие требования).</w:t>
            </w:r>
          </w:p>
        </w:tc>
        <w:tc>
          <w:tcPr>
            <w:tcW w:w="1228" w:type="pct"/>
            <w:tcBorders>
              <w:top w:val="single" w:sz="4" w:space="0" w:color="auto"/>
              <w:bottom w:val="single" w:sz="4" w:space="0" w:color="auto"/>
            </w:tcBorders>
          </w:tcPr>
          <w:p w14:paraId="19933B07" w14:textId="77777777" w:rsidR="003D64E5" w:rsidRPr="0037671C" w:rsidRDefault="003D64E5" w:rsidP="00D14E47">
            <w:pPr>
              <w:ind w:hanging="42"/>
              <w:jc w:val="center"/>
              <w:rPr>
                <w:rFonts w:ascii="Times New Roman" w:eastAsia="Times New Roman" w:hAnsi="Times New Roman" w:cs="Times New Roman"/>
                <w:color w:val="000000"/>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45C5E3B6" w14:textId="43ECB67E" w:rsidR="003D64E5" w:rsidRPr="0036434A" w:rsidRDefault="003D64E5" w:rsidP="00F238D4">
            <w:pPr>
              <w:jc w:val="center"/>
              <w:rPr>
                <w:rFonts w:ascii="Times New Roman" w:eastAsia="Times New Roman" w:hAnsi="Times New Roman" w:cs="Times New Roman"/>
                <w:lang w:val="kk-KZ"/>
              </w:rPr>
            </w:pPr>
            <w:r w:rsidRPr="00895A7C">
              <w:rPr>
                <w:rFonts w:ascii="Times New Roman" w:hAnsi="Times New Roman" w:cs="Times New Roman"/>
                <w:lang w:val="kk-KZ"/>
              </w:rPr>
              <w:t>ГОСТ IEC 60335-1-2015</w:t>
            </w:r>
            <w:r w:rsidR="00F238D4">
              <w:rPr>
                <w:rFonts w:ascii="Times New Roman" w:hAnsi="Times New Roman" w:cs="Times New Roman"/>
                <w:lang w:val="kk-KZ"/>
              </w:rPr>
              <w:t xml:space="preserve"> </w:t>
            </w:r>
            <w:r w:rsidRPr="00895A7C">
              <w:rPr>
                <w:rFonts w:ascii="Times New Roman" w:hAnsi="Times New Roman" w:cs="Times New Roman"/>
                <w:lang w:val="kk-KZ"/>
              </w:rPr>
              <w:t>Бытовые и аналогичные электрические приборы. Безопасность.Часть 1. Общие требования</w:t>
            </w:r>
          </w:p>
        </w:tc>
      </w:tr>
      <w:tr w:rsidR="00F238D4" w:rsidRPr="0036434A" w14:paraId="3490A15B" w14:textId="77777777" w:rsidTr="00D14E47">
        <w:tc>
          <w:tcPr>
            <w:tcW w:w="2252" w:type="pct"/>
            <w:tcBorders>
              <w:top w:val="single" w:sz="4" w:space="0" w:color="auto"/>
              <w:bottom w:val="single" w:sz="4" w:space="0" w:color="auto"/>
            </w:tcBorders>
          </w:tcPr>
          <w:p w14:paraId="2D4EEFEA" w14:textId="77777777" w:rsidR="003D64E5" w:rsidRPr="0037671C" w:rsidRDefault="003D64E5" w:rsidP="00D14E47">
            <w:pPr>
              <w:jc w:val="center"/>
              <w:rPr>
                <w:rFonts w:ascii="Times New Roman" w:eastAsia="Times New Roman" w:hAnsi="Times New Roman" w:cs="Times New Roman"/>
                <w:color w:val="000000"/>
              </w:rPr>
            </w:pPr>
            <w:r w:rsidRPr="00175E32">
              <w:rPr>
                <w:rFonts w:ascii="Times New Roman" w:hAnsi="Times New Roman" w:cs="Times New Roman"/>
                <w:color w:val="000000"/>
                <w:lang w:val="en-US"/>
              </w:rPr>
              <w:t>IEC 60335-2-51:2002+AMD1:2008+AMD2:2011 CSV Household and similar electrical appliances - Safety - Part 2-51: Particular requirements for stationary circulation pumps for heating and service water installations (</w:t>
            </w:r>
            <w:r w:rsidRPr="00175E32">
              <w:rPr>
                <w:rFonts w:ascii="Times New Roman" w:hAnsi="Times New Roman" w:cs="Times New Roman"/>
                <w:color w:val="000000"/>
              </w:rPr>
              <w:t>Приборы</w:t>
            </w:r>
            <w:r w:rsidRPr="00175E32">
              <w:rPr>
                <w:rFonts w:ascii="Times New Roman" w:hAnsi="Times New Roman" w:cs="Times New Roman"/>
                <w:color w:val="000000"/>
                <w:lang w:val="en-US"/>
              </w:rPr>
              <w:t xml:space="preserve"> </w:t>
            </w:r>
            <w:r w:rsidRPr="00175E32">
              <w:rPr>
                <w:rFonts w:ascii="Times New Roman" w:hAnsi="Times New Roman" w:cs="Times New Roman"/>
                <w:color w:val="000000"/>
              </w:rPr>
              <w:t>электрические</w:t>
            </w:r>
            <w:r w:rsidRPr="00175E32">
              <w:rPr>
                <w:rFonts w:ascii="Times New Roman" w:hAnsi="Times New Roman" w:cs="Times New Roman"/>
                <w:color w:val="000000"/>
                <w:lang w:val="en-US"/>
              </w:rPr>
              <w:t xml:space="preserve"> </w:t>
            </w:r>
            <w:r w:rsidRPr="00175E32">
              <w:rPr>
                <w:rFonts w:ascii="Times New Roman" w:hAnsi="Times New Roman" w:cs="Times New Roman"/>
                <w:color w:val="000000"/>
              </w:rPr>
              <w:t>бытового</w:t>
            </w:r>
            <w:r w:rsidRPr="00175E32">
              <w:rPr>
                <w:rFonts w:ascii="Times New Roman" w:hAnsi="Times New Roman" w:cs="Times New Roman"/>
                <w:color w:val="000000"/>
                <w:lang w:val="en-US"/>
              </w:rPr>
              <w:t xml:space="preserve"> </w:t>
            </w:r>
            <w:r w:rsidRPr="00175E32">
              <w:rPr>
                <w:rFonts w:ascii="Times New Roman" w:hAnsi="Times New Roman" w:cs="Times New Roman"/>
                <w:color w:val="000000"/>
              </w:rPr>
              <w:t>и</w:t>
            </w:r>
            <w:r w:rsidRPr="00175E32">
              <w:rPr>
                <w:rFonts w:ascii="Times New Roman" w:hAnsi="Times New Roman" w:cs="Times New Roman"/>
                <w:color w:val="000000"/>
                <w:lang w:val="en-US"/>
              </w:rPr>
              <w:t xml:space="preserve"> </w:t>
            </w:r>
            <w:r w:rsidRPr="00175E32">
              <w:rPr>
                <w:rFonts w:ascii="Times New Roman" w:hAnsi="Times New Roman" w:cs="Times New Roman"/>
                <w:color w:val="000000"/>
              </w:rPr>
              <w:t>аналогичного</w:t>
            </w:r>
            <w:r w:rsidRPr="00175E32">
              <w:rPr>
                <w:rFonts w:ascii="Times New Roman" w:hAnsi="Times New Roman" w:cs="Times New Roman"/>
                <w:color w:val="000000"/>
                <w:lang w:val="en-US"/>
              </w:rPr>
              <w:t xml:space="preserve"> </w:t>
            </w:r>
            <w:r w:rsidRPr="00175E32">
              <w:rPr>
                <w:rFonts w:ascii="Times New Roman" w:hAnsi="Times New Roman" w:cs="Times New Roman"/>
                <w:color w:val="000000"/>
              </w:rPr>
              <w:t>назначения</w:t>
            </w:r>
            <w:r w:rsidRPr="00175E32">
              <w:rPr>
                <w:rFonts w:ascii="Times New Roman" w:hAnsi="Times New Roman" w:cs="Times New Roman"/>
                <w:color w:val="000000"/>
                <w:lang w:val="en-US"/>
              </w:rPr>
              <w:t xml:space="preserve">. </w:t>
            </w:r>
            <w:r w:rsidRPr="00175E32">
              <w:rPr>
                <w:rFonts w:ascii="Times New Roman" w:hAnsi="Times New Roman" w:cs="Times New Roman"/>
                <w:color w:val="000000"/>
              </w:rPr>
              <w:t>Безопасность. Часть 2-51. Частные требования к стационарным циркуляционным насосам для нагревательных установок и установок водоснабжения).</w:t>
            </w:r>
          </w:p>
        </w:tc>
        <w:tc>
          <w:tcPr>
            <w:tcW w:w="1228" w:type="pct"/>
            <w:tcBorders>
              <w:top w:val="single" w:sz="4" w:space="0" w:color="auto"/>
              <w:bottom w:val="single" w:sz="4" w:space="0" w:color="auto"/>
            </w:tcBorders>
          </w:tcPr>
          <w:p w14:paraId="4856C0FE" w14:textId="77777777" w:rsidR="003D64E5" w:rsidRPr="00445C99"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258D30AA" w14:textId="6D1CFC4F" w:rsidR="003D64E5" w:rsidRPr="0036434A" w:rsidRDefault="003D64E5" w:rsidP="00F238D4">
            <w:pPr>
              <w:jc w:val="center"/>
              <w:rPr>
                <w:rFonts w:ascii="Times New Roman" w:eastAsia="Times New Roman" w:hAnsi="Times New Roman" w:cs="Times New Roman"/>
                <w:lang w:val="kk-KZ"/>
              </w:rPr>
            </w:pPr>
            <w:r w:rsidRPr="00175E32">
              <w:rPr>
                <w:rFonts w:ascii="Times New Roman" w:hAnsi="Times New Roman" w:cs="Times New Roman"/>
                <w:lang w:val="kk-KZ"/>
              </w:rPr>
              <w:t>ГОСТ IEC 60335-2-51-2012</w:t>
            </w:r>
            <w:r w:rsidR="00F238D4">
              <w:rPr>
                <w:rFonts w:ascii="Times New Roman" w:hAnsi="Times New Roman" w:cs="Times New Roman"/>
                <w:lang w:val="kk-KZ"/>
              </w:rPr>
              <w:t xml:space="preserve"> </w:t>
            </w:r>
            <w:r w:rsidRPr="00175E32">
              <w:rPr>
                <w:rFonts w:ascii="Times New Roman" w:hAnsi="Times New Roman" w:cs="Times New Roman"/>
                <w:lang w:val="kk-KZ"/>
              </w:rPr>
              <w:t>Безопасность бытовых и аналогичных электрических приборов. Часть 2-51. Частные требования к стационарным циркуляционным насосам для отопительных систем и систем водоснабжения</w:t>
            </w:r>
          </w:p>
        </w:tc>
      </w:tr>
      <w:tr w:rsidR="00F238D4" w:rsidRPr="0036434A" w14:paraId="6375F58E" w14:textId="77777777" w:rsidTr="00D14E47">
        <w:tc>
          <w:tcPr>
            <w:tcW w:w="2252" w:type="pct"/>
            <w:tcBorders>
              <w:top w:val="single" w:sz="4" w:space="0" w:color="auto"/>
              <w:bottom w:val="single" w:sz="4" w:space="0" w:color="auto"/>
            </w:tcBorders>
          </w:tcPr>
          <w:p w14:paraId="2B8AF15B" w14:textId="77777777" w:rsidR="003D64E5" w:rsidRPr="0037671C" w:rsidRDefault="003D64E5" w:rsidP="00D14E47">
            <w:pPr>
              <w:jc w:val="center"/>
              <w:rPr>
                <w:rFonts w:ascii="Times New Roman" w:eastAsia="Times New Roman" w:hAnsi="Times New Roman" w:cs="Times New Roman"/>
                <w:color w:val="000000"/>
              </w:rPr>
            </w:pPr>
            <w:r w:rsidRPr="00ED63FF">
              <w:rPr>
                <w:rFonts w:ascii="Times New Roman" w:hAnsi="Times New Roman" w:cs="Times New Roman"/>
                <w:color w:val="000000"/>
              </w:rPr>
              <w:t>IEC 60529:1989+AMD1:1999+AMD2:2013 CSV Degrees of protection provided by enclosures (IP Code) (Степени защиты, обеспечиваемые корпусами (Код IP)).</w:t>
            </w:r>
          </w:p>
        </w:tc>
        <w:tc>
          <w:tcPr>
            <w:tcW w:w="1228" w:type="pct"/>
            <w:tcBorders>
              <w:top w:val="single" w:sz="4" w:space="0" w:color="auto"/>
              <w:bottom w:val="single" w:sz="4" w:space="0" w:color="auto"/>
            </w:tcBorders>
          </w:tcPr>
          <w:p w14:paraId="0C5A0CF9" w14:textId="77777777" w:rsidR="003D64E5" w:rsidRPr="00ED63FF"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MOD</w:t>
            </w:r>
          </w:p>
        </w:tc>
        <w:tc>
          <w:tcPr>
            <w:tcW w:w="1520" w:type="pct"/>
            <w:tcBorders>
              <w:top w:val="single" w:sz="4" w:space="0" w:color="auto"/>
              <w:bottom w:val="single" w:sz="4" w:space="0" w:color="auto"/>
            </w:tcBorders>
          </w:tcPr>
          <w:p w14:paraId="0BB615FB" w14:textId="159E2353" w:rsidR="003D64E5" w:rsidRPr="0036434A" w:rsidRDefault="003D64E5" w:rsidP="00F238D4">
            <w:pPr>
              <w:jc w:val="center"/>
              <w:rPr>
                <w:rFonts w:ascii="Times New Roman" w:eastAsia="Times New Roman" w:hAnsi="Times New Roman" w:cs="Times New Roman"/>
                <w:lang w:val="kk-KZ"/>
              </w:rPr>
            </w:pPr>
            <w:r w:rsidRPr="00ED63FF">
              <w:rPr>
                <w:rFonts w:ascii="Times New Roman" w:hAnsi="Times New Roman" w:cs="Times New Roman"/>
                <w:lang w:val="kk-KZ"/>
              </w:rPr>
              <w:t>ГОСТ 14254-2015</w:t>
            </w:r>
            <w:r w:rsidR="00F238D4">
              <w:rPr>
                <w:rFonts w:ascii="Times New Roman" w:hAnsi="Times New Roman" w:cs="Times New Roman"/>
                <w:lang w:val="kk-KZ"/>
              </w:rPr>
              <w:t xml:space="preserve"> </w:t>
            </w:r>
            <w:r w:rsidRPr="00ED63FF">
              <w:rPr>
                <w:rFonts w:ascii="Times New Roman" w:hAnsi="Times New Roman" w:cs="Times New Roman"/>
                <w:lang w:val="kk-KZ"/>
              </w:rPr>
              <w:t>Степени защиты, обеспечиваемые оболочками (Код IP)</w:t>
            </w:r>
          </w:p>
        </w:tc>
      </w:tr>
      <w:tr w:rsidR="00F238D4" w:rsidRPr="0036434A" w14:paraId="6DA86D18" w14:textId="77777777" w:rsidTr="00D14E47">
        <w:tc>
          <w:tcPr>
            <w:tcW w:w="2252" w:type="pct"/>
            <w:tcBorders>
              <w:top w:val="single" w:sz="4" w:space="0" w:color="auto"/>
              <w:bottom w:val="single" w:sz="4" w:space="0" w:color="auto"/>
            </w:tcBorders>
          </w:tcPr>
          <w:p w14:paraId="3F5A2B57" w14:textId="77777777" w:rsidR="003D64E5" w:rsidRPr="0037671C" w:rsidRDefault="003D64E5" w:rsidP="00D14E47">
            <w:pPr>
              <w:jc w:val="center"/>
              <w:rPr>
                <w:rFonts w:ascii="Times New Roman" w:eastAsia="Times New Roman" w:hAnsi="Times New Roman" w:cs="Times New Roman"/>
                <w:color w:val="000000"/>
              </w:rPr>
            </w:pPr>
            <w:r w:rsidRPr="00C36F7E">
              <w:rPr>
                <w:rFonts w:ascii="Times New Roman" w:hAnsi="Times New Roman" w:cs="Times New Roman"/>
                <w:color w:val="000000"/>
              </w:rPr>
              <w:t>IEC 60730-1:2022 Automatic electrical controls - Part 1: General requirements (Устройства управления автоматические электрические бытового и аналогичного назначения. Часть 1. Общие требования).</w:t>
            </w:r>
          </w:p>
        </w:tc>
        <w:tc>
          <w:tcPr>
            <w:tcW w:w="1228" w:type="pct"/>
            <w:tcBorders>
              <w:top w:val="single" w:sz="4" w:space="0" w:color="auto"/>
              <w:bottom w:val="single" w:sz="4" w:space="0" w:color="auto"/>
            </w:tcBorders>
          </w:tcPr>
          <w:p w14:paraId="013D91E2" w14:textId="77777777" w:rsidR="003D64E5" w:rsidRPr="00C36F7E"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022557DD" w14:textId="23DA55E7" w:rsidR="003D64E5" w:rsidRPr="0036434A" w:rsidRDefault="003D64E5" w:rsidP="00F238D4">
            <w:pPr>
              <w:jc w:val="center"/>
              <w:rPr>
                <w:rFonts w:ascii="Times New Roman" w:eastAsia="Times New Roman" w:hAnsi="Times New Roman" w:cs="Times New Roman"/>
                <w:lang w:val="kk-KZ"/>
              </w:rPr>
            </w:pPr>
            <w:r w:rsidRPr="00C36F7E">
              <w:rPr>
                <w:rFonts w:ascii="Times New Roman" w:hAnsi="Times New Roman" w:cs="Times New Roman"/>
                <w:lang w:val="kk-KZ"/>
              </w:rPr>
              <w:t>ГОСТ IEC 60730-1-2016</w:t>
            </w:r>
            <w:r w:rsidR="00F238D4">
              <w:rPr>
                <w:rFonts w:ascii="Times New Roman" w:hAnsi="Times New Roman" w:cs="Times New Roman"/>
                <w:lang w:val="kk-KZ"/>
              </w:rPr>
              <w:t xml:space="preserve"> </w:t>
            </w:r>
            <w:r w:rsidRPr="00C36F7E">
              <w:rPr>
                <w:rFonts w:ascii="Times New Roman" w:hAnsi="Times New Roman" w:cs="Times New Roman"/>
                <w:lang w:val="kk-KZ"/>
              </w:rPr>
              <w:t>Автоматические электрические управляющие устройства. Часть 1. Общие требования</w:t>
            </w:r>
          </w:p>
        </w:tc>
      </w:tr>
      <w:tr w:rsidR="00F238D4" w:rsidRPr="0036434A" w14:paraId="6BEEC6DA" w14:textId="77777777" w:rsidTr="00D14E47">
        <w:tc>
          <w:tcPr>
            <w:tcW w:w="2252" w:type="pct"/>
            <w:tcBorders>
              <w:top w:val="single" w:sz="4" w:space="0" w:color="auto"/>
              <w:bottom w:val="single" w:sz="4" w:space="0" w:color="auto"/>
            </w:tcBorders>
          </w:tcPr>
          <w:p w14:paraId="716E35EE" w14:textId="77777777" w:rsidR="003D64E5" w:rsidRPr="0037671C" w:rsidRDefault="003D64E5" w:rsidP="00D14E47">
            <w:pPr>
              <w:jc w:val="center"/>
              <w:rPr>
                <w:rFonts w:ascii="Times New Roman" w:eastAsia="Times New Roman" w:hAnsi="Times New Roman" w:cs="Times New Roman"/>
                <w:color w:val="000000"/>
              </w:rPr>
            </w:pPr>
            <w:r w:rsidRPr="00914CF2">
              <w:rPr>
                <w:rFonts w:ascii="Times New Roman" w:hAnsi="Times New Roman" w:cs="Times New Roman"/>
                <w:color w:val="000000" w:themeColor="text1"/>
              </w:rPr>
              <w:t>IEC 60730-2-5</w:t>
            </w:r>
            <w:r w:rsidRPr="00400FF9">
              <w:rPr>
                <w:rFonts w:ascii="Times New Roman" w:hAnsi="Times New Roman" w:cs="Times New Roman"/>
                <w:color w:val="000000" w:themeColor="text1"/>
              </w:rPr>
              <w:t>:2013+AMD1:2017+AMD2:2021 CSV Automatic electrical controls - Part 2-5: Particular requirements for automatic electrical burner control systems</w:t>
            </w:r>
            <w:r w:rsidRPr="00914CF2">
              <w:rPr>
                <w:rFonts w:ascii="Times New Roman" w:hAnsi="Times New Roman" w:cs="Times New Roman"/>
                <w:color w:val="000000" w:themeColor="text1"/>
              </w:rPr>
              <w:t xml:space="preserve"> </w:t>
            </w:r>
            <w:r w:rsidRPr="00BD4B0D">
              <w:rPr>
                <w:rFonts w:ascii="Times New Roman" w:hAnsi="Times New Roman" w:cs="Times New Roman"/>
                <w:color w:val="000000" w:themeColor="text1"/>
              </w:rPr>
              <w:t>(</w:t>
            </w:r>
            <w:r w:rsidRPr="00914CF2">
              <w:rPr>
                <w:rFonts w:ascii="Times New Roman" w:hAnsi="Times New Roman" w:cs="Times New Roman"/>
                <w:color w:val="000000" w:themeColor="text1"/>
              </w:rPr>
              <w:t>Устройства управления автоматические электрические бытового и аналогичного назначения. Часть 2-5. Частные требования к автоматическим электрически</w:t>
            </w:r>
            <w:r>
              <w:rPr>
                <w:rFonts w:ascii="Times New Roman" w:hAnsi="Times New Roman" w:cs="Times New Roman"/>
                <w:color w:val="000000" w:themeColor="text1"/>
              </w:rPr>
              <w:t>м системам управления горелками</w:t>
            </w:r>
            <w:r w:rsidRPr="00BD4B0D">
              <w:rPr>
                <w:rFonts w:ascii="Times New Roman" w:hAnsi="Times New Roman" w:cs="Times New Roman"/>
                <w:color w:val="000000" w:themeColor="text1"/>
              </w:rPr>
              <w:t>)</w:t>
            </w:r>
            <w:r>
              <w:rPr>
                <w:rFonts w:ascii="Times New Roman" w:hAnsi="Times New Roman" w:cs="Times New Roman"/>
                <w:color w:val="000000" w:themeColor="text1"/>
              </w:rPr>
              <w:t>.</w:t>
            </w:r>
          </w:p>
        </w:tc>
        <w:tc>
          <w:tcPr>
            <w:tcW w:w="1228" w:type="pct"/>
            <w:tcBorders>
              <w:top w:val="single" w:sz="4" w:space="0" w:color="auto"/>
              <w:bottom w:val="single" w:sz="4" w:space="0" w:color="auto"/>
            </w:tcBorders>
          </w:tcPr>
          <w:p w14:paraId="2C17DC87" w14:textId="77777777" w:rsidR="003D64E5" w:rsidRPr="00912B6F"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3FE2694F" w14:textId="7F81CD70" w:rsidR="003D64E5" w:rsidRPr="00912B6F" w:rsidRDefault="003D64E5" w:rsidP="00F238D4">
            <w:pPr>
              <w:jc w:val="center"/>
              <w:rPr>
                <w:rFonts w:ascii="Times New Roman" w:hAnsi="Times New Roman" w:cs="Times New Roman"/>
                <w:lang w:val="kk-KZ"/>
              </w:rPr>
            </w:pPr>
            <w:r w:rsidRPr="00912B6F">
              <w:rPr>
                <w:rFonts w:ascii="Times New Roman" w:hAnsi="Times New Roman" w:cs="Times New Roman"/>
                <w:lang w:val="kk-KZ"/>
              </w:rPr>
              <w:t>ГОСТ IEC 60730-2-5-2012</w:t>
            </w:r>
            <w:r w:rsidR="00F238D4">
              <w:rPr>
                <w:rFonts w:ascii="Times New Roman" w:hAnsi="Times New Roman" w:cs="Times New Roman"/>
                <w:lang w:val="kk-KZ"/>
              </w:rPr>
              <w:t xml:space="preserve"> </w:t>
            </w:r>
            <w:r w:rsidRPr="00912B6F">
              <w:rPr>
                <w:rFonts w:ascii="Times New Roman" w:hAnsi="Times New Roman" w:cs="Times New Roman"/>
                <w:lang w:val="kk-KZ"/>
              </w:rPr>
              <w:t>Автоматические электрические управляющие устройства бытового и аналогичного назначения. Часть 2-5. Дополнительные требования к автоматическим электрическим устройствам управления горелками</w:t>
            </w:r>
          </w:p>
        </w:tc>
      </w:tr>
      <w:tr w:rsidR="00F238D4" w:rsidRPr="0036434A" w14:paraId="74682452" w14:textId="77777777" w:rsidTr="00D14E47">
        <w:tc>
          <w:tcPr>
            <w:tcW w:w="2252" w:type="pct"/>
            <w:tcBorders>
              <w:top w:val="single" w:sz="4" w:space="0" w:color="auto"/>
              <w:bottom w:val="single" w:sz="4" w:space="0" w:color="auto"/>
            </w:tcBorders>
          </w:tcPr>
          <w:p w14:paraId="424F7A27" w14:textId="77777777" w:rsidR="003D64E5" w:rsidRPr="0037671C" w:rsidRDefault="003D64E5" w:rsidP="00D14E47">
            <w:pPr>
              <w:jc w:val="center"/>
              <w:rPr>
                <w:rFonts w:ascii="Times New Roman" w:eastAsia="Times New Roman" w:hAnsi="Times New Roman" w:cs="Times New Roman"/>
                <w:color w:val="000000"/>
              </w:rPr>
            </w:pPr>
            <w:r w:rsidRPr="003E15C5">
              <w:rPr>
                <w:rFonts w:ascii="Times New Roman" w:hAnsi="Times New Roman" w:cs="Times New Roman"/>
                <w:color w:val="000000"/>
                <w:lang w:val="en-US"/>
              </w:rPr>
              <w:t xml:space="preserve">IEC 60730-2-6:2015+AMD1:2019 CSV Automatic electrical controls - Part 2-6: Particular requirements for automatic electrical pressure sensing controls including </w:t>
            </w:r>
            <w:r w:rsidRPr="003E15C5">
              <w:rPr>
                <w:rFonts w:ascii="Times New Roman" w:hAnsi="Times New Roman" w:cs="Times New Roman"/>
                <w:color w:val="000000"/>
                <w:lang w:val="en-US"/>
              </w:rPr>
              <w:lastRenderedPageBreak/>
              <w:t>mechanical requirements (</w:t>
            </w:r>
            <w:r w:rsidRPr="003E15C5">
              <w:rPr>
                <w:rFonts w:ascii="Times New Roman" w:hAnsi="Times New Roman" w:cs="Times New Roman"/>
                <w:color w:val="000000"/>
              </w:rPr>
              <w:t>Устройства</w:t>
            </w:r>
            <w:r w:rsidRPr="003E15C5">
              <w:rPr>
                <w:rFonts w:ascii="Times New Roman" w:hAnsi="Times New Roman" w:cs="Times New Roman"/>
                <w:color w:val="000000"/>
                <w:lang w:val="en-US"/>
              </w:rPr>
              <w:t xml:space="preserve"> </w:t>
            </w:r>
            <w:r w:rsidRPr="003E15C5">
              <w:rPr>
                <w:rFonts w:ascii="Times New Roman" w:hAnsi="Times New Roman" w:cs="Times New Roman"/>
                <w:color w:val="000000"/>
              </w:rPr>
              <w:t>управления</w:t>
            </w:r>
            <w:r w:rsidRPr="003E15C5">
              <w:rPr>
                <w:rFonts w:ascii="Times New Roman" w:hAnsi="Times New Roman" w:cs="Times New Roman"/>
                <w:color w:val="000000"/>
                <w:lang w:val="en-US"/>
              </w:rPr>
              <w:t xml:space="preserve"> </w:t>
            </w:r>
            <w:r w:rsidRPr="003E15C5">
              <w:rPr>
                <w:rFonts w:ascii="Times New Roman" w:hAnsi="Times New Roman" w:cs="Times New Roman"/>
                <w:color w:val="000000"/>
              </w:rPr>
              <w:t>автоматические</w:t>
            </w:r>
            <w:r w:rsidRPr="003E15C5">
              <w:rPr>
                <w:rFonts w:ascii="Times New Roman" w:hAnsi="Times New Roman" w:cs="Times New Roman"/>
                <w:color w:val="000000"/>
                <w:lang w:val="en-US"/>
              </w:rPr>
              <w:t xml:space="preserve"> </w:t>
            </w:r>
            <w:r w:rsidRPr="003E15C5">
              <w:rPr>
                <w:rFonts w:ascii="Times New Roman" w:hAnsi="Times New Roman" w:cs="Times New Roman"/>
                <w:color w:val="000000"/>
              </w:rPr>
              <w:t>электрические</w:t>
            </w:r>
            <w:r w:rsidRPr="003E15C5">
              <w:rPr>
                <w:rFonts w:ascii="Times New Roman" w:hAnsi="Times New Roman" w:cs="Times New Roman"/>
                <w:color w:val="000000"/>
                <w:lang w:val="en-US"/>
              </w:rPr>
              <w:t xml:space="preserve"> </w:t>
            </w:r>
            <w:r w:rsidRPr="003E15C5">
              <w:rPr>
                <w:rFonts w:ascii="Times New Roman" w:hAnsi="Times New Roman" w:cs="Times New Roman"/>
                <w:color w:val="000000"/>
              </w:rPr>
              <w:t>бытового</w:t>
            </w:r>
            <w:r w:rsidRPr="003E15C5">
              <w:rPr>
                <w:rFonts w:ascii="Times New Roman" w:hAnsi="Times New Roman" w:cs="Times New Roman"/>
                <w:color w:val="000000"/>
                <w:lang w:val="en-US"/>
              </w:rPr>
              <w:t xml:space="preserve"> </w:t>
            </w:r>
            <w:r w:rsidRPr="003E15C5">
              <w:rPr>
                <w:rFonts w:ascii="Times New Roman" w:hAnsi="Times New Roman" w:cs="Times New Roman"/>
                <w:color w:val="000000"/>
              </w:rPr>
              <w:t>и</w:t>
            </w:r>
            <w:r w:rsidRPr="003E15C5">
              <w:rPr>
                <w:rFonts w:ascii="Times New Roman" w:hAnsi="Times New Roman" w:cs="Times New Roman"/>
                <w:color w:val="000000"/>
                <w:lang w:val="en-US"/>
              </w:rPr>
              <w:t xml:space="preserve"> </w:t>
            </w:r>
            <w:r w:rsidRPr="003E15C5">
              <w:rPr>
                <w:rFonts w:ascii="Times New Roman" w:hAnsi="Times New Roman" w:cs="Times New Roman"/>
                <w:color w:val="000000"/>
              </w:rPr>
              <w:t>аналогичного</w:t>
            </w:r>
            <w:r w:rsidRPr="003E15C5">
              <w:rPr>
                <w:rFonts w:ascii="Times New Roman" w:hAnsi="Times New Roman" w:cs="Times New Roman"/>
                <w:color w:val="000000"/>
                <w:lang w:val="en-US"/>
              </w:rPr>
              <w:t xml:space="preserve"> </w:t>
            </w:r>
            <w:r w:rsidRPr="003E15C5">
              <w:rPr>
                <w:rFonts w:ascii="Times New Roman" w:hAnsi="Times New Roman" w:cs="Times New Roman"/>
                <w:color w:val="000000"/>
              </w:rPr>
              <w:t>назначения</w:t>
            </w:r>
            <w:r w:rsidRPr="003E15C5">
              <w:rPr>
                <w:rFonts w:ascii="Times New Roman" w:hAnsi="Times New Roman" w:cs="Times New Roman"/>
                <w:color w:val="000000"/>
                <w:lang w:val="en-US"/>
              </w:rPr>
              <w:t xml:space="preserve">. </w:t>
            </w:r>
            <w:r w:rsidRPr="003E15C5">
              <w:rPr>
                <w:rFonts w:ascii="Times New Roman" w:hAnsi="Times New Roman" w:cs="Times New Roman"/>
                <w:color w:val="000000"/>
              </w:rPr>
              <w:t>Часть 2-6. Частные требования к автоматическим электрическим устройствам управления, датчикам давления, включая требования к механическим характеристикам).</w:t>
            </w:r>
          </w:p>
        </w:tc>
        <w:tc>
          <w:tcPr>
            <w:tcW w:w="1228" w:type="pct"/>
            <w:tcBorders>
              <w:top w:val="single" w:sz="4" w:space="0" w:color="auto"/>
              <w:bottom w:val="single" w:sz="4" w:space="0" w:color="auto"/>
            </w:tcBorders>
          </w:tcPr>
          <w:p w14:paraId="7E0E05CD" w14:textId="77777777" w:rsidR="003D64E5" w:rsidRPr="003E15C5"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lastRenderedPageBreak/>
              <w:t>IDT</w:t>
            </w:r>
          </w:p>
        </w:tc>
        <w:tc>
          <w:tcPr>
            <w:tcW w:w="1520" w:type="pct"/>
            <w:tcBorders>
              <w:top w:val="single" w:sz="4" w:space="0" w:color="auto"/>
              <w:bottom w:val="single" w:sz="4" w:space="0" w:color="auto"/>
            </w:tcBorders>
          </w:tcPr>
          <w:p w14:paraId="05E319F9" w14:textId="5A341649" w:rsidR="003D64E5" w:rsidRPr="0036434A" w:rsidRDefault="003D64E5" w:rsidP="00F238D4">
            <w:pPr>
              <w:jc w:val="center"/>
              <w:rPr>
                <w:rFonts w:ascii="Times New Roman" w:eastAsia="Times New Roman" w:hAnsi="Times New Roman" w:cs="Times New Roman"/>
                <w:lang w:val="kk-KZ"/>
              </w:rPr>
            </w:pPr>
            <w:r w:rsidRPr="003E15C5">
              <w:rPr>
                <w:rFonts w:ascii="Times New Roman" w:hAnsi="Times New Roman" w:cs="Times New Roman"/>
                <w:lang w:val="kk-KZ"/>
              </w:rPr>
              <w:t>ГОСТ IEC 60730-2-6-2014</w:t>
            </w:r>
            <w:r w:rsidR="00F238D4">
              <w:rPr>
                <w:rFonts w:ascii="Times New Roman" w:hAnsi="Times New Roman" w:cs="Times New Roman"/>
                <w:lang w:val="kk-KZ"/>
              </w:rPr>
              <w:t xml:space="preserve"> </w:t>
            </w:r>
            <w:r w:rsidRPr="003E15C5">
              <w:rPr>
                <w:rFonts w:ascii="Times New Roman" w:hAnsi="Times New Roman" w:cs="Times New Roman"/>
                <w:lang w:val="kk-KZ"/>
              </w:rPr>
              <w:t xml:space="preserve">Автоматические электрические </w:t>
            </w:r>
            <w:r w:rsidRPr="003E15C5">
              <w:rPr>
                <w:rFonts w:ascii="Times New Roman" w:hAnsi="Times New Roman" w:cs="Times New Roman"/>
                <w:lang w:val="kk-KZ"/>
              </w:rPr>
              <w:lastRenderedPageBreak/>
              <w:t>управляющие устройства бытового и аналогичного назначения. Часть 2-6. Частные требования к автоматическим электрическим устройствам управления, датчикам давления, включая требования к механическим характеристикам</w:t>
            </w:r>
          </w:p>
        </w:tc>
      </w:tr>
      <w:tr w:rsidR="00F238D4" w:rsidRPr="0036434A" w14:paraId="38CCE874" w14:textId="77777777" w:rsidTr="00D14E47">
        <w:tc>
          <w:tcPr>
            <w:tcW w:w="2252" w:type="pct"/>
            <w:tcBorders>
              <w:top w:val="single" w:sz="4" w:space="0" w:color="auto"/>
              <w:bottom w:val="single" w:sz="4" w:space="0" w:color="auto"/>
            </w:tcBorders>
          </w:tcPr>
          <w:p w14:paraId="5A4646D6" w14:textId="77777777" w:rsidR="003D64E5" w:rsidRPr="0037671C" w:rsidRDefault="003D64E5" w:rsidP="00D14E47">
            <w:pPr>
              <w:jc w:val="center"/>
              <w:rPr>
                <w:rFonts w:ascii="Times New Roman" w:eastAsia="Times New Roman" w:hAnsi="Times New Roman" w:cs="Times New Roman"/>
                <w:color w:val="000000"/>
              </w:rPr>
            </w:pPr>
            <w:r w:rsidRPr="005114EC">
              <w:rPr>
                <w:rFonts w:ascii="Times New Roman" w:hAnsi="Times New Roman" w:cs="Times New Roman"/>
                <w:color w:val="000000"/>
              </w:rPr>
              <w:lastRenderedPageBreak/>
              <w:t>IEC 60730-2-9:2015+AMD1:2018+AMD2:2020 CSV Automatic electrical controls - Part 2-9: Particular requirements for temperature sensing control (Устройства управления автоматические электрические бытового и аналогичного назначения. Часть 2-9. Частные требования к терморегуляторам).</w:t>
            </w:r>
          </w:p>
        </w:tc>
        <w:tc>
          <w:tcPr>
            <w:tcW w:w="1228" w:type="pct"/>
            <w:tcBorders>
              <w:top w:val="single" w:sz="4" w:space="0" w:color="auto"/>
              <w:bottom w:val="single" w:sz="4" w:space="0" w:color="auto"/>
            </w:tcBorders>
          </w:tcPr>
          <w:p w14:paraId="5518730E" w14:textId="77777777" w:rsidR="003D64E5" w:rsidRPr="005114EC"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54C586B0" w14:textId="2AD05C9E" w:rsidR="003D64E5" w:rsidRPr="0036434A" w:rsidRDefault="003D64E5" w:rsidP="00F238D4">
            <w:pPr>
              <w:jc w:val="center"/>
              <w:rPr>
                <w:rFonts w:ascii="Times New Roman" w:eastAsia="Times New Roman" w:hAnsi="Times New Roman" w:cs="Times New Roman"/>
                <w:lang w:val="kk-KZ"/>
              </w:rPr>
            </w:pPr>
            <w:r w:rsidRPr="005114EC">
              <w:rPr>
                <w:rFonts w:ascii="Times New Roman" w:hAnsi="Times New Roman" w:cs="Times New Roman"/>
                <w:lang w:val="kk-KZ"/>
              </w:rPr>
              <w:t>ГОСТ IEC 60730-2-9-2011</w:t>
            </w:r>
            <w:r w:rsidR="00F238D4">
              <w:rPr>
                <w:rFonts w:ascii="Times New Roman" w:hAnsi="Times New Roman" w:cs="Times New Roman"/>
                <w:lang w:val="kk-KZ"/>
              </w:rPr>
              <w:t xml:space="preserve"> </w:t>
            </w:r>
            <w:r w:rsidRPr="005114EC">
              <w:rPr>
                <w:rFonts w:ascii="Times New Roman" w:hAnsi="Times New Roman" w:cs="Times New Roman"/>
                <w:lang w:val="kk-KZ"/>
              </w:rPr>
              <w:t>Автоматические электрические управляющие устройства бытового и аналогичного назначения. Часть 2-9. Частные требования к термочувствительным управляющим устройствам</w:t>
            </w:r>
          </w:p>
        </w:tc>
      </w:tr>
      <w:tr w:rsidR="00F238D4" w:rsidRPr="0036434A" w14:paraId="091F0666" w14:textId="77777777" w:rsidTr="00D14E47">
        <w:tc>
          <w:tcPr>
            <w:tcW w:w="2252" w:type="pct"/>
            <w:tcBorders>
              <w:top w:val="single" w:sz="4" w:space="0" w:color="auto"/>
              <w:bottom w:val="single" w:sz="4" w:space="0" w:color="auto"/>
            </w:tcBorders>
          </w:tcPr>
          <w:p w14:paraId="27FE6DCD" w14:textId="77777777" w:rsidR="003D64E5" w:rsidRPr="0037671C" w:rsidRDefault="003D64E5" w:rsidP="00D14E47">
            <w:pPr>
              <w:jc w:val="center"/>
              <w:rPr>
                <w:rFonts w:ascii="Times New Roman" w:eastAsia="Times New Roman" w:hAnsi="Times New Roman" w:cs="Times New Roman"/>
                <w:color w:val="000000"/>
              </w:rPr>
            </w:pPr>
            <w:r>
              <w:rPr>
                <w:rFonts w:ascii="Times New Roman" w:hAnsi="Times New Roman" w:cs="Times New Roman"/>
                <w:color w:val="000000"/>
                <w:lang w:val="en-US"/>
              </w:rPr>
              <w:t>IEC</w:t>
            </w:r>
            <w:r w:rsidRPr="00F238D4">
              <w:rPr>
                <w:rFonts w:ascii="Times New Roman" w:hAnsi="Times New Roman" w:cs="Times New Roman"/>
                <w:color w:val="000000"/>
              </w:rPr>
              <w:t xml:space="preserve"> 60950-1:2005+</w:t>
            </w:r>
            <w:r w:rsidRPr="009B28C6">
              <w:rPr>
                <w:rFonts w:ascii="Times New Roman" w:hAnsi="Times New Roman" w:cs="Times New Roman"/>
                <w:color w:val="000000"/>
                <w:lang w:val="en-US"/>
              </w:rPr>
              <w:t>AMD</w:t>
            </w:r>
            <w:r w:rsidRPr="00F238D4">
              <w:rPr>
                <w:rFonts w:ascii="Times New Roman" w:hAnsi="Times New Roman" w:cs="Times New Roman"/>
                <w:color w:val="000000"/>
              </w:rPr>
              <w:t>1:2009+</w:t>
            </w:r>
            <w:r w:rsidRPr="009B28C6">
              <w:rPr>
                <w:rFonts w:ascii="Times New Roman" w:hAnsi="Times New Roman" w:cs="Times New Roman"/>
                <w:color w:val="000000"/>
                <w:lang w:val="en-US"/>
              </w:rPr>
              <w:t>AMD</w:t>
            </w:r>
            <w:r w:rsidRPr="00F238D4">
              <w:rPr>
                <w:rFonts w:ascii="Times New Roman" w:hAnsi="Times New Roman" w:cs="Times New Roman"/>
                <w:color w:val="000000"/>
              </w:rPr>
              <w:t xml:space="preserve">2:2013 </w:t>
            </w:r>
            <w:r w:rsidRPr="009B28C6">
              <w:rPr>
                <w:rFonts w:ascii="Times New Roman" w:hAnsi="Times New Roman" w:cs="Times New Roman"/>
                <w:color w:val="000000"/>
                <w:lang w:val="en-US"/>
              </w:rPr>
              <w:t>CSV</w:t>
            </w:r>
            <w:r w:rsidRPr="00F238D4">
              <w:rPr>
                <w:rFonts w:ascii="Times New Roman" w:hAnsi="Times New Roman" w:cs="Times New Roman"/>
                <w:color w:val="000000"/>
              </w:rPr>
              <w:t xml:space="preserve"> </w:t>
            </w:r>
            <w:r w:rsidRPr="009B28C6">
              <w:rPr>
                <w:rFonts w:ascii="Times New Roman" w:hAnsi="Times New Roman" w:cs="Times New Roman"/>
                <w:color w:val="000000"/>
                <w:lang w:val="en-US"/>
              </w:rPr>
              <w:t>Information</w:t>
            </w:r>
            <w:r w:rsidRPr="00F238D4">
              <w:rPr>
                <w:rFonts w:ascii="Times New Roman" w:hAnsi="Times New Roman" w:cs="Times New Roman"/>
                <w:color w:val="000000"/>
              </w:rPr>
              <w:t xml:space="preserve"> </w:t>
            </w:r>
            <w:r w:rsidRPr="009B28C6">
              <w:rPr>
                <w:rFonts w:ascii="Times New Roman" w:hAnsi="Times New Roman" w:cs="Times New Roman"/>
                <w:color w:val="000000"/>
                <w:lang w:val="en-US"/>
              </w:rPr>
              <w:t>technology</w:t>
            </w:r>
            <w:r w:rsidRPr="00F238D4">
              <w:rPr>
                <w:rFonts w:ascii="Times New Roman" w:hAnsi="Times New Roman" w:cs="Times New Roman"/>
                <w:color w:val="000000"/>
              </w:rPr>
              <w:t xml:space="preserve"> </w:t>
            </w:r>
            <w:r w:rsidRPr="009B28C6">
              <w:rPr>
                <w:rFonts w:ascii="Times New Roman" w:hAnsi="Times New Roman" w:cs="Times New Roman"/>
                <w:color w:val="000000"/>
                <w:lang w:val="en-US"/>
              </w:rPr>
              <w:t>equipment</w:t>
            </w:r>
            <w:r w:rsidRPr="00F238D4">
              <w:rPr>
                <w:rFonts w:ascii="Times New Roman" w:hAnsi="Times New Roman" w:cs="Times New Roman"/>
                <w:color w:val="000000"/>
              </w:rPr>
              <w:t xml:space="preserve"> - </w:t>
            </w:r>
            <w:r w:rsidRPr="009B28C6">
              <w:rPr>
                <w:rFonts w:ascii="Times New Roman" w:hAnsi="Times New Roman" w:cs="Times New Roman"/>
                <w:color w:val="000000"/>
                <w:lang w:val="en-US"/>
              </w:rPr>
              <w:t>Safety</w:t>
            </w:r>
            <w:r w:rsidRPr="00F238D4">
              <w:rPr>
                <w:rFonts w:ascii="Times New Roman" w:hAnsi="Times New Roman" w:cs="Times New Roman"/>
                <w:color w:val="000000"/>
              </w:rPr>
              <w:t xml:space="preserve"> - </w:t>
            </w:r>
            <w:r w:rsidRPr="009B28C6">
              <w:rPr>
                <w:rFonts w:ascii="Times New Roman" w:hAnsi="Times New Roman" w:cs="Times New Roman"/>
                <w:color w:val="000000"/>
                <w:lang w:val="en-US"/>
              </w:rPr>
              <w:t>Part</w:t>
            </w:r>
            <w:r w:rsidRPr="00F238D4">
              <w:rPr>
                <w:rFonts w:ascii="Times New Roman" w:hAnsi="Times New Roman" w:cs="Times New Roman"/>
                <w:color w:val="000000"/>
              </w:rPr>
              <w:t xml:space="preserve"> 1: </w:t>
            </w:r>
            <w:r w:rsidRPr="009B28C6">
              <w:rPr>
                <w:rFonts w:ascii="Times New Roman" w:hAnsi="Times New Roman" w:cs="Times New Roman"/>
                <w:color w:val="000000"/>
                <w:lang w:val="en-US"/>
              </w:rPr>
              <w:t>General</w:t>
            </w:r>
            <w:r w:rsidRPr="00F238D4">
              <w:rPr>
                <w:rFonts w:ascii="Times New Roman" w:hAnsi="Times New Roman" w:cs="Times New Roman"/>
                <w:color w:val="000000"/>
              </w:rPr>
              <w:t xml:space="preserve"> </w:t>
            </w:r>
            <w:r w:rsidRPr="009B28C6">
              <w:rPr>
                <w:rFonts w:ascii="Times New Roman" w:hAnsi="Times New Roman" w:cs="Times New Roman"/>
                <w:color w:val="000000"/>
                <w:lang w:val="en-US"/>
              </w:rPr>
              <w:t>requirements</w:t>
            </w:r>
            <w:r w:rsidRPr="00F238D4">
              <w:rPr>
                <w:rFonts w:ascii="Times New Roman" w:hAnsi="Times New Roman" w:cs="Times New Roman"/>
                <w:color w:val="000000"/>
              </w:rPr>
              <w:t xml:space="preserve"> (</w:t>
            </w:r>
            <w:r w:rsidRPr="009B28C6">
              <w:rPr>
                <w:rFonts w:ascii="Times New Roman" w:hAnsi="Times New Roman" w:cs="Times New Roman"/>
                <w:color w:val="000000"/>
              </w:rPr>
              <w:t>Оборудование</w:t>
            </w:r>
            <w:r w:rsidRPr="00F238D4">
              <w:rPr>
                <w:rFonts w:ascii="Times New Roman" w:hAnsi="Times New Roman" w:cs="Times New Roman"/>
                <w:color w:val="000000"/>
              </w:rPr>
              <w:t xml:space="preserve"> </w:t>
            </w:r>
            <w:r w:rsidRPr="009B28C6">
              <w:rPr>
                <w:rFonts w:ascii="Times New Roman" w:hAnsi="Times New Roman" w:cs="Times New Roman"/>
                <w:color w:val="000000"/>
              </w:rPr>
              <w:t>информационных</w:t>
            </w:r>
            <w:r w:rsidRPr="00F238D4">
              <w:rPr>
                <w:rFonts w:ascii="Times New Roman" w:hAnsi="Times New Roman" w:cs="Times New Roman"/>
                <w:color w:val="000000"/>
              </w:rPr>
              <w:t xml:space="preserve"> </w:t>
            </w:r>
            <w:r w:rsidRPr="009B28C6">
              <w:rPr>
                <w:rFonts w:ascii="Times New Roman" w:hAnsi="Times New Roman" w:cs="Times New Roman"/>
                <w:color w:val="000000"/>
              </w:rPr>
              <w:t>технологий</w:t>
            </w:r>
            <w:r w:rsidRPr="00F238D4">
              <w:rPr>
                <w:rFonts w:ascii="Times New Roman" w:hAnsi="Times New Roman" w:cs="Times New Roman"/>
                <w:color w:val="000000"/>
              </w:rPr>
              <w:t xml:space="preserve">. </w:t>
            </w:r>
            <w:r w:rsidRPr="009B28C6">
              <w:rPr>
                <w:rFonts w:ascii="Times New Roman" w:hAnsi="Times New Roman" w:cs="Times New Roman"/>
                <w:color w:val="000000"/>
              </w:rPr>
              <w:t>Безопасность. Часть 1. Общие требования).</w:t>
            </w:r>
          </w:p>
        </w:tc>
        <w:tc>
          <w:tcPr>
            <w:tcW w:w="1228" w:type="pct"/>
            <w:tcBorders>
              <w:top w:val="single" w:sz="4" w:space="0" w:color="auto"/>
              <w:bottom w:val="single" w:sz="4" w:space="0" w:color="auto"/>
            </w:tcBorders>
          </w:tcPr>
          <w:p w14:paraId="66C72C22" w14:textId="77777777" w:rsidR="003D64E5" w:rsidRPr="009B28C6"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30E62B7C" w14:textId="34259BE1" w:rsidR="003D64E5" w:rsidRPr="0036434A" w:rsidRDefault="003D64E5" w:rsidP="00F238D4">
            <w:pPr>
              <w:jc w:val="center"/>
              <w:rPr>
                <w:rFonts w:ascii="Times New Roman" w:eastAsia="Times New Roman" w:hAnsi="Times New Roman" w:cs="Times New Roman"/>
                <w:lang w:val="kk-KZ"/>
              </w:rPr>
            </w:pPr>
            <w:r w:rsidRPr="009B28C6">
              <w:rPr>
                <w:rFonts w:ascii="Times New Roman" w:hAnsi="Times New Roman" w:cs="Times New Roman"/>
                <w:lang w:val="kk-KZ"/>
              </w:rPr>
              <w:t>ГОСТ IEC 60950-1-2014</w:t>
            </w:r>
            <w:r w:rsidR="00F238D4">
              <w:rPr>
                <w:rFonts w:ascii="Times New Roman" w:hAnsi="Times New Roman" w:cs="Times New Roman"/>
                <w:lang w:val="kk-KZ"/>
              </w:rPr>
              <w:t xml:space="preserve"> </w:t>
            </w:r>
            <w:r w:rsidRPr="009B28C6">
              <w:rPr>
                <w:rFonts w:ascii="Times New Roman" w:hAnsi="Times New Roman" w:cs="Times New Roman"/>
                <w:lang w:val="kk-KZ"/>
              </w:rPr>
              <w:t>Оборудование информационных технологий. Требования безопасности. Часть 1. Общие требования</w:t>
            </w:r>
          </w:p>
        </w:tc>
      </w:tr>
      <w:tr w:rsidR="00F238D4" w:rsidRPr="0036434A" w14:paraId="5B88A7CB" w14:textId="77777777" w:rsidTr="00D14E47">
        <w:tc>
          <w:tcPr>
            <w:tcW w:w="2252" w:type="pct"/>
            <w:tcBorders>
              <w:top w:val="single" w:sz="4" w:space="0" w:color="auto"/>
              <w:bottom w:val="single" w:sz="4" w:space="0" w:color="auto"/>
            </w:tcBorders>
          </w:tcPr>
          <w:p w14:paraId="06453313" w14:textId="77777777" w:rsidR="003D64E5" w:rsidRPr="0037671C" w:rsidRDefault="003D64E5" w:rsidP="00D14E47">
            <w:pPr>
              <w:jc w:val="center"/>
              <w:rPr>
                <w:rFonts w:ascii="Times New Roman" w:eastAsia="Times New Roman" w:hAnsi="Times New Roman" w:cs="Times New Roman"/>
                <w:color w:val="000000"/>
              </w:rPr>
            </w:pPr>
            <w:r w:rsidRPr="00C83CE3">
              <w:rPr>
                <w:rFonts w:ascii="Times New Roman" w:hAnsi="Times New Roman" w:cs="Times New Roman"/>
                <w:color w:val="000000"/>
                <w:lang w:val="en-US"/>
              </w:rPr>
              <w:t>IEC 61000-3-2:2018+AMD1:2020 CSV Electromagnetic compatibility (EMC) - Part 3-2: Limits - Limits for harmonic current emissions (equipment input current ≤16 A per phase) (</w:t>
            </w:r>
            <w:r w:rsidRPr="00C83CE3">
              <w:rPr>
                <w:rFonts w:ascii="Times New Roman" w:hAnsi="Times New Roman" w:cs="Times New Roman"/>
                <w:color w:val="000000"/>
              </w:rPr>
              <w:t>Электромагнитная</w:t>
            </w:r>
            <w:r w:rsidRPr="00C83CE3">
              <w:rPr>
                <w:rFonts w:ascii="Times New Roman" w:hAnsi="Times New Roman" w:cs="Times New Roman"/>
                <w:color w:val="000000"/>
                <w:lang w:val="en-US"/>
              </w:rPr>
              <w:t xml:space="preserve"> </w:t>
            </w:r>
            <w:r w:rsidRPr="00C83CE3">
              <w:rPr>
                <w:rFonts w:ascii="Times New Roman" w:hAnsi="Times New Roman" w:cs="Times New Roman"/>
                <w:color w:val="000000"/>
              </w:rPr>
              <w:t>совместимость</w:t>
            </w:r>
            <w:r w:rsidRPr="00C83CE3">
              <w:rPr>
                <w:rFonts w:ascii="Times New Roman" w:hAnsi="Times New Roman" w:cs="Times New Roman"/>
                <w:color w:val="000000"/>
                <w:lang w:val="en-US"/>
              </w:rPr>
              <w:t xml:space="preserve"> (</w:t>
            </w:r>
            <w:r w:rsidRPr="00C83CE3">
              <w:rPr>
                <w:rFonts w:ascii="Times New Roman" w:hAnsi="Times New Roman" w:cs="Times New Roman"/>
                <w:color w:val="000000"/>
              </w:rPr>
              <w:t>ЭМС</w:t>
            </w:r>
            <w:r w:rsidRPr="00C83CE3">
              <w:rPr>
                <w:rFonts w:ascii="Times New Roman" w:hAnsi="Times New Roman" w:cs="Times New Roman"/>
                <w:color w:val="000000"/>
                <w:lang w:val="en-US"/>
              </w:rPr>
              <w:t xml:space="preserve">). </w:t>
            </w:r>
            <w:r w:rsidRPr="00C83CE3">
              <w:rPr>
                <w:rFonts w:ascii="Times New Roman" w:hAnsi="Times New Roman" w:cs="Times New Roman"/>
                <w:color w:val="000000"/>
              </w:rPr>
              <w:t>Часть</w:t>
            </w:r>
            <w:r w:rsidRPr="00F238D4">
              <w:rPr>
                <w:rFonts w:ascii="Times New Roman" w:hAnsi="Times New Roman" w:cs="Times New Roman"/>
                <w:color w:val="000000"/>
                <w:lang w:val="en-US"/>
              </w:rPr>
              <w:t xml:space="preserve"> 3-2. </w:t>
            </w:r>
            <w:r w:rsidRPr="00C83CE3">
              <w:rPr>
                <w:rFonts w:ascii="Times New Roman" w:hAnsi="Times New Roman" w:cs="Times New Roman"/>
                <w:color w:val="000000"/>
              </w:rPr>
              <w:t>Нормы</w:t>
            </w:r>
            <w:r w:rsidRPr="00F238D4">
              <w:rPr>
                <w:rFonts w:ascii="Times New Roman" w:hAnsi="Times New Roman" w:cs="Times New Roman"/>
                <w:color w:val="000000"/>
                <w:lang w:val="en-US"/>
              </w:rPr>
              <w:t xml:space="preserve">. </w:t>
            </w:r>
            <w:r w:rsidRPr="00C83CE3">
              <w:rPr>
                <w:rFonts w:ascii="Times New Roman" w:hAnsi="Times New Roman" w:cs="Times New Roman"/>
                <w:color w:val="000000"/>
              </w:rPr>
              <w:t>Нормы эмиссии гармонических составляющих тока (потребляемый ток оборудования S 16 А в одной фазе)).</w:t>
            </w:r>
          </w:p>
        </w:tc>
        <w:tc>
          <w:tcPr>
            <w:tcW w:w="1228" w:type="pct"/>
            <w:tcBorders>
              <w:top w:val="single" w:sz="4" w:space="0" w:color="auto"/>
              <w:bottom w:val="single" w:sz="4" w:space="0" w:color="auto"/>
            </w:tcBorders>
          </w:tcPr>
          <w:p w14:paraId="27C52656" w14:textId="77777777" w:rsidR="003D64E5" w:rsidRPr="00C83CE3"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64D5075F" w14:textId="2436B977" w:rsidR="003D64E5" w:rsidRPr="0036434A" w:rsidRDefault="003D64E5" w:rsidP="00F238D4">
            <w:pPr>
              <w:jc w:val="center"/>
              <w:rPr>
                <w:rFonts w:ascii="Times New Roman" w:eastAsia="Times New Roman" w:hAnsi="Times New Roman" w:cs="Times New Roman"/>
                <w:lang w:val="kk-KZ"/>
              </w:rPr>
            </w:pPr>
            <w:r w:rsidRPr="00C83CE3">
              <w:rPr>
                <w:rFonts w:ascii="Times New Roman" w:hAnsi="Times New Roman" w:cs="Times New Roman"/>
                <w:lang w:val="kk-KZ"/>
              </w:rPr>
              <w:t>ГОСТ IEC 61000-3-2-2021</w:t>
            </w:r>
            <w:r w:rsidR="00F238D4">
              <w:rPr>
                <w:rFonts w:ascii="Times New Roman" w:hAnsi="Times New Roman" w:cs="Times New Roman"/>
                <w:lang w:val="kk-KZ"/>
              </w:rPr>
              <w:t xml:space="preserve"> </w:t>
            </w:r>
            <w:r w:rsidRPr="00C83CE3">
              <w:rPr>
                <w:rFonts w:ascii="Times New Roman" w:hAnsi="Times New Roman" w:cs="Times New Roman"/>
                <w:lang w:val="kk-KZ"/>
              </w:rPr>
              <w:t>Электромагнитная совместимость (ЭМС). Часть 3-2. Нормы. Нормы эмиссии гармонических составляющих тока (оборудование с выходным током не более 16 А на фазу)</w:t>
            </w:r>
          </w:p>
        </w:tc>
      </w:tr>
      <w:tr w:rsidR="00F238D4" w:rsidRPr="0036434A" w14:paraId="48DDE747" w14:textId="77777777" w:rsidTr="00D14E47">
        <w:tc>
          <w:tcPr>
            <w:tcW w:w="2252" w:type="pct"/>
            <w:tcBorders>
              <w:top w:val="single" w:sz="4" w:space="0" w:color="auto"/>
              <w:bottom w:val="single" w:sz="4" w:space="0" w:color="auto"/>
            </w:tcBorders>
          </w:tcPr>
          <w:p w14:paraId="249A003F" w14:textId="77777777" w:rsidR="003D64E5" w:rsidRPr="0037671C" w:rsidRDefault="003D64E5" w:rsidP="00D14E47">
            <w:pPr>
              <w:jc w:val="center"/>
              <w:rPr>
                <w:rFonts w:ascii="Times New Roman" w:eastAsia="Times New Roman" w:hAnsi="Times New Roman" w:cs="Times New Roman"/>
                <w:color w:val="000000"/>
              </w:rPr>
            </w:pPr>
            <w:r w:rsidRPr="00C83CE3">
              <w:rPr>
                <w:rFonts w:ascii="Times New Roman" w:hAnsi="Times New Roman" w:cs="Times New Roman"/>
                <w:color w:val="000000"/>
                <w:lang w:val="en-US"/>
              </w:rPr>
              <w:t xml:space="preserve">IEC 61000-3-3:2013+AMD1:2017+AMD2:2021 CSV Electromagnetic compatibility (EMC) - Part 3-3: Limits - Limitation of voltage changes, voltage fluctuations and flicker in public low-voltage supply systems, for equipment with rated current ≤16 A per phase </w:t>
            </w:r>
            <w:r w:rsidRPr="00C83CE3">
              <w:rPr>
                <w:rFonts w:ascii="Times New Roman" w:hAnsi="Times New Roman" w:cs="Times New Roman"/>
                <w:color w:val="000000"/>
                <w:lang w:val="en-US"/>
              </w:rPr>
              <w:lastRenderedPageBreak/>
              <w:t>and not subject to conditional connection (</w:t>
            </w:r>
            <w:r w:rsidRPr="00C83CE3">
              <w:rPr>
                <w:rFonts w:ascii="Times New Roman" w:hAnsi="Times New Roman" w:cs="Times New Roman"/>
                <w:color w:val="000000"/>
              </w:rPr>
              <w:t>Электромагнитная</w:t>
            </w:r>
            <w:r w:rsidRPr="00C83CE3">
              <w:rPr>
                <w:rFonts w:ascii="Times New Roman" w:hAnsi="Times New Roman" w:cs="Times New Roman"/>
                <w:color w:val="000000"/>
                <w:lang w:val="en-US"/>
              </w:rPr>
              <w:t xml:space="preserve"> </w:t>
            </w:r>
            <w:r w:rsidRPr="00C83CE3">
              <w:rPr>
                <w:rFonts w:ascii="Times New Roman" w:hAnsi="Times New Roman" w:cs="Times New Roman"/>
                <w:color w:val="000000"/>
              </w:rPr>
              <w:t>совместимость</w:t>
            </w:r>
            <w:r w:rsidRPr="00C83CE3">
              <w:rPr>
                <w:rFonts w:ascii="Times New Roman" w:hAnsi="Times New Roman" w:cs="Times New Roman"/>
                <w:color w:val="000000"/>
                <w:lang w:val="en-US"/>
              </w:rPr>
              <w:t xml:space="preserve"> (</w:t>
            </w:r>
            <w:r w:rsidRPr="00C83CE3">
              <w:rPr>
                <w:rFonts w:ascii="Times New Roman" w:hAnsi="Times New Roman" w:cs="Times New Roman"/>
                <w:color w:val="000000"/>
              </w:rPr>
              <w:t>ЭМС</w:t>
            </w:r>
            <w:r w:rsidRPr="00C83CE3">
              <w:rPr>
                <w:rFonts w:ascii="Times New Roman" w:hAnsi="Times New Roman" w:cs="Times New Roman"/>
                <w:color w:val="000000"/>
                <w:lang w:val="en-US"/>
              </w:rPr>
              <w:t xml:space="preserve">). </w:t>
            </w:r>
            <w:r w:rsidRPr="00C83CE3">
              <w:rPr>
                <w:rFonts w:ascii="Times New Roman" w:hAnsi="Times New Roman" w:cs="Times New Roman"/>
                <w:color w:val="000000"/>
              </w:rPr>
              <w:t>Часть</w:t>
            </w:r>
            <w:r w:rsidRPr="00F238D4">
              <w:rPr>
                <w:rFonts w:ascii="Times New Roman" w:hAnsi="Times New Roman" w:cs="Times New Roman"/>
                <w:color w:val="000000"/>
                <w:lang w:val="en-US"/>
              </w:rPr>
              <w:t xml:space="preserve"> 3-3. </w:t>
            </w:r>
            <w:r w:rsidRPr="00C83CE3">
              <w:rPr>
                <w:rFonts w:ascii="Times New Roman" w:hAnsi="Times New Roman" w:cs="Times New Roman"/>
                <w:color w:val="000000"/>
              </w:rPr>
              <w:t>Нормы</w:t>
            </w:r>
            <w:r w:rsidRPr="00F238D4">
              <w:rPr>
                <w:rFonts w:ascii="Times New Roman" w:hAnsi="Times New Roman" w:cs="Times New Roman"/>
                <w:color w:val="000000"/>
                <w:lang w:val="en-US"/>
              </w:rPr>
              <w:t xml:space="preserve">. </w:t>
            </w:r>
            <w:r w:rsidRPr="00C83CE3">
              <w:rPr>
                <w:rFonts w:ascii="Times New Roman" w:hAnsi="Times New Roman" w:cs="Times New Roman"/>
                <w:color w:val="000000"/>
              </w:rPr>
              <w:t>Ограничение изменений напряжения, колебаний напряжения и фликера в общественных низковольтных системах электроснабжения для оборудования с потребляемым током не более 16 А в одной фазе, не подлежащего условному соединению).</w:t>
            </w:r>
          </w:p>
        </w:tc>
        <w:tc>
          <w:tcPr>
            <w:tcW w:w="1228" w:type="pct"/>
            <w:tcBorders>
              <w:top w:val="single" w:sz="4" w:space="0" w:color="auto"/>
              <w:bottom w:val="single" w:sz="4" w:space="0" w:color="auto"/>
            </w:tcBorders>
          </w:tcPr>
          <w:p w14:paraId="43084123" w14:textId="77777777" w:rsidR="003D64E5" w:rsidRPr="00C83CE3"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lastRenderedPageBreak/>
              <w:t>IDT</w:t>
            </w:r>
          </w:p>
        </w:tc>
        <w:tc>
          <w:tcPr>
            <w:tcW w:w="1520" w:type="pct"/>
            <w:tcBorders>
              <w:top w:val="single" w:sz="4" w:space="0" w:color="auto"/>
              <w:bottom w:val="single" w:sz="4" w:space="0" w:color="auto"/>
            </w:tcBorders>
          </w:tcPr>
          <w:p w14:paraId="561398E8" w14:textId="74CBC124" w:rsidR="003D64E5" w:rsidRPr="0036434A" w:rsidRDefault="003D64E5" w:rsidP="00F238D4">
            <w:pPr>
              <w:jc w:val="center"/>
              <w:rPr>
                <w:rFonts w:ascii="Times New Roman" w:eastAsia="Times New Roman" w:hAnsi="Times New Roman" w:cs="Times New Roman"/>
                <w:lang w:val="kk-KZ"/>
              </w:rPr>
            </w:pPr>
            <w:r w:rsidRPr="00C83CE3">
              <w:rPr>
                <w:rFonts w:ascii="Times New Roman" w:hAnsi="Times New Roman" w:cs="Times New Roman"/>
                <w:lang w:val="kk-KZ"/>
              </w:rPr>
              <w:t>ГОСТ IEC 61000-3-3-2015</w:t>
            </w:r>
            <w:r w:rsidR="00F238D4">
              <w:rPr>
                <w:rFonts w:ascii="Times New Roman" w:hAnsi="Times New Roman" w:cs="Times New Roman"/>
                <w:lang w:val="kk-KZ"/>
              </w:rPr>
              <w:t xml:space="preserve"> </w:t>
            </w:r>
            <w:r w:rsidRPr="00C83CE3">
              <w:rPr>
                <w:rFonts w:ascii="Times New Roman" w:hAnsi="Times New Roman" w:cs="Times New Roman"/>
                <w:lang w:val="kk-KZ"/>
              </w:rPr>
              <w:t xml:space="preserve">Электромагнитная совместимость (ЭМС). Часть 3-3. Нормы. Ограничение изменений напряжения, колебаний </w:t>
            </w:r>
            <w:r w:rsidRPr="00C83CE3">
              <w:rPr>
                <w:rFonts w:ascii="Times New Roman" w:hAnsi="Times New Roman" w:cs="Times New Roman"/>
                <w:lang w:val="kk-KZ"/>
              </w:rPr>
              <w:lastRenderedPageBreak/>
              <w:t>напряжения и фликера в общественных низковольтных системах электроснабжения для оборудования с номинальным током не более 16 А (в одной фазе), подключаемого к сети электропитания без особых условий</w:t>
            </w:r>
          </w:p>
        </w:tc>
      </w:tr>
      <w:tr w:rsidR="00F238D4" w:rsidRPr="0036434A" w14:paraId="74BBFE56" w14:textId="77777777" w:rsidTr="00D14E47">
        <w:tc>
          <w:tcPr>
            <w:tcW w:w="2252" w:type="pct"/>
            <w:tcBorders>
              <w:top w:val="single" w:sz="4" w:space="0" w:color="auto"/>
              <w:bottom w:val="single" w:sz="4" w:space="0" w:color="auto"/>
            </w:tcBorders>
          </w:tcPr>
          <w:p w14:paraId="03FE7752" w14:textId="77777777" w:rsidR="003D64E5" w:rsidRPr="0037671C" w:rsidRDefault="003D64E5" w:rsidP="00D14E47">
            <w:pPr>
              <w:jc w:val="center"/>
              <w:rPr>
                <w:rFonts w:ascii="Times New Roman" w:eastAsia="Times New Roman" w:hAnsi="Times New Roman" w:cs="Times New Roman"/>
                <w:color w:val="000000"/>
              </w:rPr>
            </w:pPr>
            <w:r w:rsidRPr="00235624">
              <w:rPr>
                <w:rFonts w:ascii="Times New Roman" w:hAnsi="Times New Roman" w:cs="Times New Roman"/>
                <w:color w:val="000000"/>
                <w:lang w:val="en-US"/>
              </w:rPr>
              <w:lastRenderedPageBreak/>
              <w:t>IEC 61000-3-4:1998 Electromagnetic compatibility (EMC) - Part 3-4: Limits - Limitation of emission of harmonic currents in low-voltage power supply systems for equipment with rated current greater than 16 A (</w:t>
            </w:r>
            <w:r w:rsidRPr="00235624">
              <w:rPr>
                <w:rFonts w:ascii="Times New Roman" w:hAnsi="Times New Roman" w:cs="Times New Roman"/>
                <w:color w:val="000000"/>
              </w:rPr>
              <w:t>Электромагнитная</w:t>
            </w:r>
            <w:r w:rsidRPr="00235624">
              <w:rPr>
                <w:rFonts w:ascii="Times New Roman" w:hAnsi="Times New Roman" w:cs="Times New Roman"/>
                <w:color w:val="000000"/>
                <w:lang w:val="en-US"/>
              </w:rPr>
              <w:t xml:space="preserve"> </w:t>
            </w:r>
            <w:r w:rsidRPr="00235624">
              <w:rPr>
                <w:rFonts w:ascii="Times New Roman" w:hAnsi="Times New Roman" w:cs="Times New Roman"/>
                <w:color w:val="000000"/>
              </w:rPr>
              <w:t>совместимость</w:t>
            </w:r>
            <w:r w:rsidRPr="00235624">
              <w:rPr>
                <w:rFonts w:ascii="Times New Roman" w:hAnsi="Times New Roman" w:cs="Times New Roman"/>
                <w:color w:val="000000"/>
                <w:lang w:val="en-US"/>
              </w:rPr>
              <w:t xml:space="preserve"> (</w:t>
            </w:r>
            <w:r w:rsidRPr="00235624">
              <w:rPr>
                <w:rFonts w:ascii="Times New Roman" w:hAnsi="Times New Roman" w:cs="Times New Roman"/>
                <w:color w:val="000000"/>
              </w:rPr>
              <w:t>ЭМС</w:t>
            </w:r>
            <w:r w:rsidRPr="00235624">
              <w:rPr>
                <w:rFonts w:ascii="Times New Roman" w:hAnsi="Times New Roman" w:cs="Times New Roman"/>
                <w:color w:val="000000"/>
                <w:lang w:val="en-US"/>
              </w:rPr>
              <w:t xml:space="preserve">). </w:t>
            </w:r>
            <w:r w:rsidRPr="00235624">
              <w:rPr>
                <w:rFonts w:ascii="Times New Roman" w:hAnsi="Times New Roman" w:cs="Times New Roman"/>
                <w:color w:val="000000"/>
              </w:rPr>
              <w:t>Часть</w:t>
            </w:r>
            <w:r w:rsidRPr="00F238D4">
              <w:rPr>
                <w:rFonts w:ascii="Times New Roman" w:hAnsi="Times New Roman" w:cs="Times New Roman"/>
                <w:color w:val="000000"/>
                <w:lang w:val="en-US"/>
              </w:rPr>
              <w:t xml:space="preserve"> 3-4. </w:t>
            </w:r>
            <w:r w:rsidRPr="00235624">
              <w:rPr>
                <w:rFonts w:ascii="Times New Roman" w:hAnsi="Times New Roman" w:cs="Times New Roman"/>
                <w:color w:val="000000"/>
              </w:rPr>
              <w:t>Нормы</w:t>
            </w:r>
            <w:r w:rsidRPr="00F238D4">
              <w:rPr>
                <w:rFonts w:ascii="Times New Roman" w:hAnsi="Times New Roman" w:cs="Times New Roman"/>
                <w:color w:val="000000"/>
                <w:lang w:val="en-US"/>
              </w:rPr>
              <w:t xml:space="preserve">. </w:t>
            </w:r>
            <w:r w:rsidRPr="00235624">
              <w:rPr>
                <w:rFonts w:ascii="Times New Roman" w:hAnsi="Times New Roman" w:cs="Times New Roman"/>
                <w:color w:val="000000"/>
              </w:rPr>
              <w:t>Ограничение эмиссии гармонических составляющих тока оборудованием с потребляемым током более 16 А в низковольтных системах электроснабжения).</w:t>
            </w:r>
          </w:p>
        </w:tc>
        <w:tc>
          <w:tcPr>
            <w:tcW w:w="1228" w:type="pct"/>
            <w:tcBorders>
              <w:top w:val="single" w:sz="4" w:space="0" w:color="auto"/>
              <w:bottom w:val="single" w:sz="4" w:space="0" w:color="auto"/>
            </w:tcBorders>
          </w:tcPr>
          <w:p w14:paraId="5434472D" w14:textId="13D73B2D" w:rsidR="003D64E5" w:rsidRPr="00A33C90" w:rsidRDefault="003D64E5" w:rsidP="00D14E47">
            <w:pPr>
              <w:ind w:hanging="42"/>
              <w:jc w:val="center"/>
              <w:rPr>
                <w:rFonts w:ascii="Times New Roman" w:eastAsia="Times New Roman" w:hAnsi="Times New Roman" w:cs="Times New Roman"/>
                <w:color w:val="000000"/>
              </w:rPr>
            </w:pPr>
          </w:p>
        </w:tc>
        <w:tc>
          <w:tcPr>
            <w:tcW w:w="1520" w:type="pct"/>
            <w:tcBorders>
              <w:top w:val="single" w:sz="4" w:space="0" w:color="auto"/>
              <w:bottom w:val="single" w:sz="4" w:space="0" w:color="auto"/>
            </w:tcBorders>
          </w:tcPr>
          <w:p w14:paraId="132104A6" w14:textId="2DB62276" w:rsidR="003D64E5" w:rsidRPr="0036434A" w:rsidRDefault="00D81A1A" w:rsidP="00D14E47">
            <w:pPr>
              <w:jc w:val="center"/>
              <w:rPr>
                <w:rFonts w:ascii="Times New Roman" w:eastAsia="Times New Roman" w:hAnsi="Times New Roman" w:cs="Times New Roman"/>
                <w:lang w:val="kk-KZ"/>
              </w:rPr>
            </w:pPr>
            <w:r>
              <w:rPr>
                <w:rFonts w:ascii="Times New Roman" w:hAnsi="Times New Roman" w:cs="Times New Roman"/>
                <w:lang w:val="kk-KZ"/>
              </w:rPr>
              <w:t>*</w:t>
            </w:r>
          </w:p>
        </w:tc>
      </w:tr>
      <w:tr w:rsidR="00F238D4" w:rsidRPr="0036434A" w14:paraId="630784D7" w14:textId="77777777" w:rsidTr="00D14E47">
        <w:tc>
          <w:tcPr>
            <w:tcW w:w="2252" w:type="pct"/>
            <w:tcBorders>
              <w:top w:val="single" w:sz="4" w:space="0" w:color="auto"/>
              <w:bottom w:val="single" w:sz="4" w:space="0" w:color="auto"/>
            </w:tcBorders>
          </w:tcPr>
          <w:p w14:paraId="6B19259F" w14:textId="77777777" w:rsidR="003D64E5" w:rsidRPr="0037671C" w:rsidRDefault="003D64E5" w:rsidP="00D14E47">
            <w:pPr>
              <w:jc w:val="center"/>
              <w:rPr>
                <w:rFonts w:ascii="Times New Roman" w:eastAsia="Times New Roman" w:hAnsi="Times New Roman" w:cs="Times New Roman"/>
                <w:color w:val="000000"/>
              </w:rPr>
            </w:pPr>
            <w:r w:rsidRPr="007057D6">
              <w:rPr>
                <w:rFonts w:ascii="Times New Roman" w:hAnsi="Times New Roman" w:cs="Times New Roman"/>
                <w:color w:val="000000"/>
                <w:lang w:val="en-US"/>
              </w:rPr>
              <w:t>IEC 61000-3-5:2009 Electromagnetic compatibility (EMC) - Part 3-5: Limits - Limitation of voltage fluctuations and flicker in low-voltage power supply systems for equipment with rated current greater than 75 A (</w:t>
            </w:r>
            <w:r w:rsidRPr="007057D6">
              <w:rPr>
                <w:rFonts w:ascii="Times New Roman" w:hAnsi="Times New Roman" w:cs="Times New Roman"/>
                <w:color w:val="000000"/>
              </w:rPr>
              <w:t>Электромагнитная</w:t>
            </w:r>
            <w:r w:rsidRPr="007057D6">
              <w:rPr>
                <w:rFonts w:ascii="Times New Roman" w:hAnsi="Times New Roman" w:cs="Times New Roman"/>
                <w:color w:val="000000"/>
                <w:lang w:val="en-US"/>
              </w:rPr>
              <w:t xml:space="preserve"> </w:t>
            </w:r>
            <w:r w:rsidRPr="007057D6">
              <w:rPr>
                <w:rFonts w:ascii="Times New Roman" w:hAnsi="Times New Roman" w:cs="Times New Roman"/>
                <w:color w:val="000000"/>
              </w:rPr>
              <w:t>совместимость</w:t>
            </w:r>
            <w:r w:rsidRPr="007057D6">
              <w:rPr>
                <w:rFonts w:ascii="Times New Roman" w:hAnsi="Times New Roman" w:cs="Times New Roman"/>
                <w:color w:val="000000"/>
                <w:lang w:val="en-US"/>
              </w:rPr>
              <w:t xml:space="preserve"> (</w:t>
            </w:r>
            <w:r w:rsidRPr="007057D6">
              <w:rPr>
                <w:rFonts w:ascii="Times New Roman" w:hAnsi="Times New Roman" w:cs="Times New Roman"/>
                <w:color w:val="000000"/>
              </w:rPr>
              <w:t>ЭМС</w:t>
            </w:r>
            <w:r w:rsidRPr="007057D6">
              <w:rPr>
                <w:rFonts w:ascii="Times New Roman" w:hAnsi="Times New Roman" w:cs="Times New Roman"/>
                <w:color w:val="000000"/>
                <w:lang w:val="en-US"/>
              </w:rPr>
              <w:t xml:space="preserve">). </w:t>
            </w:r>
            <w:r w:rsidRPr="007057D6">
              <w:rPr>
                <w:rFonts w:ascii="Times New Roman" w:hAnsi="Times New Roman" w:cs="Times New Roman"/>
                <w:color w:val="000000"/>
              </w:rPr>
              <w:t>Часть</w:t>
            </w:r>
            <w:r w:rsidRPr="00F238D4">
              <w:rPr>
                <w:rFonts w:ascii="Times New Roman" w:hAnsi="Times New Roman" w:cs="Times New Roman"/>
                <w:color w:val="000000"/>
                <w:lang w:val="en-US"/>
              </w:rPr>
              <w:t xml:space="preserve"> 3-5. </w:t>
            </w:r>
            <w:r w:rsidRPr="007057D6">
              <w:rPr>
                <w:rFonts w:ascii="Times New Roman" w:hAnsi="Times New Roman" w:cs="Times New Roman"/>
                <w:color w:val="000000"/>
              </w:rPr>
              <w:t>Нормы</w:t>
            </w:r>
            <w:r w:rsidRPr="00F238D4">
              <w:rPr>
                <w:rFonts w:ascii="Times New Roman" w:hAnsi="Times New Roman" w:cs="Times New Roman"/>
                <w:color w:val="000000"/>
                <w:lang w:val="en-US"/>
              </w:rPr>
              <w:t xml:space="preserve">. </w:t>
            </w:r>
            <w:r w:rsidRPr="007057D6">
              <w:rPr>
                <w:rFonts w:ascii="Times New Roman" w:hAnsi="Times New Roman" w:cs="Times New Roman"/>
                <w:color w:val="000000"/>
              </w:rPr>
              <w:t>Ограничение пульсаций напряжения и фликера в низковольтных системах электроснабжения для оборудования с потребляемым током более 75 A).</w:t>
            </w:r>
          </w:p>
        </w:tc>
        <w:tc>
          <w:tcPr>
            <w:tcW w:w="1228" w:type="pct"/>
            <w:tcBorders>
              <w:top w:val="single" w:sz="4" w:space="0" w:color="auto"/>
              <w:bottom w:val="single" w:sz="4" w:space="0" w:color="auto"/>
            </w:tcBorders>
          </w:tcPr>
          <w:p w14:paraId="3EC532AF" w14:textId="77777777" w:rsidR="003D64E5" w:rsidRPr="007057D6"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6ED1005B" w14:textId="443A50CC" w:rsidR="003D64E5" w:rsidRPr="0036434A" w:rsidRDefault="003D64E5" w:rsidP="00F238D4">
            <w:pPr>
              <w:jc w:val="center"/>
              <w:rPr>
                <w:rFonts w:ascii="Times New Roman" w:eastAsia="Times New Roman" w:hAnsi="Times New Roman" w:cs="Times New Roman"/>
                <w:lang w:val="kk-KZ"/>
              </w:rPr>
            </w:pPr>
            <w:r w:rsidRPr="007057D6">
              <w:rPr>
                <w:rFonts w:ascii="Times New Roman" w:hAnsi="Times New Roman" w:cs="Times New Roman"/>
                <w:lang w:val="kk-KZ"/>
              </w:rPr>
              <w:t>ГОСТ IEC/TS 61000-3-5-2013</w:t>
            </w:r>
            <w:r w:rsidR="00F238D4">
              <w:rPr>
                <w:rFonts w:ascii="Times New Roman" w:hAnsi="Times New Roman" w:cs="Times New Roman"/>
                <w:lang w:val="kk-KZ"/>
              </w:rPr>
              <w:t xml:space="preserve"> </w:t>
            </w:r>
            <w:r w:rsidRPr="007057D6">
              <w:rPr>
                <w:rFonts w:ascii="Times New Roman" w:hAnsi="Times New Roman" w:cs="Times New Roman"/>
                <w:lang w:val="kk-KZ"/>
              </w:rPr>
              <w:t>Совместимость технических средств электромагнитная. Ограничение колебаний напряжения и фликера, вызываемых техническими средствами с номинальным током более 75 А, подключаемыми к низковольтным системам электроснабжения. Нормы и методы испытаний</w:t>
            </w:r>
          </w:p>
        </w:tc>
      </w:tr>
      <w:tr w:rsidR="00F238D4" w:rsidRPr="0036434A" w14:paraId="5652E941" w14:textId="77777777" w:rsidTr="00D14E47">
        <w:tc>
          <w:tcPr>
            <w:tcW w:w="2252" w:type="pct"/>
            <w:tcBorders>
              <w:top w:val="single" w:sz="4" w:space="0" w:color="auto"/>
              <w:bottom w:val="single" w:sz="4" w:space="0" w:color="auto"/>
            </w:tcBorders>
          </w:tcPr>
          <w:p w14:paraId="32800798" w14:textId="77777777" w:rsidR="003D64E5" w:rsidRPr="0037671C" w:rsidRDefault="003D64E5" w:rsidP="00D14E47">
            <w:pPr>
              <w:jc w:val="center"/>
              <w:rPr>
                <w:rFonts w:ascii="Times New Roman" w:eastAsia="Times New Roman" w:hAnsi="Times New Roman" w:cs="Times New Roman"/>
                <w:color w:val="000000"/>
              </w:rPr>
            </w:pPr>
            <w:r w:rsidRPr="00DE1DE0">
              <w:rPr>
                <w:rFonts w:ascii="Times New Roman" w:hAnsi="Times New Roman" w:cs="Times New Roman"/>
                <w:color w:val="000000"/>
                <w:lang w:val="en-US"/>
              </w:rPr>
              <w:t>IEC 61000-3-11:2017 RLV Electromagnetic compatibility (EMC) - Part 3-11: Limits - Limitation of voltage changes, voltage fluctuations and flicker in public low-voltage supply systems - Equipment with rated current ≤ 75 A and subject to conditional connection (</w:t>
            </w:r>
            <w:r w:rsidRPr="00DE1DE0">
              <w:rPr>
                <w:rFonts w:ascii="Times New Roman" w:hAnsi="Times New Roman" w:cs="Times New Roman"/>
                <w:color w:val="000000"/>
              </w:rPr>
              <w:t>Электромагнитная</w:t>
            </w:r>
            <w:r w:rsidRPr="00DE1DE0">
              <w:rPr>
                <w:rFonts w:ascii="Times New Roman" w:hAnsi="Times New Roman" w:cs="Times New Roman"/>
                <w:color w:val="000000"/>
                <w:lang w:val="en-US"/>
              </w:rPr>
              <w:t xml:space="preserve"> </w:t>
            </w:r>
            <w:r w:rsidRPr="00DE1DE0">
              <w:rPr>
                <w:rFonts w:ascii="Times New Roman" w:hAnsi="Times New Roman" w:cs="Times New Roman"/>
                <w:color w:val="000000"/>
              </w:rPr>
              <w:t>совместимость</w:t>
            </w:r>
            <w:r w:rsidRPr="00DE1DE0">
              <w:rPr>
                <w:rFonts w:ascii="Times New Roman" w:hAnsi="Times New Roman" w:cs="Times New Roman"/>
                <w:color w:val="000000"/>
                <w:lang w:val="en-US"/>
              </w:rPr>
              <w:t xml:space="preserve"> (</w:t>
            </w:r>
            <w:r w:rsidRPr="00DE1DE0">
              <w:rPr>
                <w:rFonts w:ascii="Times New Roman" w:hAnsi="Times New Roman" w:cs="Times New Roman"/>
                <w:color w:val="000000"/>
              </w:rPr>
              <w:t>ЭМС</w:t>
            </w:r>
            <w:r w:rsidRPr="00DE1DE0">
              <w:rPr>
                <w:rFonts w:ascii="Times New Roman" w:hAnsi="Times New Roman" w:cs="Times New Roman"/>
                <w:color w:val="000000"/>
                <w:lang w:val="en-US"/>
              </w:rPr>
              <w:t xml:space="preserve">). </w:t>
            </w:r>
            <w:r w:rsidRPr="00DE1DE0">
              <w:rPr>
                <w:rFonts w:ascii="Times New Roman" w:hAnsi="Times New Roman" w:cs="Times New Roman"/>
                <w:color w:val="000000"/>
              </w:rPr>
              <w:t>Часть</w:t>
            </w:r>
            <w:r w:rsidRPr="00F238D4">
              <w:rPr>
                <w:rFonts w:ascii="Times New Roman" w:hAnsi="Times New Roman" w:cs="Times New Roman"/>
                <w:color w:val="000000"/>
                <w:lang w:val="en-US"/>
              </w:rPr>
              <w:t xml:space="preserve"> 3-11. </w:t>
            </w:r>
            <w:r w:rsidRPr="00DE1DE0">
              <w:rPr>
                <w:rFonts w:ascii="Times New Roman" w:hAnsi="Times New Roman" w:cs="Times New Roman"/>
                <w:color w:val="000000"/>
              </w:rPr>
              <w:t>Нормы</w:t>
            </w:r>
            <w:r w:rsidRPr="00F238D4">
              <w:rPr>
                <w:rFonts w:ascii="Times New Roman" w:hAnsi="Times New Roman" w:cs="Times New Roman"/>
                <w:color w:val="000000"/>
                <w:lang w:val="en-US"/>
              </w:rPr>
              <w:t xml:space="preserve">. </w:t>
            </w:r>
            <w:r w:rsidRPr="00DE1DE0">
              <w:rPr>
                <w:rFonts w:ascii="Times New Roman" w:hAnsi="Times New Roman" w:cs="Times New Roman"/>
                <w:color w:val="000000"/>
              </w:rPr>
              <w:t xml:space="preserve">Ограничение изме¬нений напряжения, колебаний напряжения и фликера в </w:t>
            </w:r>
            <w:r w:rsidRPr="00DE1DE0">
              <w:rPr>
                <w:rFonts w:ascii="Times New Roman" w:hAnsi="Times New Roman" w:cs="Times New Roman"/>
                <w:color w:val="000000"/>
              </w:rPr>
              <w:lastRenderedPageBreak/>
              <w:t>общественных низковольтных системах электроснабжения. Оборудование с потребляемым током, не более 75 А. подключаемое при определенных условиях).</w:t>
            </w:r>
          </w:p>
        </w:tc>
        <w:tc>
          <w:tcPr>
            <w:tcW w:w="1228" w:type="pct"/>
            <w:tcBorders>
              <w:top w:val="single" w:sz="4" w:space="0" w:color="auto"/>
              <w:bottom w:val="single" w:sz="4" w:space="0" w:color="auto"/>
            </w:tcBorders>
          </w:tcPr>
          <w:p w14:paraId="74B023BD" w14:textId="77777777" w:rsidR="003D64E5" w:rsidRPr="00CB656B"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lastRenderedPageBreak/>
              <w:t>IDT</w:t>
            </w:r>
          </w:p>
        </w:tc>
        <w:tc>
          <w:tcPr>
            <w:tcW w:w="1520" w:type="pct"/>
            <w:tcBorders>
              <w:top w:val="single" w:sz="4" w:space="0" w:color="auto"/>
              <w:bottom w:val="single" w:sz="4" w:space="0" w:color="auto"/>
            </w:tcBorders>
          </w:tcPr>
          <w:p w14:paraId="5E574DDC" w14:textId="125E3AAB" w:rsidR="003D64E5" w:rsidRPr="0036434A" w:rsidRDefault="003D64E5" w:rsidP="00F238D4">
            <w:pPr>
              <w:jc w:val="center"/>
              <w:rPr>
                <w:rFonts w:ascii="Times New Roman" w:eastAsia="Times New Roman" w:hAnsi="Times New Roman" w:cs="Times New Roman"/>
                <w:lang w:val="kk-KZ"/>
              </w:rPr>
            </w:pPr>
            <w:r w:rsidRPr="00CB656B">
              <w:rPr>
                <w:rFonts w:ascii="Times New Roman" w:hAnsi="Times New Roman" w:cs="Times New Roman"/>
                <w:lang w:val="kk-KZ"/>
              </w:rPr>
              <w:t>ГОСТ IEC 61000-3-11-2022</w:t>
            </w:r>
            <w:r w:rsidR="00F238D4">
              <w:rPr>
                <w:rFonts w:ascii="Times New Roman" w:hAnsi="Times New Roman" w:cs="Times New Roman"/>
                <w:lang w:val="kk-KZ"/>
              </w:rPr>
              <w:t xml:space="preserve"> </w:t>
            </w:r>
            <w:r w:rsidRPr="00CB656B">
              <w:rPr>
                <w:rFonts w:ascii="Times New Roman" w:hAnsi="Times New Roman" w:cs="Times New Roman"/>
                <w:lang w:val="kk-KZ"/>
              </w:rPr>
              <w:t xml:space="preserve">Электромагнитная совместимость (ЭМС). Часть 3-11. Нормы. Ограничение изменений напряжения, колебаний напряжения и фликера в общественных низковольтных системах </w:t>
            </w:r>
            <w:r w:rsidRPr="00CB656B">
              <w:rPr>
                <w:rFonts w:ascii="Times New Roman" w:hAnsi="Times New Roman" w:cs="Times New Roman"/>
                <w:lang w:val="kk-KZ"/>
              </w:rPr>
              <w:lastRenderedPageBreak/>
              <w:t>электроснабжения для оборудования с номинальным током не более 75 А при соблюдении особых условий подключения</w:t>
            </w:r>
          </w:p>
        </w:tc>
      </w:tr>
      <w:tr w:rsidR="00F238D4" w:rsidRPr="0036434A" w14:paraId="03073E75" w14:textId="77777777" w:rsidTr="00D14E47">
        <w:tc>
          <w:tcPr>
            <w:tcW w:w="2252" w:type="pct"/>
            <w:tcBorders>
              <w:top w:val="single" w:sz="4" w:space="0" w:color="auto"/>
              <w:bottom w:val="single" w:sz="4" w:space="0" w:color="auto"/>
            </w:tcBorders>
          </w:tcPr>
          <w:p w14:paraId="45CB57E0" w14:textId="77777777" w:rsidR="003D64E5" w:rsidRPr="0037671C" w:rsidRDefault="003D64E5" w:rsidP="00D14E47">
            <w:pPr>
              <w:jc w:val="center"/>
              <w:rPr>
                <w:rFonts w:ascii="Times New Roman" w:eastAsia="Times New Roman" w:hAnsi="Times New Roman" w:cs="Times New Roman"/>
                <w:color w:val="000000"/>
              </w:rPr>
            </w:pPr>
            <w:r w:rsidRPr="00CB656B">
              <w:rPr>
                <w:rFonts w:ascii="Times New Roman" w:hAnsi="Times New Roman" w:cs="Times New Roman"/>
                <w:color w:val="000000"/>
                <w:lang w:val="en-US"/>
              </w:rPr>
              <w:lastRenderedPageBreak/>
              <w:t>IEC 61000-6-1:2016 RLV Electromagnetic compatibility (EMC) - Part 6-1: Generic standards - Immunity standard for residential, commercial and light-industrial environments (</w:t>
            </w:r>
            <w:r w:rsidRPr="00CB656B">
              <w:rPr>
                <w:rFonts w:ascii="Times New Roman" w:hAnsi="Times New Roman" w:cs="Times New Roman"/>
                <w:color w:val="000000"/>
              </w:rPr>
              <w:t>Электромагнитная</w:t>
            </w:r>
            <w:r w:rsidRPr="00CB656B">
              <w:rPr>
                <w:rFonts w:ascii="Times New Roman" w:hAnsi="Times New Roman" w:cs="Times New Roman"/>
                <w:color w:val="000000"/>
                <w:lang w:val="en-US"/>
              </w:rPr>
              <w:t xml:space="preserve"> </w:t>
            </w:r>
            <w:r w:rsidRPr="00CB656B">
              <w:rPr>
                <w:rFonts w:ascii="Times New Roman" w:hAnsi="Times New Roman" w:cs="Times New Roman"/>
                <w:color w:val="000000"/>
              </w:rPr>
              <w:t>совместимость</w:t>
            </w:r>
            <w:r w:rsidRPr="00CB656B">
              <w:rPr>
                <w:rFonts w:ascii="Times New Roman" w:hAnsi="Times New Roman" w:cs="Times New Roman"/>
                <w:color w:val="000000"/>
                <w:lang w:val="en-US"/>
              </w:rPr>
              <w:t xml:space="preserve"> (</w:t>
            </w:r>
            <w:r w:rsidRPr="00CB656B">
              <w:rPr>
                <w:rFonts w:ascii="Times New Roman" w:hAnsi="Times New Roman" w:cs="Times New Roman"/>
                <w:color w:val="000000"/>
              </w:rPr>
              <w:t>ЭМС</w:t>
            </w:r>
            <w:r w:rsidRPr="00CB656B">
              <w:rPr>
                <w:rFonts w:ascii="Times New Roman" w:hAnsi="Times New Roman" w:cs="Times New Roman"/>
                <w:color w:val="000000"/>
                <w:lang w:val="en-US"/>
              </w:rPr>
              <w:t xml:space="preserve">). </w:t>
            </w:r>
            <w:r w:rsidRPr="00CB656B">
              <w:rPr>
                <w:rFonts w:ascii="Times New Roman" w:hAnsi="Times New Roman" w:cs="Times New Roman"/>
                <w:color w:val="000000"/>
              </w:rPr>
              <w:t>Часть 6-1. Общие стандарты. Помехоустойчивость для жилых, коммерческих и легких промышленных обстановок).</w:t>
            </w:r>
          </w:p>
        </w:tc>
        <w:tc>
          <w:tcPr>
            <w:tcW w:w="1228" w:type="pct"/>
            <w:tcBorders>
              <w:top w:val="single" w:sz="4" w:space="0" w:color="auto"/>
              <w:bottom w:val="single" w:sz="4" w:space="0" w:color="auto"/>
            </w:tcBorders>
          </w:tcPr>
          <w:p w14:paraId="24F7107B" w14:textId="77777777" w:rsidR="003D64E5" w:rsidRPr="00CB656B"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MOD</w:t>
            </w:r>
          </w:p>
        </w:tc>
        <w:tc>
          <w:tcPr>
            <w:tcW w:w="1520" w:type="pct"/>
            <w:tcBorders>
              <w:top w:val="single" w:sz="4" w:space="0" w:color="auto"/>
              <w:bottom w:val="single" w:sz="4" w:space="0" w:color="auto"/>
            </w:tcBorders>
          </w:tcPr>
          <w:p w14:paraId="7516B413" w14:textId="16E84D12" w:rsidR="003D64E5" w:rsidRPr="0036434A" w:rsidRDefault="003D64E5" w:rsidP="00F238D4">
            <w:pPr>
              <w:jc w:val="center"/>
              <w:rPr>
                <w:rFonts w:ascii="Times New Roman" w:eastAsia="Times New Roman" w:hAnsi="Times New Roman" w:cs="Times New Roman"/>
                <w:lang w:val="kk-KZ"/>
              </w:rPr>
            </w:pPr>
            <w:r w:rsidRPr="00CB656B">
              <w:rPr>
                <w:rFonts w:ascii="Times New Roman" w:hAnsi="Times New Roman" w:cs="Times New Roman"/>
                <w:lang w:val="kk-KZ"/>
              </w:rPr>
              <w:t>ГОСТ 30804.6.1-2013</w:t>
            </w:r>
            <w:r w:rsidR="00F238D4">
              <w:rPr>
                <w:rFonts w:ascii="Times New Roman" w:hAnsi="Times New Roman" w:cs="Times New Roman"/>
                <w:lang w:val="kk-KZ"/>
              </w:rPr>
              <w:t xml:space="preserve"> </w:t>
            </w:r>
            <w:r w:rsidRPr="00CB656B">
              <w:rPr>
                <w:rFonts w:ascii="Times New Roman" w:hAnsi="Times New Roman" w:cs="Times New Roman"/>
                <w:lang w:val="kk-KZ"/>
              </w:rPr>
              <w:t>Совместимость технических средств электромагнитная. Устойчивость к электромагнитным помехам технических средств, применяемых в жилых, коммерческих зонах и производственных зонах с малым энергопотреблением. Требования и методы испытаний</w:t>
            </w:r>
          </w:p>
        </w:tc>
      </w:tr>
      <w:tr w:rsidR="00F238D4" w:rsidRPr="0036434A" w14:paraId="3B91A2DC" w14:textId="77777777" w:rsidTr="00D14E47">
        <w:tc>
          <w:tcPr>
            <w:tcW w:w="2252" w:type="pct"/>
            <w:tcBorders>
              <w:top w:val="single" w:sz="4" w:space="0" w:color="auto"/>
              <w:bottom w:val="single" w:sz="4" w:space="0" w:color="auto"/>
            </w:tcBorders>
          </w:tcPr>
          <w:p w14:paraId="47F3C43A" w14:textId="77777777" w:rsidR="003D64E5" w:rsidRPr="0037671C" w:rsidRDefault="003D64E5" w:rsidP="00D14E47">
            <w:pPr>
              <w:jc w:val="center"/>
              <w:rPr>
                <w:rFonts w:ascii="Times New Roman" w:eastAsia="Times New Roman" w:hAnsi="Times New Roman" w:cs="Times New Roman"/>
                <w:color w:val="000000"/>
              </w:rPr>
            </w:pPr>
            <w:r w:rsidRPr="00C06AE3">
              <w:rPr>
                <w:rFonts w:ascii="Times New Roman" w:hAnsi="Times New Roman" w:cs="Times New Roman"/>
                <w:color w:val="000000"/>
                <w:lang w:val="en-US"/>
              </w:rPr>
              <w:t>IEC</w:t>
            </w:r>
            <w:r w:rsidRPr="00F238D4">
              <w:rPr>
                <w:rFonts w:ascii="Times New Roman" w:hAnsi="Times New Roman" w:cs="Times New Roman"/>
                <w:color w:val="000000"/>
              </w:rPr>
              <w:t xml:space="preserve"> 61000-6-2:2016 </w:t>
            </w:r>
            <w:r w:rsidRPr="00C06AE3">
              <w:rPr>
                <w:rFonts w:ascii="Times New Roman" w:hAnsi="Times New Roman" w:cs="Times New Roman"/>
                <w:color w:val="000000"/>
                <w:lang w:val="en-US"/>
              </w:rPr>
              <w:t>RLV</w:t>
            </w:r>
            <w:r w:rsidRPr="00F238D4">
              <w:rPr>
                <w:rFonts w:ascii="Times New Roman" w:hAnsi="Times New Roman" w:cs="Times New Roman"/>
                <w:color w:val="000000"/>
              </w:rPr>
              <w:t xml:space="preserve"> </w:t>
            </w:r>
            <w:r w:rsidRPr="00C06AE3">
              <w:rPr>
                <w:rFonts w:ascii="Times New Roman" w:hAnsi="Times New Roman" w:cs="Times New Roman"/>
                <w:color w:val="000000"/>
                <w:lang w:val="en-US"/>
              </w:rPr>
              <w:t>Electromagnetic</w:t>
            </w:r>
            <w:r w:rsidRPr="00F238D4">
              <w:rPr>
                <w:rFonts w:ascii="Times New Roman" w:hAnsi="Times New Roman" w:cs="Times New Roman"/>
                <w:color w:val="000000"/>
              </w:rPr>
              <w:t xml:space="preserve"> </w:t>
            </w:r>
            <w:r w:rsidRPr="00C06AE3">
              <w:rPr>
                <w:rFonts w:ascii="Times New Roman" w:hAnsi="Times New Roman" w:cs="Times New Roman"/>
                <w:color w:val="000000"/>
                <w:lang w:val="en-US"/>
              </w:rPr>
              <w:t>compatibility</w:t>
            </w:r>
            <w:r w:rsidRPr="00F238D4">
              <w:rPr>
                <w:rFonts w:ascii="Times New Roman" w:hAnsi="Times New Roman" w:cs="Times New Roman"/>
                <w:color w:val="000000"/>
              </w:rPr>
              <w:t xml:space="preserve"> (</w:t>
            </w:r>
            <w:r w:rsidRPr="00C06AE3">
              <w:rPr>
                <w:rFonts w:ascii="Times New Roman" w:hAnsi="Times New Roman" w:cs="Times New Roman"/>
                <w:color w:val="000000"/>
                <w:lang w:val="en-US"/>
              </w:rPr>
              <w:t>EMC</w:t>
            </w:r>
            <w:r w:rsidRPr="00F238D4">
              <w:rPr>
                <w:rFonts w:ascii="Times New Roman" w:hAnsi="Times New Roman" w:cs="Times New Roman"/>
                <w:color w:val="000000"/>
              </w:rPr>
              <w:t xml:space="preserve">) - </w:t>
            </w:r>
            <w:r w:rsidRPr="00C06AE3">
              <w:rPr>
                <w:rFonts w:ascii="Times New Roman" w:hAnsi="Times New Roman" w:cs="Times New Roman"/>
                <w:color w:val="000000"/>
                <w:lang w:val="en-US"/>
              </w:rPr>
              <w:t>Part</w:t>
            </w:r>
            <w:r w:rsidRPr="00F238D4">
              <w:rPr>
                <w:rFonts w:ascii="Times New Roman" w:hAnsi="Times New Roman" w:cs="Times New Roman"/>
                <w:color w:val="000000"/>
              </w:rPr>
              <w:t xml:space="preserve"> 6-2: </w:t>
            </w:r>
            <w:r w:rsidRPr="00C06AE3">
              <w:rPr>
                <w:rFonts w:ascii="Times New Roman" w:hAnsi="Times New Roman" w:cs="Times New Roman"/>
                <w:color w:val="000000"/>
                <w:lang w:val="en-US"/>
              </w:rPr>
              <w:t>Generic</w:t>
            </w:r>
            <w:r w:rsidRPr="00F238D4">
              <w:rPr>
                <w:rFonts w:ascii="Times New Roman" w:hAnsi="Times New Roman" w:cs="Times New Roman"/>
                <w:color w:val="000000"/>
              </w:rPr>
              <w:t xml:space="preserve"> </w:t>
            </w:r>
            <w:r w:rsidRPr="00C06AE3">
              <w:rPr>
                <w:rFonts w:ascii="Times New Roman" w:hAnsi="Times New Roman" w:cs="Times New Roman"/>
                <w:color w:val="000000"/>
                <w:lang w:val="en-US"/>
              </w:rPr>
              <w:t>standards</w:t>
            </w:r>
            <w:r w:rsidRPr="00F238D4">
              <w:rPr>
                <w:rFonts w:ascii="Times New Roman" w:hAnsi="Times New Roman" w:cs="Times New Roman"/>
                <w:color w:val="000000"/>
              </w:rPr>
              <w:t xml:space="preserve"> - </w:t>
            </w:r>
            <w:r w:rsidRPr="00C06AE3">
              <w:rPr>
                <w:rFonts w:ascii="Times New Roman" w:hAnsi="Times New Roman" w:cs="Times New Roman"/>
                <w:color w:val="000000"/>
                <w:lang w:val="en-US"/>
              </w:rPr>
              <w:t>Immunity</w:t>
            </w:r>
            <w:r w:rsidRPr="00F238D4">
              <w:rPr>
                <w:rFonts w:ascii="Times New Roman" w:hAnsi="Times New Roman" w:cs="Times New Roman"/>
                <w:color w:val="000000"/>
              </w:rPr>
              <w:t xml:space="preserve"> </w:t>
            </w:r>
            <w:r w:rsidRPr="00C06AE3">
              <w:rPr>
                <w:rFonts w:ascii="Times New Roman" w:hAnsi="Times New Roman" w:cs="Times New Roman"/>
                <w:color w:val="000000"/>
                <w:lang w:val="en-US"/>
              </w:rPr>
              <w:t>standard</w:t>
            </w:r>
            <w:r w:rsidRPr="00F238D4">
              <w:rPr>
                <w:rFonts w:ascii="Times New Roman" w:hAnsi="Times New Roman" w:cs="Times New Roman"/>
                <w:color w:val="000000"/>
              </w:rPr>
              <w:t xml:space="preserve"> </w:t>
            </w:r>
            <w:r w:rsidRPr="00C06AE3">
              <w:rPr>
                <w:rFonts w:ascii="Times New Roman" w:hAnsi="Times New Roman" w:cs="Times New Roman"/>
                <w:color w:val="000000"/>
                <w:lang w:val="en-US"/>
              </w:rPr>
              <w:t>for</w:t>
            </w:r>
            <w:r w:rsidRPr="00F238D4">
              <w:rPr>
                <w:rFonts w:ascii="Times New Roman" w:hAnsi="Times New Roman" w:cs="Times New Roman"/>
                <w:color w:val="000000"/>
              </w:rPr>
              <w:t xml:space="preserve"> </w:t>
            </w:r>
            <w:r w:rsidRPr="00C06AE3">
              <w:rPr>
                <w:rFonts w:ascii="Times New Roman" w:hAnsi="Times New Roman" w:cs="Times New Roman"/>
                <w:color w:val="000000"/>
                <w:lang w:val="en-US"/>
              </w:rPr>
              <w:t>industrial</w:t>
            </w:r>
            <w:r w:rsidRPr="00F238D4">
              <w:rPr>
                <w:rFonts w:ascii="Times New Roman" w:hAnsi="Times New Roman" w:cs="Times New Roman"/>
                <w:color w:val="000000"/>
              </w:rPr>
              <w:t xml:space="preserve"> </w:t>
            </w:r>
            <w:r w:rsidRPr="00C06AE3">
              <w:rPr>
                <w:rFonts w:ascii="Times New Roman" w:hAnsi="Times New Roman" w:cs="Times New Roman"/>
                <w:color w:val="000000"/>
                <w:lang w:val="en-US"/>
              </w:rPr>
              <w:t>environments</w:t>
            </w:r>
            <w:r w:rsidRPr="00F238D4">
              <w:rPr>
                <w:rFonts w:ascii="Times New Roman" w:hAnsi="Times New Roman" w:cs="Times New Roman"/>
                <w:color w:val="000000"/>
              </w:rPr>
              <w:t xml:space="preserve"> (</w:t>
            </w:r>
            <w:r w:rsidRPr="00C06AE3">
              <w:rPr>
                <w:rFonts w:ascii="Times New Roman" w:hAnsi="Times New Roman" w:cs="Times New Roman"/>
                <w:color w:val="000000"/>
              </w:rPr>
              <w:t>Электромагнитная</w:t>
            </w:r>
            <w:r w:rsidRPr="00F238D4">
              <w:rPr>
                <w:rFonts w:ascii="Times New Roman" w:hAnsi="Times New Roman" w:cs="Times New Roman"/>
                <w:color w:val="000000"/>
              </w:rPr>
              <w:t xml:space="preserve"> </w:t>
            </w:r>
            <w:r w:rsidRPr="00C06AE3">
              <w:rPr>
                <w:rFonts w:ascii="Times New Roman" w:hAnsi="Times New Roman" w:cs="Times New Roman"/>
                <w:color w:val="000000"/>
              </w:rPr>
              <w:t>совместимость</w:t>
            </w:r>
            <w:r w:rsidRPr="00F238D4">
              <w:rPr>
                <w:rFonts w:ascii="Times New Roman" w:hAnsi="Times New Roman" w:cs="Times New Roman"/>
                <w:color w:val="000000"/>
              </w:rPr>
              <w:t xml:space="preserve"> (</w:t>
            </w:r>
            <w:r w:rsidRPr="00C06AE3">
              <w:rPr>
                <w:rFonts w:ascii="Times New Roman" w:hAnsi="Times New Roman" w:cs="Times New Roman"/>
                <w:color w:val="000000"/>
              </w:rPr>
              <w:t>ЭМС</w:t>
            </w:r>
            <w:r w:rsidRPr="00F238D4">
              <w:rPr>
                <w:rFonts w:ascii="Times New Roman" w:hAnsi="Times New Roman" w:cs="Times New Roman"/>
                <w:color w:val="000000"/>
              </w:rPr>
              <w:t xml:space="preserve">). </w:t>
            </w:r>
            <w:r w:rsidRPr="00C06AE3">
              <w:rPr>
                <w:rFonts w:ascii="Times New Roman" w:hAnsi="Times New Roman" w:cs="Times New Roman"/>
                <w:color w:val="000000"/>
              </w:rPr>
              <w:t>Часть 6-2. Общие стандарты. Помехоустойчивость для промышленных обстановок).</w:t>
            </w:r>
          </w:p>
        </w:tc>
        <w:tc>
          <w:tcPr>
            <w:tcW w:w="1228" w:type="pct"/>
            <w:tcBorders>
              <w:top w:val="single" w:sz="4" w:space="0" w:color="auto"/>
              <w:bottom w:val="single" w:sz="4" w:space="0" w:color="auto"/>
            </w:tcBorders>
          </w:tcPr>
          <w:p w14:paraId="6DBBC7FA" w14:textId="77777777" w:rsidR="003D64E5" w:rsidRPr="00C06AE3"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MOD</w:t>
            </w:r>
          </w:p>
        </w:tc>
        <w:tc>
          <w:tcPr>
            <w:tcW w:w="1520" w:type="pct"/>
            <w:tcBorders>
              <w:top w:val="single" w:sz="4" w:space="0" w:color="auto"/>
              <w:bottom w:val="single" w:sz="4" w:space="0" w:color="auto"/>
            </w:tcBorders>
          </w:tcPr>
          <w:p w14:paraId="39C0FC08" w14:textId="260881CC" w:rsidR="003D64E5" w:rsidRPr="0036434A" w:rsidRDefault="003D64E5" w:rsidP="00F238D4">
            <w:pPr>
              <w:jc w:val="center"/>
              <w:rPr>
                <w:rFonts w:ascii="Times New Roman" w:eastAsia="Times New Roman" w:hAnsi="Times New Roman" w:cs="Times New Roman"/>
                <w:lang w:val="kk-KZ"/>
              </w:rPr>
            </w:pPr>
            <w:r w:rsidRPr="00C06AE3">
              <w:rPr>
                <w:rFonts w:ascii="Times New Roman" w:hAnsi="Times New Roman" w:cs="Times New Roman"/>
                <w:lang w:val="kk-KZ"/>
              </w:rPr>
              <w:t>ГОСТ 30804.6.2-2013</w:t>
            </w:r>
            <w:r w:rsidR="00F238D4">
              <w:rPr>
                <w:rFonts w:ascii="Times New Roman" w:hAnsi="Times New Roman" w:cs="Times New Roman"/>
                <w:lang w:val="kk-KZ"/>
              </w:rPr>
              <w:t xml:space="preserve"> </w:t>
            </w:r>
            <w:r w:rsidRPr="00C06AE3">
              <w:rPr>
                <w:rFonts w:ascii="Times New Roman" w:hAnsi="Times New Roman" w:cs="Times New Roman"/>
                <w:lang w:val="kk-KZ"/>
              </w:rPr>
              <w:t>Совместимость технических средств электромагнитная. Устойчивость к электромагнитным помехам технических средств, применяемых в промышленных зонах. Требования и методы испытаний</w:t>
            </w:r>
          </w:p>
        </w:tc>
      </w:tr>
      <w:tr w:rsidR="00F238D4" w:rsidRPr="0036434A" w14:paraId="6E14CA11" w14:textId="77777777" w:rsidTr="00D14E47">
        <w:tc>
          <w:tcPr>
            <w:tcW w:w="2252" w:type="pct"/>
            <w:tcBorders>
              <w:top w:val="single" w:sz="4" w:space="0" w:color="auto"/>
              <w:bottom w:val="single" w:sz="4" w:space="0" w:color="auto"/>
            </w:tcBorders>
          </w:tcPr>
          <w:p w14:paraId="5D21B799" w14:textId="77777777" w:rsidR="003D64E5" w:rsidRPr="0037671C" w:rsidRDefault="003D64E5" w:rsidP="00D14E47">
            <w:pPr>
              <w:jc w:val="center"/>
              <w:rPr>
                <w:rFonts w:ascii="Times New Roman" w:eastAsia="Times New Roman" w:hAnsi="Times New Roman" w:cs="Times New Roman"/>
                <w:color w:val="000000"/>
              </w:rPr>
            </w:pPr>
            <w:r w:rsidRPr="00A47AB6">
              <w:rPr>
                <w:rFonts w:ascii="Times New Roman" w:hAnsi="Times New Roman" w:cs="Times New Roman"/>
                <w:color w:val="000000"/>
                <w:lang w:val="en-US"/>
              </w:rPr>
              <w:t>IEC 61000-6-3:2020 Electromagnetic compatibility (EMC) - Part 6-3: Generic standards - Emission standard for equipment in residential environments (</w:t>
            </w:r>
            <w:r w:rsidRPr="00A47AB6">
              <w:rPr>
                <w:rFonts w:ascii="Times New Roman" w:hAnsi="Times New Roman" w:cs="Times New Roman"/>
                <w:color w:val="000000"/>
              </w:rPr>
              <w:t>Электромагнитная</w:t>
            </w:r>
            <w:r w:rsidRPr="00A47AB6">
              <w:rPr>
                <w:rFonts w:ascii="Times New Roman" w:hAnsi="Times New Roman" w:cs="Times New Roman"/>
                <w:color w:val="000000"/>
                <w:lang w:val="en-US"/>
              </w:rPr>
              <w:t xml:space="preserve"> </w:t>
            </w:r>
            <w:r w:rsidRPr="00A47AB6">
              <w:rPr>
                <w:rFonts w:ascii="Times New Roman" w:hAnsi="Times New Roman" w:cs="Times New Roman"/>
                <w:color w:val="000000"/>
              </w:rPr>
              <w:t>совместимость</w:t>
            </w:r>
            <w:r w:rsidRPr="00A47AB6">
              <w:rPr>
                <w:rFonts w:ascii="Times New Roman" w:hAnsi="Times New Roman" w:cs="Times New Roman"/>
                <w:color w:val="000000"/>
                <w:lang w:val="en-US"/>
              </w:rPr>
              <w:t xml:space="preserve"> (</w:t>
            </w:r>
            <w:r w:rsidRPr="00A47AB6">
              <w:rPr>
                <w:rFonts w:ascii="Times New Roman" w:hAnsi="Times New Roman" w:cs="Times New Roman"/>
                <w:color w:val="000000"/>
              </w:rPr>
              <w:t>ЭМС</w:t>
            </w:r>
            <w:r w:rsidRPr="00A47AB6">
              <w:rPr>
                <w:rFonts w:ascii="Times New Roman" w:hAnsi="Times New Roman" w:cs="Times New Roman"/>
                <w:color w:val="000000"/>
                <w:lang w:val="en-US"/>
              </w:rPr>
              <w:t xml:space="preserve">). </w:t>
            </w:r>
            <w:r w:rsidRPr="00A47AB6">
              <w:rPr>
                <w:rFonts w:ascii="Times New Roman" w:hAnsi="Times New Roman" w:cs="Times New Roman"/>
                <w:color w:val="000000"/>
              </w:rPr>
              <w:t>Часть</w:t>
            </w:r>
            <w:r w:rsidRPr="00F238D4">
              <w:rPr>
                <w:rFonts w:ascii="Times New Roman" w:hAnsi="Times New Roman" w:cs="Times New Roman"/>
                <w:color w:val="000000"/>
                <w:lang w:val="en-US"/>
              </w:rPr>
              <w:t xml:space="preserve"> 6-3. </w:t>
            </w:r>
            <w:r w:rsidRPr="00A47AB6">
              <w:rPr>
                <w:rFonts w:ascii="Times New Roman" w:hAnsi="Times New Roman" w:cs="Times New Roman"/>
                <w:color w:val="000000"/>
              </w:rPr>
              <w:t>Общие</w:t>
            </w:r>
            <w:r w:rsidRPr="00F238D4">
              <w:rPr>
                <w:rFonts w:ascii="Times New Roman" w:hAnsi="Times New Roman" w:cs="Times New Roman"/>
                <w:color w:val="000000"/>
                <w:lang w:val="en-US"/>
              </w:rPr>
              <w:t xml:space="preserve"> </w:t>
            </w:r>
            <w:r w:rsidRPr="00A47AB6">
              <w:rPr>
                <w:rFonts w:ascii="Times New Roman" w:hAnsi="Times New Roman" w:cs="Times New Roman"/>
                <w:color w:val="000000"/>
              </w:rPr>
              <w:t>стандарты</w:t>
            </w:r>
            <w:r w:rsidRPr="00F238D4">
              <w:rPr>
                <w:rFonts w:ascii="Times New Roman" w:hAnsi="Times New Roman" w:cs="Times New Roman"/>
                <w:color w:val="000000"/>
                <w:lang w:val="en-US"/>
              </w:rPr>
              <w:t xml:space="preserve">. </w:t>
            </w:r>
            <w:r w:rsidRPr="00A47AB6">
              <w:rPr>
                <w:rFonts w:ascii="Times New Roman" w:hAnsi="Times New Roman" w:cs="Times New Roman"/>
                <w:color w:val="000000"/>
              </w:rPr>
              <w:t>Стандарт электромагнитной эмиссии для жилых, коммерческих и легких промышленных обстановок).</w:t>
            </w:r>
          </w:p>
        </w:tc>
        <w:tc>
          <w:tcPr>
            <w:tcW w:w="1228" w:type="pct"/>
            <w:tcBorders>
              <w:top w:val="single" w:sz="4" w:space="0" w:color="auto"/>
              <w:bottom w:val="single" w:sz="4" w:space="0" w:color="auto"/>
            </w:tcBorders>
          </w:tcPr>
          <w:p w14:paraId="718D5513" w14:textId="77777777" w:rsidR="003D64E5" w:rsidRPr="00A47AB6"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34D86E86" w14:textId="3FDB536E" w:rsidR="003D64E5" w:rsidRPr="0036434A" w:rsidRDefault="003D64E5" w:rsidP="00F238D4">
            <w:pPr>
              <w:jc w:val="center"/>
              <w:rPr>
                <w:rFonts w:ascii="Times New Roman" w:eastAsia="Times New Roman" w:hAnsi="Times New Roman" w:cs="Times New Roman"/>
                <w:lang w:val="kk-KZ"/>
              </w:rPr>
            </w:pPr>
            <w:r w:rsidRPr="00A47AB6">
              <w:rPr>
                <w:rFonts w:ascii="Times New Roman" w:hAnsi="Times New Roman" w:cs="Times New Roman"/>
                <w:lang w:val="kk-KZ"/>
              </w:rPr>
              <w:t>ГОСТ IEC 61000-6-3-2016</w:t>
            </w:r>
            <w:r w:rsidR="00F238D4">
              <w:rPr>
                <w:rFonts w:ascii="Times New Roman" w:hAnsi="Times New Roman" w:cs="Times New Roman"/>
                <w:lang w:val="kk-KZ"/>
              </w:rPr>
              <w:t xml:space="preserve"> </w:t>
            </w:r>
            <w:r w:rsidRPr="00A47AB6">
              <w:rPr>
                <w:rFonts w:ascii="Times New Roman" w:hAnsi="Times New Roman" w:cs="Times New Roman"/>
                <w:lang w:val="kk-KZ"/>
              </w:rPr>
              <w:t>Электромагнитная совместимость (ЭМС). Часть 6-3. Общие стандарты. Стандарт электромагнитной эмиссии для жилых, коммерческих и легких промышленных обстановок</w:t>
            </w:r>
          </w:p>
        </w:tc>
      </w:tr>
      <w:tr w:rsidR="00F238D4" w:rsidRPr="0036434A" w14:paraId="64353E5C" w14:textId="77777777" w:rsidTr="00D14E47">
        <w:tc>
          <w:tcPr>
            <w:tcW w:w="2252" w:type="pct"/>
            <w:tcBorders>
              <w:top w:val="single" w:sz="4" w:space="0" w:color="auto"/>
              <w:bottom w:val="single" w:sz="4" w:space="0" w:color="auto"/>
            </w:tcBorders>
          </w:tcPr>
          <w:p w14:paraId="2E98E1A4" w14:textId="77777777" w:rsidR="003D64E5" w:rsidRPr="0037671C" w:rsidRDefault="003D64E5" w:rsidP="00D14E47">
            <w:pPr>
              <w:jc w:val="center"/>
              <w:rPr>
                <w:rFonts w:ascii="Times New Roman" w:eastAsia="Times New Roman" w:hAnsi="Times New Roman" w:cs="Times New Roman"/>
                <w:color w:val="000000"/>
              </w:rPr>
            </w:pPr>
            <w:r w:rsidRPr="00AD2070">
              <w:rPr>
                <w:rFonts w:ascii="Times New Roman" w:hAnsi="Times New Roman" w:cs="Times New Roman"/>
                <w:color w:val="000000"/>
                <w:lang w:val="en-US"/>
              </w:rPr>
              <w:t>IEC</w:t>
            </w:r>
            <w:r w:rsidRPr="00F238D4">
              <w:rPr>
                <w:rFonts w:ascii="Times New Roman" w:hAnsi="Times New Roman" w:cs="Times New Roman"/>
                <w:color w:val="000000"/>
              </w:rPr>
              <w:t xml:space="preserve"> 61000-6-4:2018 </w:t>
            </w:r>
            <w:r w:rsidRPr="00AD2070">
              <w:rPr>
                <w:rFonts w:ascii="Times New Roman" w:hAnsi="Times New Roman" w:cs="Times New Roman"/>
                <w:color w:val="000000"/>
                <w:lang w:val="en-US"/>
              </w:rPr>
              <w:t>RLV</w:t>
            </w:r>
            <w:r w:rsidRPr="00F238D4">
              <w:rPr>
                <w:rFonts w:ascii="Times New Roman" w:hAnsi="Times New Roman" w:cs="Times New Roman"/>
                <w:color w:val="000000"/>
              </w:rPr>
              <w:t xml:space="preserve"> </w:t>
            </w:r>
            <w:r w:rsidRPr="00AD2070">
              <w:rPr>
                <w:rFonts w:ascii="Times New Roman" w:hAnsi="Times New Roman" w:cs="Times New Roman"/>
                <w:color w:val="000000"/>
                <w:lang w:val="en-US"/>
              </w:rPr>
              <w:t>Electromagnetic</w:t>
            </w:r>
            <w:r w:rsidRPr="00F238D4">
              <w:rPr>
                <w:rFonts w:ascii="Times New Roman" w:hAnsi="Times New Roman" w:cs="Times New Roman"/>
                <w:color w:val="000000"/>
              </w:rPr>
              <w:t xml:space="preserve"> </w:t>
            </w:r>
            <w:r w:rsidRPr="00AD2070">
              <w:rPr>
                <w:rFonts w:ascii="Times New Roman" w:hAnsi="Times New Roman" w:cs="Times New Roman"/>
                <w:color w:val="000000"/>
                <w:lang w:val="en-US"/>
              </w:rPr>
              <w:t>compatibility</w:t>
            </w:r>
            <w:r w:rsidRPr="00F238D4">
              <w:rPr>
                <w:rFonts w:ascii="Times New Roman" w:hAnsi="Times New Roman" w:cs="Times New Roman"/>
                <w:color w:val="000000"/>
              </w:rPr>
              <w:t xml:space="preserve"> (</w:t>
            </w:r>
            <w:r w:rsidRPr="00AD2070">
              <w:rPr>
                <w:rFonts w:ascii="Times New Roman" w:hAnsi="Times New Roman" w:cs="Times New Roman"/>
                <w:color w:val="000000"/>
                <w:lang w:val="en-US"/>
              </w:rPr>
              <w:t>EMC</w:t>
            </w:r>
            <w:r w:rsidRPr="00F238D4">
              <w:rPr>
                <w:rFonts w:ascii="Times New Roman" w:hAnsi="Times New Roman" w:cs="Times New Roman"/>
                <w:color w:val="000000"/>
              </w:rPr>
              <w:t xml:space="preserve">) - </w:t>
            </w:r>
            <w:r w:rsidRPr="00AD2070">
              <w:rPr>
                <w:rFonts w:ascii="Times New Roman" w:hAnsi="Times New Roman" w:cs="Times New Roman"/>
                <w:color w:val="000000"/>
                <w:lang w:val="en-US"/>
              </w:rPr>
              <w:t>Part</w:t>
            </w:r>
            <w:r w:rsidRPr="00F238D4">
              <w:rPr>
                <w:rFonts w:ascii="Times New Roman" w:hAnsi="Times New Roman" w:cs="Times New Roman"/>
                <w:color w:val="000000"/>
              </w:rPr>
              <w:t xml:space="preserve"> 6-4: </w:t>
            </w:r>
            <w:r w:rsidRPr="00AD2070">
              <w:rPr>
                <w:rFonts w:ascii="Times New Roman" w:hAnsi="Times New Roman" w:cs="Times New Roman"/>
                <w:color w:val="000000"/>
                <w:lang w:val="en-US"/>
              </w:rPr>
              <w:t>Generic</w:t>
            </w:r>
            <w:r w:rsidRPr="00F238D4">
              <w:rPr>
                <w:rFonts w:ascii="Times New Roman" w:hAnsi="Times New Roman" w:cs="Times New Roman"/>
                <w:color w:val="000000"/>
              </w:rPr>
              <w:t xml:space="preserve"> </w:t>
            </w:r>
            <w:r w:rsidRPr="00AD2070">
              <w:rPr>
                <w:rFonts w:ascii="Times New Roman" w:hAnsi="Times New Roman" w:cs="Times New Roman"/>
                <w:color w:val="000000"/>
                <w:lang w:val="en-US"/>
              </w:rPr>
              <w:t>standards</w:t>
            </w:r>
            <w:r w:rsidRPr="00F238D4">
              <w:rPr>
                <w:rFonts w:ascii="Times New Roman" w:hAnsi="Times New Roman" w:cs="Times New Roman"/>
                <w:color w:val="000000"/>
              </w:rPr>
              <w:t xml:space="preserve"> - </w:t>
            </w:r>
            <w:r w:rsidRPr="00AD2070">
              <w:rPr>
                <w:rFonts w:ascii="Times New Roman" w:hAnsi="Times New Roman" w:cs="Times New Roman"/>
                <w:color w:val="000000"/>
                <w:lang w:val="en-US"/>
              </w:rPr>
              <w:t>Emission</w:t>
            </w:r>
            <w:r w:rsidRPr="00F238D4">
              <w:rPr>
                <w:rFonts w:ascii="Times New Roman" w:hAnsi="Times New Roman" w:cs="Times New Roman"/>
                <w:color w:val="000000"/>
              </w:rPr>
              <w:t xml:space="preserve"> </w:t>
            </w:r>
            <w:r w:rsidRPr="00AD2070">
              <w:rPr>
                <w:rFonts w:ascii="Times New Roman" w:hAnsi="Times New Roman" w:cs="Times New Roman"/>
                <w:color w:val="000000"/>
                <w:lang w:val="en-US"/>
              </w:rPr>
              <w:t>standard</w:t>
            </w:r>
            <w:r w:rsidRPr="00F238D4">
              <w:rPr>
                <w:rFonts w:ascii="Times New Roman" w:hAnsi="Times New Roman" w:cs="Times New Roman"/>
                <w:color w:val="000000"/>
              </w:rPr>
              <w:t xml:space="preserve"> </w:t>
            </w:r>
            <w:r w:rsidRPr="00AD2070">
              <w:rPr>
                <w:rFonts w:ascii="Times New Roman" w:hAnsi="Times New Roman" w:cs="Times New Roman"/>
                <w:color w:val="000000"/>
                <w:lang w:val="en-US"/>
              </w:rPr>
              <w:t>for</w:t>
            </w:r>
            <w:r w:rsidRPr="00F238D4">
              <w:rPr>
                <w:rFonts w:ascii="Times New Roman" w:hAnsi="Times New Roman" w:cs="Times New Roman"/>
                <w:color w:val="000000"/>
              </w:rPr>
              <w:t xml:space="preserve"> </w:t>
            </w:r>
            <w:r w:rsidRPr="00AD2070">
              <w:rPr>
                <w:rFonts w:ascii="Times New Roman" w:hAnsi="Times New Roman" w:cs="Times New Roman"/>
                <w:color w:val="000000"/>
                <w:lang w:val="en-US"/>
              </w:rPr>
              <w:t>industrial</w:t>
            </w:r>
            <w:r w:rsidRPr="00F238D4">
              <w:rPr>
                <w:rFonts w:ascii="Times New Roman" w:hAnsi="Times New Roman" w:cs="Times New Roman"/>
                <w:color w:val="000000"/>
              </w:rPr>
              <w:t xml:space="preserve"> </w:t>
            </w:r>
            <w:r w:rsidRPr="00AD2070">
              <w:rPr>
                <w:rFonts w:ascii="Times New Roman" w:hAnsi="Times New Roman" w:cs="Times New Roman"/>
                <w:color w:val="000000"/>
                <w:lang w:val="en-US"/>
              </w:rPr>
              <w:t>environments</w:t>
            </w:r>
            <w:r w:rsidRPr="00F238D4">
              <w:rPr>
                <w:rFonts w:ascii="Times New Roman" w:hAnsi="Times New Roman" w:cs="Times New Roman"/>
                <w:color w:val="000000"/>
              </w:rPr>
              <w:t xml:space="preserve"> (</w:t>
            </w:r>
            <w:r w:rsidRPr="00AD2070">
              <w:rPr>
                <w:rFonts w:ascii="Times New Roman" w:hAnsi="Times New Roman" w:cs="Times New Roman"/>
                <w:color w:val="000000"/>
              </w:rPr>
              <w:t>Электромагнитная</w:t>
            </w:r>
            <w:r w:rsidRPr="00F238D4">
              <w:rPr>
                <w:rFonts w:ascii="Times New Roman" w:hAnsi="Times New Roman" w:cs="Times New Roman"/>
                <w:color w:val="000000"/>
              </w:rPr>
              <w:t xml:space="preserve"> </w:t>
            </w:r>
            <w:r w:rsidRPr="00AD2070">
              <w:rPr>
                <w:rFonts w:ascii="Times New Roman" w:hAnsi="Times New Roman" w:cs="Times New Roman"/>
                <w:color w:val="000000"/>
              </w:rPr>
              <w:t>совместимость</w:t>
            </w:r>
            <w:r w:rsidRPr="00F238D4">
              <w:rPr>
                <w:rFonts w:ascii="Times New Roman" w:hAnsi="Times New Roman" w:cs="Times New Roman"/>
                <w:color w:val="000000"/>
              </w:rPr>
              <w:t xml:space="preserve"> (</w:t>
            </w:r>
            <w:r w:rsidRPr="00AD2070">
              <w:rPr>
                <w:rFonts w:ascii="Times New Roman" w:hAnsi="Times New Roman" w:cs="Times New Roman"/>
                <w:color w:val="000000"/>
              </w:rPr>
              <w:t>ЭМС</w:t>
            </w:r>
            <w:r w:rsidRPr="00F238D4">
              <w:rPr>
                <w:rFonts w:ascii="Times New Roman" w:hAnsi="Times New Roman" w:cs="Times New Roman"/>
                <w:color w:val="000000"/>
              </w:rPr>
              <w:t xml:space="preserve">). </w:t>
            </w:r>
            <w:r w:rsidRPr="00AD2070">
              <w:rPr>
                <w:rFonts w:ascii="Times New Roman" w:hAnsi="Times New Roman" w:cs="Times New Roman"/>
                <w:color w:val="000000"/>
              </w:rPr>
              <w:t>Часть 6-4. Общие стандарты. Стандарт электромагнитной эмиссии для промышленных обстановок).</w:t>
            </w:r>
          </w:p>
        </w:tc>
        <w:tc>
          <w:tcPr>
            <w:tcW w:w="1228" w:type="pct"/>
            <w:tcBorders>
              <w:top w:val="single" w:sz="4" w:space="0" w:color="auto"/>
              <w:bottom w:val="single" w:sz="4" w:space="0" w:color="auto"/>
            </w:tcBorders>
          </w:tcPr>
          <w:p w14:paraId="3A1526F9" w14:textId="77777777" w:rsidR="003D64E5" w:rsidRPr="00AD2070"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7CF1D2E9" w14:textId="225FFF7C" w:rsidR="003D64E5" w:rsidRPr="0036434A" w:rsidRDefault="003D64E5" w:rsidP="00F238D4">
            <w:pPr>
              <w:jc w:val="center"/>
              <w:rPr>
                <w:rFonts w:ascii="Times New Roman" w:eastAsia="Times New Roman" w:hAnsi="Times New Roman" w:cs="Times New Roman"/>
                <w:lang w:val="kk-KZ"/>
              </w:rPr>
            </w:pPr>
            <w:r w:rsidRPr="00AD2070">
              <w:rPr>
                <w:rFonts w:ascii="Times New Roman" w:hAnsi="Times New Roman" w:cs="Times New Roman"/>
                <w:lang w:val="kk-KZ"/>
              </w:rPr>
              <w:t>ГОСТ IEC 61000-6-4-2016</w:t>
            </w:r>
            <w:r w:rsidR="00F238D4">
              <w:rPr>
                <w:rFonts w:ascii="Times New Roman" w:hAnsi="Times New Roman" w:cs="Times New Roman"/>
                <w:lang w:val="kk-KZ"/>
              </w:rPr>
              <w:t xml:space="preserve"> </w:t>
            </w:r>
            <w:r w:rsidRPr="00AD2070">
              <w:rPr>
                <w:rFonts w:ascii="Times New Roman" w:hAnsi="Times New Roman" w:cs="Times New Roman"/>
                <w:lang w:val="kk-KZ"/>
              </w:rPr>
              <w:t xml:space="preserve">Электромагнитная совместимость (ЭМС). Часть 6-4. Общие стандарты. Стандарт электромагнитной </w:t>
            </w:r>
            <w:r w:rsidRPr="00AD2070">
              <w:rPr>
                <w:rFonts w:ascii="Times New Roman" w:hAnsi="Times New Roman" w:cs="Times New Roman"/>
                <w:lang w:val="kk-KZ"/>
              </w:rPr>
              <w:lastRenderedPageBreak/>
              <w:t>эмиссии для промышленных обстановок</w:t>
            </w:r>
          </w:p>
        </w:tc>
      </w:tr>
      <w:tr w:rsidR="00F238D4" w:rsidRPr="0036434A" w14:paraId="31E81DC2" w14:textId="77777777" w:rsidTr="00D14E47">
        <w:tc>
          <w:tcPr>
            <w:tcW w:w="2252" w:type="pct"/>
            <w:tcBorders>
              <w:top w:val="single" w:sz="4" w:space="0" w:color="auto"/>
              <w:bottom w:val="single" w:sz="4" w:space="0" w:color="auto"/>
            </w:tcBorders>
          </w:tcPr>
          <w:p w14:paraId="69A64A3A" w14:textId="77777777" w:rsidR="003D64E5" w:rsidRPr="0037671C" w:rsidRDefault="003D64E5" w:rsidP="00D14E47">
            <w:pPr>
              <w:jc w:val="center"/>
              <w:rPr>
                <w:rFonts w:ascii="Times New Roman" w:eastAsia="Times New Roman" w:hAnsi="Times New Roman" w:cs="Times New Roman"/>
                <w:color w:val="000000"/>
              </w:rPr>
            </w:pPr>
            <w:r w:rsidRPr="001B4B85">
              <w:rPr>
                <w:rFonts w:ascii="Times New Roman" w:hAnsi="Times New Roman" w:cs="Times New Roman"/>
                <w:color w:val="000000"/>
                <w:lang w:val="en-US"/>
              </w:rPr>
              <w:lastRenderedPageBreak/>
              <w:t>IEC 61511-1:2016+AMD1:2017 CSV Functional safety - Safety instrumented systems for the process industry sector - Part 1: Framework, definitions, system, hardware and application programming requirements (</w:t>
            </w:r>
            <w:r w:rsidRPr="001B4B85">
              <w:rPr>
                <w:rFonts w:ascii="Times New Roman" w:hAnsi="Times New Roman" w:cs="Times New Roman"/>
                <w:color w:val="000000"/>
              </w:rPr>
              <w:t>Функциональная</w:t>
            </w:r>
            <w:r w:rsidRPr="001B4B85">
              <w:rPr>
                <w:rFonts w:ascii="Times New Roman" w:hAnsi="Times New Roman" w:cs="Times New Roman"/>
                <w:color w:val="000000"/>
                <w:lang w:val="en-US"/>
              </w:rPr>
              <w:t xml:space="preserve"> </w:t>
            </w:r>
            <w:r w:rsidRPr="001B4B85">
              <w:rPr>
                <w:rFonts w:ascii="Times New Roman" w:hAnsi="Times New Roman" w:cs="Times New Roman"/>
                <w:color w:val="000000"/>
              </w:rPr>
              <w:t>безопасность</w:t>
            </w:r>
            <w:r w:rsidRPr="001B4B85">
              <w:rPr>
                <w:rFonts w:ascii="Times New Roman" w:hAnsi="Times New Roman" w:cs="Times New Roman"/>
                <w:color w:val="000000"/>
                <w:lang w:val="en-US"/>
              </w:rPr>
              <w:t xml:space="preserve">. </w:t>
            </w:r>
            <w:r w:rsidRPr="001B4B85">
              <w:rPr>
                <w:rFonts w:ascii="Times New Roman" w:hAnsi="Times New Roman" w:cs="Times New Roman"/>
                <w:color w:val="000000"/>
              </w:rPr>
              <w:t>Автоматизированные системы безопасности для сектора обрабатывающей промышленности. Часть 1. Структура, определения, требования к системе, оборудованию и прикладному программированию).</w:t>
            </w:r>
          </w:p>
        </w:tc>
        <w:tc>
          <w:tcPr>
            <w:tcW w:w="1228" w:type="pct"/>
            <w:tcBorders>
              <w:top w:val="single" w:sz="4" w:space="0" w:color="auto"/>
              <w:bottom w:val="single" w:sz="4" w:space="0" w:color="auto"/>
            </w:tcBorders>
          </w:tcPr>
          <w:p w14:paraId="2B7A881C" w14:textId="3690D913" w:rsidR="003D64E5" w:rsidRPr="00A33C90" w:rsidRDefault="003D64E5" w:rsidP="00D14E47">
            <w:pPr>
              <w:ind w:hanging="42"/>
              <w:jc w:val="center"/>
              <w:rPr>
                <w:rFonts w:ascii="Times New Roman" w:eastAsia="Times New Roman" w:hAnsi="Times New Roman" w:cs="Times New Roman"/>
                <w:color w:val="000000"/>
              </w:rPr>
            </w:pPr>
          </w:p>
        </w:tc>
        <w:tc>
          <w:tcPr>
            <w:tcW w:w="1520" w:type="pct"/>
            <w:tcBorders>
              <w:top w:val="single" w:sz="4" w:space="0" w:color="auto"/>
              <w:bottom w:val="single" w:sz="4" w:space="0" w:color="auto"/>
            </w:tcBorders>
          </w:tcPr>
          <w:p w14:paraId="080B3B21" w14:textId="1ED28448" w:rsidR="003D64E5" w:rsidRPr="0036434A" w:rsidRDefault="00D81A1A" w:rsidP="00D14E47">
            <w:pPr>
              <w:jc w:val="center"/>
              <w:rPr>
                <w:rFonts w:ascii="Times New Roman" w:eastAsia="Times New Roman" w:hAnsi="Times New Roman" w:cs="Times New Roman"/>
                <w:lang w:val="kk-KZ"/>
              </w:rPr>
            </w:pPr>
            <w:r>
              <w:rPr>
                <w:rFonts w:ascii="Times New Roman" w:hAnsi="Times New Roman" w:cs="Times New Roman"/>
                <w:lang w:val="kk-KZ"/>
              </w:rPr>
              <w:t>*</w:t>
            </w:r>
          </w:p>
        </w:tc>
      </w:tr>
      <w:tr w:rsidR="00F238D4" w:rsidRPr="0036434A" w14:paraId="31A8B393" w14:textId="77777777" w:rsidTr="00D14E47">
        <w:tc>
          <w:tcPr>
            <w:tcW w:w="2252" w:type="pct"/>
            <w:tcBorders>
              <w:top w:val="single" w:sz="4" w:space="0" w:color="auto"/>
              <w:bottom w:val="single" w:sz="4" w:space="0" w:color="auto"/>
            </w:tcBorders>
          </w:tcPr>
          <w:p w14:paraId="30CA5ADE" w14:textId="77777777" w:rsidR="003D64E5" w:rsidRPr="0037671C" w:rsidRDefault="003D64E5" w:rsidP="00D14E47">
            <w:pPr>
              <w:jc w:val="center"/>
              <w:rPr>
                <w:rFonts w:ascii="Times New Roman" w:eastAsia="Times New Roman" w:hAnsi="Times New Roman" w:cs="Times New Roman"/>
                <w:color w:val="000000"/>
              </w:rPr>
            </w:pPr>
            <w:r w:rsidRPr="00A91AAA">
              <w:rPr>
                <w:rFonts w:ascii="Times New Roman" w:hAnsi="Times New Roman" w:cs="Times New Roman"/>
                <w:color w:val="000000"/>
                <w:lang w:val="en-US"/>
              </w:rPr>
              <w:t>IEC</w:t>
            </w:r>
            <w:r w:rsidRPr="00F238D4">
              <w:rPr>
                <w:rFonts w:ascii="Times New Roman" w:hAnsi="Times New Roman" w:cs="Times New Roman"/>
                <w:color w:val="000000"/>
              </w:rPr>
              <w:t xml:space="preserve"> 62040-1:2017+</w:t>
            </w:r>
            <w:r w:rsidRPr="00A91AAA">
              <w:rPr>
                <w:rFonts w:ascii="Times New Roman" w:hAnsi="Times New Roman" w:cs="Times New Roman"/>
                <w:color w:val="000000"/>
                <w:lang w:val="en-US"/>
              </w:rPr>
              <w:t>AMD</w:t>
            </w:r>
            <w:r w:rsidRPr="00F238D4">
              <w:rPr>
                <w:rFonts w:ascii="Times New Roman" w:hAnsi="Times New Roman" w:cs="Times New Roman"/>
                <w:color w:val="000000"/>
              </w:rPr>
              <w:t>1:2021+</w:t>
            </w:r>
            <w:r w:rsidRPr="00A91AAA">
              <w:rPr>
                <w:rFonts w:ascii="Times New Roman" w:hAnsi="Times New Roman" w:cs="Times New Roman"/>
                <w:color w:val="000000"/>
                <w:lang w:val="en-US"/>
              </w:rPr>
              <w:t>AMD</w:t>
            </w:r>
            <w:r w:rsidRPr="00F238D4">
              <w:rPr>
                <w:rFonts w:ascii="Times New Roman" w:hAnsi="Times New Roman" w:cs="Times New Roman"/>
                <w:color w:val="000000"/>
              </w:rPr>
              <w:t xml:space="preserve">2:2022 </w:t>
            </w:r>
            <w:r w:rsidRPr="00A91AAA">
              <w:rPr>
                <w:rFonts w:ascii="Times New Roman" w:hAnsi="Times New Roman" w:cs="Times New Roman"/>
                <w:color w:val="000000"/>
                <w:lang w:val="en-US"/>
              </w:rPr>
              <w:t>CSV</w:t>
            </w:r>
            <w:r w:rsidRPr="00F238D4">
              <w:rPr>
                <w:rFonts w:ascii="Times New Roman" w:hAnsi="Times New Roman" w:cs="Times New Roman"/>
                <w:color w:val="000000"/>
              </w:rPr>
              <w:t xml:space="preserve"> </w:t>
            </w:r>
            <w:r w:rsidRPr="00A91AAA">
              <w:rPr>
                <w:rFonts w:ascii="Times New Roman" w:hAnsi="Times New Roman" w:cs="Times New Roman"/>
                <w:color w:val="000000"/>
                <w:lang w:val="en-US"/>
              </w:rPr>
              <w:t>Uninterruptible</w:t>
            </w:r>
            <w:r w:rsidRPr="00F238D4">
              <w:rPr>
                <w:rFonts w:ascii="Times New Roman" w:hAnsi="Times New Roman" w:cs="Times New Roman"/>
                <w:color w:val="000000"/>
              </w:rPr>
              <w:t xml:space="preserve"> </w:t>
            </w:r>
            <w:r w:rsidRPr="00A91AAA">
              <w:rPr>
                <w:rFonts w:ascii="Times New Roman" w:hAnsi="Times New Roman" w:cs="Times New Roman"/>
                <w:color w:val="000000"/>
                <w:lang w:val="en-US"/>
              </w:rPr>
              <w:t>power</w:t>
            </w:r>
            <w:r w:rsidRPr="00F238D4">
              <w:rPr>
                <w:rFonts w:ascii="Times New Roman" w:hAnsi="Times New Roman" w:cs="Times New Roman"/>
                <w:color w:val="000000"/>
              </w:rPr>
              <w:t xml:space="preserve"> </w:t>
            </w:r>
            <w:r w:rsidRPr="00A91AAA">
              <w:rPr>
                <w:rFonts w:ascii="Times New Roman" w:hAnsi="Times New Roman" w:cs="Times New Roman"/>
                <w:color w:val="000000"/>
                <w:lang w:val="en-US"/>
              </w:rPr>
              <w:t>systems</w:t>
            </w:r>
            <w:r w:rsidRPr="00F238D4">
              <w:rPr>
                <w:rFonts w:ascii="Times New Roman" w:hAnsi="Times New Roman" w:cs="Times New Roman"/>
                <w:color w:val="000000"/>
              </w:rPr>
              <w:t xml:space="preserve"> (</w:t>
            </w:r>
            <w:r w:rsidRPr="00A91AAA">
              <w:rPr>
                <w:rFonts w:ascii="Times New Roman" w:hAnsi="Times New Roman" w:cs="Times New Roman"/>
                <w:color w:val="000000"/>
                <w:lang w:val="en-US"/>
              </w:rPr>
              <w:t>UPS</w:t>
            </w:r>
            <w:r w:rsidRPr="00F238D4">
              <w:rPr>
                <w:rFonts w:ascii="Times New Roman" w:hAnsi="Times New Roman" w:cs="Times New Roman"/>
                <w:color w:val="000000"/>
              </w:rPr>
              <w:t xml:space="preserve">) - </w:t>
            </w:r>
            <w:r w:rsidRPr="00A91AAA">
              <w:rPr>
                <w:rFonts w:ascii="Times New Roman" w:hAnsi="Times New Roman" w:cs="Times New Roman"/>
                <w:color w:val="000000"/>
                <w:lang w:val="en-US"/>
              </w:rPr>
              <w:t>Part</w:t>
            </w:r>
            <w:r w:rsidRPr="00F238D4">
              <w:rPr>
                <w:rFonts w:ascii="Times New Roman" w:hAnsi="Times New Roman" w:cs="Times New Roman"/>
                <w:color w:val="000000"/>
              </w:rPr>
              <w:t xml:space="preserve"> 1: </w:t>
            </w:r>
            <w:r w:rsidRPr="00A91AAA">
              <w:rPr>
                <w:rFonts w:ascii="Times New Roman" w:hAnsi="Times New Roman" w:cs="Times New Roman"/>
                <w:color w:val="000000"/>
                <w:lang w:val="en-US"/>
              </w:rPr>
              <w:t>Safety</w:t>
            </w:r>
            <w:r w:rsidRPr="00F238D4">
              <w:rPr>
                <w:rFonts w:ascii="Times New Roman" w:hAnsi="Times New Roman" w:cs="Times New Roman"/>
                <w:color w:val="000000"/>
              </w:rPr>
              <w:t xml:space="preserve"> </w:t>
            </w:r>
            <w:r w:rsidRPr="00A91AAA">
              <w:rPr>
                <w:rFonts w:ascii="Times New Roman" w:hAnsi="Times New Roman" w:cs="Times New Roman"/>
                <w:color w:val="000000"/>
                <w:lang w:val="en-US"/>
              </w:rPr>
              <w:t>requirements</w:t>
            </w:r>
            <w:r w:rsidRPr="00F238D4">
              <w:rPr>
                <w:rFonts w:ascii="Times New Roman" w:hAnsi="Times New Roman" w:cs="Times New Roman"/>
                <w:color w:val="000000"/>
              </w:rPr>
              <w:t xml:space="preserve"> (</w:t>
            </w:r>
            <w:r w:rsidRPr="00A91AAA">
              <w:rPr>
                <w:rFonts w:ascii="Times New Roman" w:hAnsi="Times New Roman" w:cs="Times New Roman"/>
                <w:color w:val="000000"/>
              </w:rPr>
              <w:t>Источники</w:t>
            </w:r>
            <w:r w:rsidRPr="00F238D4">
              <w:rPr>
                <w:rFonts w:ascii="Times New Roman" w:hAnsi="Times New Roman" w:cs="Times New Roman"/>
                <w:color w:val="000000"/>
              </w:rPr>
              <w:t xml:space="preserve"> </w:t>
            </w:r>
            <w:r w:rsidRPr="00A91AAA">
              <w:rPr>
                <w:rFonts w:ascii="Times New Roman" w:hAnsi="Times New Roman" w:cs="Times New Roman"/>
                <w:color w:val="000000"/>
              </w:rPr>
              <w:t>бесперебойного</w:t>
            </w:r>
            <w:r w:rsidRPr="00F238D4">
              <w:rPr>
                <w:rFonts w:ascii="Times New Roman" w:hAnsi="Times New Roman" w:cs="Times New Roman"/>
                <w:color w:val="000000"/>
              </w:rPr>
              <w:t xml:space="preserve"> </w:t>
            </w:r>
            <w:r w:rsidRPr="00A91AAA">
              <w:rPr>
                <w:rFonts w:ascii="Times New Roman" w:hAnsi="Times New Roman" w:cs="Times New Roman"/>
                <w:color w:val="000000"/>
              </w:rPr>
              <w:t>питания</w:t>
            </w:r>
            <w:r w:rsidRPr="00F238D4">
              <w:rPr>
                <w:rFonts w:ascii="Times New Roman" w:hAnsi="Times New Roman" w:cs="Times New Roman"/>
                <w:color w:val="000000"/>
              </w:rPr>
              <w:t xml:space="preserve"> (</w:t>
            </w:r>
            <w:r w:rsidRPr="00A91AAA">
              <w:rPr>
                <w:rFonts w:ascii="Times New Roman" w:hAnsi="Times New Roman" w:cs="Times New Roman"/>
                <w:color w:val="000000"/>
              </w:rPr>
              <w:t>ИБП</w:t>
            </w:r>
            <w:r w:rsidRPr="00F238D4">
              <w:rPr>
                <w:rFonts w:ascii="Times New Roman" w:hAnsi="Times New Roman" w:cs="Times New Roman"/>
                <w:color w:val="000000"/>
              </w:rPr>
              <w:t xml:space="preserve">). </w:t>
            </w:r>
            <w:r w:rsidRPr="00A91AAA">
              <w:rPr>
                <w:rFonts w:ascii="Times New Roman" w:hAnsi="Times New Roman" w:cs="Times New Roman"/>
                <w:color w:val="000000"/>
              </w:rPr>
              <w:t>Часть 1. Общие требования и требования безопасности для ИБП).</w:t>
            </w:r>
          </w:p>
        </w:tc>
        <w:tc>
          <w:tcPr>
            <w:tcW w:w="1228" w:type="pct"/>
            <w:tcBorders>
              <w:top w:val="single" w:sz="4" w:space="0" w:color="auto"/>
              <w:bottom w:val="single" w:sz="4" w:space="0" w:color="auto"/>
            </w:tcBorders>
          </w:tcPr>
          <w:p w14:paraId="5E0CC3C0" w14:textId="77777777" w:rsidR="003D64E5" w:rsidRPr="00A91AAA"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6751369B" w14:textId="0A8F3185" w:rsidR="003D64E5" w:rsidRPr="0036434A" w:rsidRDefault="003D64E5" w:rsidP="00F238D4">
            <w:pPr>
              <w:jc w:val="center"/>
              <w:rPr>
                <w:rFonts w:ascii="Times New Roman" w:eastAsia="Times New Roman" w:hAnsi="Times New Roman" w:cs="Times New Roman"/>
                <w:lang w:val="kk-KZ"/>
              </w:rPr>
            </w:pPr>
            <w:r w:rsidRPr="00A91AAA">
              <w:rPr>
                <w:rFonts w:ascii="Times New Roman" w:hAnsi="Times New Roman" w:cs="Times New Roman"/>
                <w:lang w:val="kk-KZ"/>
              </w:rPr>
              <w:t>ГОСТ IEC 62040-1-2018</w:t>
            </w:r>
            <w:r w:rsidR="00F238D4">
              <w:rPr>
                <w:rFonts w:ascii="Times New Roman" w:hAnsi="Times New Roman" w:cs="Times New Roman"/>
                <w:lang w:val="kk-KZ"/>
              </w:rPr>
              <w:t xml:space="preserve"> </w:t>
            </w:r>
            <w:r w:rsidRPr="00A91AAA">
              <w:rPr>
                <w:rFonts w:ascii="Times New Roman" w:hAnsi="Times New Roman" w:cs="Times New Roman"/>
                <w:lang w:val="kk-KZ"/>
              </w:rPr>
              <w:t>Системы бесперебойного энергоснабжения (UPS). Часть 1. Общие положения и требования безопасности к UPS</w:t>
            </w:r>
          </w:p>
        </w:tc>
      </w:tr>
      <w:tr w:rsidR="00F238D4" w:rsidRPr="0036434A" w14:paraId="54C7C18E" w14:textId="77777777" w:rsidTr="00D14E47">
        <w:tc>
          <w:tcPr>
            <w:tcW w:w="2252" w:type="pct"/>
            <w:tcBorders>
              <w:top w:val="single" w:sz="4" w:space="0" w:color="auto"/>
              <w:bottom w:val="single" w:sz="4" w:space="0" w:color="auto"/>
            </w:tcBorders>
          </w:tcPr>
          <w:p w14:paraId="2FFDCB05" w14:textId="77777777" w:rsidR="003D64E5" w:rsidRPr="0037671C" w:rsidRDefault="003D64E5" w:rsidP="00D14E47">
            <w:pPr>
              <w:jc w:val="center"/>
              <w:rPr>
                <w:rFonts w:ascii="Times New Roman" w:eastAsia="Times New Roman" w:hAnsi="Times New Roman" w:cs="Times New Roman"/>
                <w:color w:val="000000"/>
              </w:rPr>
            </w:pPr>
            <w:r w:rsidRPr="0089063C">
              <w:rPr>
                <w:rFonts w:ascii="Times New Roman" w:hAnsi="Times New Roman" w:cs="Times New Roman"/>
                <w:color w:val="000000"/>
                <w:lang w:val="en-US"/>
              </w:rPr>
              <w:t>IEC 62061:2021 Safety of machinery - Functional safety of safety-related control systems (</w:t>
            </w:r>
            <w:r w:rsidRPr="0089063C">
              <w:rPr>
                <w:rFonts w:ascii="Times New Roman" w:hAnsi="Times New Roman" w:cs="Times New Roman"/>
                <w:color w:val="000000"/>
              </w:rPr>
              <w:t>Безопасность</w:t>
            </w:r>
            <w:r w:rsidRPr="0089063C">
              <w:rPr>
                <w:rFonts w:ascii="Times New Roman" w:hAnsi="Times New Roman" w:cs="Times New Roman"/>
                <w:color w:val="000000"/>
                <w:lang w:val="en-US"/>
              </w:rPr>
              <w:t xml:space="preserve"> </w:t>
            </w:r>
            <w:r w:rsidRPr="0089063C">
              <w:rPr>
                <w:rFonts w:ascii="Times New Roman" w:hAnsi="Times New Roman" w:cs="Times New Roman"/>
                <w:color w:val="000000"/>
              </w:rPr>
              <w:t>машин</w:t>
            </w:r>
            <w:r w:rsidRPr="0089063C">
              <w:rPr>
                <w:rFonts w:ascii="Times New Roman" w:hAnsi="Times New Roman" w:cs="Times New Roman"/>
                <w:color w:val="000000"/>
                <w:lang w:val="en-US"/>
              </w:rPr>
              <w:t xml:space="preserve"> </w:t>
            </w:r>
            <w:r w:rsidRPr="0089063C">
              <w:rPr>
                <w:rFonts w:ascii="Times New Roman" w:hAnsi="Times New Roman" w:cs="Times New Roman"/>
                <w:color w:val="000000"/>
              </w:rPr>
              <w:t>и</w:t>
            </w:r>
            <w:r w:rsidRPr="0089063C">
              <w:rPr>
                <w:rFonts w:ascii="Times New Roman" w:hAnsi="Times New Roman" w:cs="Times New Roman"/>
                <w:color w:val="000000"/>
                <w:lang w:val="en-US"/>
              </w:rPr>
              <w:t xml:space="preserve"> </w:t>
            </w:r>
            <w:r w:rsidRPr="0089063C">
              <w:rPr>
                <w:rFonts w:ascii="Times New Roman" w:hAnsi="Times New Roman" w:cs="Times New Roman"/>
                <w:color w:val="000000"/>
              </w:rPr>
              <w:t>механизмов</w:t>
            </w:r>
            <w:r w:rsidRPr="0089063C">
              <w:rPr>
                <w:rFonts w:ascii="Times New Roman" w:hAnsi="Times New Roman" w:cs="Times New Roman"/>
                <w:color w:val="000000"/>
                <w:lang w:val="en-US"/>
              </w:rPr>
              <w:t xml:space="preserve">. </w:t>
            </w:r>
            <w:r w:rsidRPr="0089063C">
              <w:rPr>
                <w:rFonts w:ascii="Times New Roman" w:hAnsi="Times New Roman" w:cs="Times New Roman"/>
                <w:color w:val="000000"/>
              </w:rPr>
              <w:t>Функциональная безопасность электрических. электронных, программируемых электронных систем управления, связанных с безопасностью).</w:t>
            </w:r>
          </w:p>
        </w:tc>
        <w:tc>
          <w:tcPr>
            <w:tcW w:w="1228" w:type="pct"/>
            <w:tcBorders>
              <w:top w:val="single" w:sz="4" w:space="0" w:color="auto"/>
              <w:bottom w:val="single" w:sz="4" w:space="0" w:color="auto"/>
            </w:tcBorders>
          </w:tcPr>
          <w:p w14:paraId="366256A2" w14:textId="61500449" w:rsidR="003D64E5" w:rsidRPr="00A33C90" w:rsidRDefault="003D64E5" w:rsidP="00D14E47">
            <w:pPr>
              <w:ind w:hanging="42"/>
              <w:jc w:val="center"/>
              <w:rPr>
                <w:rFonts w:ascii="Times New Roman" w:eastAsia="Times New Roman" w:hAnsi="Times New Roman" w:cs="Times New Roman"/>
                <w:color w:val="000000"/>
              </w:rPr>
            </w:pPr>
          </w:p>
        </w:tc>
        <w:tc>
          <w:tcPr>
            <w:tcW w:w="1520" w:type="pct"/>
            <w:tcBorders>
              <w:top w:val="single" w:sz="4" w:space="0" w:color="auto"/>
              <w:bottom w:val="single" w:sz="4" w:space="0" w:color="auto"/>
            </w:tcBorders>
          </w:tcPr>
          <w:p w14:paraId="706B05BB" w14:textId="741CBAE9" w:rsidR="003D64E5" w:rsidRPr="0036434A" w:rsidRDefault="00D81A1A" w:rsidP="00D14E47">
            <w:pPr>
              <w:jc w:val="center"/>
              <w:rPr>
                <w:rFonts w:ascii="Times New Roman" w:eastAsia="Times New Roman" w:hAnsi="Times New Roman" w:cs="Times New Roman"/>
                <w:lang w:val="kk-KZ"/>
              </w:rPr>
            </w:pPr>
            <w:r>
              <w:rPr>
                <w:rFonts w:ascii="Times New Roman" w:hAnsi="Times New Roman" w:cs="Times New Roman"/>
                <w:lang w:val="kk-KZ"/>
              </w:rPr>
              <w:t>*</w:t>
            </w:r>
          </w:p>
        </w:tc>
      </w:tr>
      <w:tr w:rsidR="00F238D4" w:rsidRPr="0036434A" w14:paraId="4CBB66B8" w14:textId="77777777" w:rsidTr="00D14E47">
        <w:tc>
          <w:tcPr>
            <w:tcW w:w="2252" w:type="pct"/>
            <w:tcBorders>
              <w:top w:val="single" w:sz="4" w:space="0" w:color="auto"/>
              <w:bottom w:val="single" w:sz="4" w:space="0" w:color="auto"/>
            </w:tcBorders>
          </w:tcPr>
          <w:p w14:paraId="0E5950B6" w14:textId="77777777" w:rsidR="003D64E5" w:rsidRPr="0037671C" w:rsidRDefault="003D64E5" w:rsidP="00D14E47">
            <w:pPr>
              <w:jc w:val="center"/>
              <w:rPr>
                <w:rFonts w:ascii="Times New Roman" w:eastAsia="Times New Roman" w:hAnsi="Times New Roman" w:cs="Times New Roman"/>
                <w:color w:val="000000"/>
              </w:rPr>
            </w:pPr>
            <w:r w:rsidRPr="0089063C">
              <w:rPr>
                <w:rFonts w:ascii="Times New Roman" w:hAnsi="Times New Roman" w:cs="Times New Roman"/>
                <w:color w:val="000000"/>
              </w:rPr>
              <w:t>IEC 62368-1:2018 RLV Audio/video, information and communication technology equipment - Part 1: Safety requirements (Оборудование для аудио/видео, информационных и коммуникационных технологий. Часть 1. Требования безопасности).</w:t>
            </w:r>
          </w:p>
        </w:tc>
        <w:tc>
          <w:tcPr>
            <w:tcW w:w="1228" w:type="pct"/>
            <w:tcBorders>
              <w:top w:val="single" w:sz="4" w:space="0" w:color="auto"/>
              <w:bottom w:val="single" w:sz="4" w:space="0" w:color="auto"/>
            </w:tcBorders>
          </w:tcPr>
          <w:p w14:paraId="137A0DB8" w14:textId="77777777" w:rsidR="003D64E5" w:rsidRPr="0089063C"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0B440D35" w14:textId="0FB3F180" w:rsidR="003D64E5" w:rsidRPr="0036434A" w:rsidRDefault="003D64E5" w:rsidP="00F238D4">
            <w:pPr>
              <w:jc w:val="center"/>
              <w:rPr>
                <w:rFonts w:ascii="Times New Roman" w:eastAsia="Times New Roman" w:hAnsi="Times New Roman" w:cs="Times New Roman"/>
                <w:lang w:val="kk-KZ"/>
              </w:rPr>
            </w:pPr>
            <w:r w:rsidRPr="0089063C">
              <w:rPr>
                <w:rFonts w:ascii="Times New Roman" w:hAnsi="Times New Roman" w:cs="Times New Roman"/>
                <w:lang w:val="kk-KZ"/>
              </w:rPr>
              <w:t>ГОСТ IEC 62368-1-2014</w:t>
            </w:r>
            <w:r w:rsidR="00F238D4">
              <w:rPr>
                <w:rFonts w:ascii="Times New Roman" w:hAnsi="Times New Roman" w:cs="Times New Roman"/>
                <w:lang w:val="kk-KZ"/>
              </w:rPr>
              <w:t xml:space="preserve"> </w:t>
            </w:r>
            <w:r w:rsidRPr="0089063C">
              <w:rPr>
                <w:rFonts w:ascii="Times New Roman" w:hAnsi="Times New Roman" w:cs="Times New Roman"/>
                <w:lang w:val="kk-KZ"/>
              </w:rPr>
              <w:t>Аудио-, видео</w:t>
            </w:r>
            <w:r w:rsidR="00F238D4">
              <w:rPr>
                <w:rFonts w:ascii="Times New Roman" w:hAnsi="Times New Roman" w:cs="Times New Roman"/>
                <w:lang w:val="kk-KZ"/>
              </w:rPr>
              <w:t xml:space="preserve"> </w:t>
            </w:r>
            <w:r w:rsidRPr="0089063C">
              <w:rPr>
                <w:rFonts w:ascii="Times New Roman" w:hAnsi="Times New Roman" w:cs="Times New Roman"/>
                <w:lang w:val="kk-KZ"/>
              </w:rPr>
              <w:t>- аппаратура, оборудование информационных технологий и техники связи. Часть 1. Требования безопасности</w:t>
            </w:r>
          </w:p>
        </w:tc>
      </w:tr>
      <w:tr w:rsidR="00F238D4" w:rsidRPr="0036434A" w14:paraId="604705A5" w14:textId="77777777" w:rsidTr="00D14E47">
        <w:tc>
          <w:tcPr>
            <w:tcW w:w="2252" w:type="pct"/>
            <w:tcBorders>
              <w:top w:val="single" w:sz="4" w:space="0" w:color="auto"/>
              <w:bottom w:val="single" w:sz="4" w:space="0" w:color="auto"/>
            </w:tcBorders>
          </w:tcPr>
          <w:p w14:paraId="4C609116" w14:textId="77777777" w:rsidR="003D64E5" w:rsidRPr="0037671C" w:rsidRDefault="003D64E5" w:rsidP="00D14E47">
            <w:pPr>
              <w:jc w:val="center"/>
              <w:rPr>
                <w:rFonts w:ascii="Times New Roman" w:eastAsia="Times New Roman" w:hAnsi="Times New Roman" w:cs="Times New Roman"/>
                <w:color w:val="000000"/>
              </w:rPr>
            </w:pPr>
            <w:r w:rsidRPr="009457EF">
              <w:rPr>
                <w:rFonts w:ascii="Times New Roman" w:hAnsi="Times New Roman" w:cs="Times New Roman"/>
                <w:color w:val="000000"/>
                <w:lang w:val="en-US"/>
              </w:rPr>
              <w:t>ISO 3864-2:2016 Graphical symbols — Safety colours and safety signs — Part 2: Design principles for product safety labels (</w:t>
            </w:r>
            <w:r w:rsidRPr="009457EF">
              <w:rPr>
                <w:rFonts w:ascii="Times New Roman" w:hAnsi="Times New Roman" w:cs="Times New Roman"/>
                <w:color w:val="000000"/>
              </w:rPr>
              <w:t>Символы</w:t>
            </w:r>
            <w:r w:rsidRPr="009457EF">
              <w:rPr>
                <w:rFonts w:ascii="Times New Roman" w:hAnsi="Times New Roman" w:cs="Times New Roman"/>
                <w:color w:val="000000"/>
                <w:lang w:val="en-US"/>
              </w:rPr>
              <w:t xml:space="preserve"> </w:t>
            </w:r>
            <w:r w:rsidRPr="009457EF">
              <w:rPr>
                <w:rFonts w:ascii="Times New Roman" w:hAnsi="Times New Roman" w:cs="Times New Roman"/>
                <w:color w:val="000000"/>
              </w:rPr>
              <w:t>графические</w:t>
            </w:r>
            <w:r w:rsidRPr="009457EF">
              <w:rPr>
                <w:rFonts w:ascii="Times New Roman" w:hAnsi="Times New Roman" w:cs="Times New Roman"/>
                <w:color w:val="000000"/>
                <w:lang w:val="en-US"/>
              </w:rPr>
              <w:t xml:space="preserve">. </w:t>
            </w:r>
            <w:r w:rsidRPr="009457EF">
              <w:rPr>
                <w:rFonts w:ascii="Times New Roman" w:hAnsi="Times New Roman" w:cs="Times New Roman"/>
                <w:color w:val="000000"/>
              </w:rPr>
              <w:t>Цвета и знаки безопасности. Часть 2. Принципы проектирования для этикеток безопасности на изделиях).</w:t>
            </w:r>
          </w:p>
        </w:tc>
        <w:tc>
          <w:tcPr>
            <w:tcW w:w="1228" w:type="pct"/>
            <w:tcBorders>
              <w:top w:val="single" w:sz="4" w:space="0" w:color="auto"/>
              <w:bottom w:val="single" w:sz="4" w:space="0" w:color="auto"/>
            </w:tcBorders>
          </w:tcPr>
          <w:p w14:paraId="2FAAD694" w14:textId="77777777" w:rsidR="003D64E5" w:rsidRPr="0037671C" w:rsidRDefault="003D64E5" w:rsidP="00D14E47">
            <w:pPr>
              <w:ind w:hanging="42"/>
              <w:jc w:val="center"/>
              <w:rPr>
                <w:rFonts w:ascii="Times New Roman" w:eastAsia="Times New Roman" w:hAnsi="Times New Roman" w:cs="Times New Roman"/>
                <w:color w:val="000000"/>
              </w:rPr>
            </w:pPr>
          </w:p>
        </w:tc>
        <w:tc>
          <w:tcPr>
            <w:tcW w:w="1520" w:type="pct"/>
            <w:tcBorders>
              <w:top w:val="single" w:sz="4" w:space="0" w:color="auto"/>
              <w:bottom w:val="single" w:sz="4" w:space="0" w:color="auto"/>
            </w:tcBorders>
          </w:tcPr>
          <w:p w14:paraId="47F6C096" w14:textId="77777777" w:rsidR="003D64E5" w:rsidRPr="009457EF" w:rsidRDefault="003D64E5" w:rsidP="00D14E47">
            <w:pPr>
              <w:jc w:val="center"/>
              <w:rPr>
                <w:rFonts w:ascii="Times New Roman" w:eastAsia="Times New Roman" w:hAnsi="Times New Roman" w:cs="Times New Roman"/>
                <w:lang w:val="en-US"/>
              </w:rPr>
            </w:pPr>
            <w:r>
              <w:rPr>
                <w:rFonts w:ascii="Times New Roman" w:hAnsi="Times New Roman" w:cs="Times New Roman"/>
                <w:lang w:val="en-US"/>
              </w:rPr>
              <w:t>*</w:t>
            </w:r>
          </w:p>
        </w:tc>
      </w:tr>
      <w:tr w:rsidR="00F238D4" w:rsidRPr="0036434A" w14:paraId="2A92FA1C" w14:textId="77777777" w:rsidTr="00D14E47">
        <w:tc>
          <w:tcPr>
            <w:tcW w:w="2252" w:type="pct"/>
            <w:tcBorders>
              <w:top w:val="single" w:sz="4" w:space="0" w:color="auto"/>
              <w:bottom w:val="single" w:sz="4" w:space="0" w:color="auto"/>
            </w:tcBorders>
          </w:tcPr>
          <w:p w14:paraId="1FB06BE7" w14:textId="77777777" w:rsidR="003D64E5" w:rsidRPr="0037671C" w:rsidRDefault="003D64E5" w:rsidP="00D14E47">
            <w:pPr>
              <w:jc w:val="center"/>
              <w:rPr>
                <w:rFonts w:ascii="Times New Roman" w:eastAsia="Times New Roman" w:hAnsi="Times New Roman" w:cs="Times New Roman"/>
                <w:color w:val="000000"/>
              </w:rPr>
            </w:pPr>
            <w:r w:rsidRPr="00582F9F">
              <w:rPr>
                <w:rFonts w:ascii="Times New Roman" w:hAnsi="Times New Roman" w:cs="Times New Roman"/>
                <w:color w:val="000000"/>
                <w:lang w:val="en-US"/>
              </w:rPr>
              <w:t>ISO 4413:2010 Hydraulic fluid power — General rules and safety requirements for systems and their components (</w:t>
            </w:r>
            <w:r w:rsidRPr="00582F9F">
              <w:rPr>
                <w:rFonts w:ascii="Times New Roman" w:hAnsi="Times New Roman" w:cs="Times New Roman"/>
                <w:color w:val="000000"/>
              </w:rPr>
              <w:t>Приводы</w:t>
            </w:r>
            <w:r w:rsidRPr="00582F9F">
              <w:rPr>
                <w:rFonts w:ascii="Times New Roman" w:hAnsi="Times New Roman" w:cs="Times New Roman"/>
                <w:color w:val="000000"/>
                <w:lang w:val="en-US"/>
              </w:rPr>
              <w:t xml:space="preserve"> </w:t>
            </w:r>
            <w:r w:rsidRPr="00582F9F">
              <w:rPr>
                <w:rFonts w:ascii="Times New Roman" w:hAnsi="Times New Roman" w:cs="Times New Roman"/>
                <w:color w:val="000000"/>
              </w:rPr>
              <w:lastRenderedPageBreak/>
              <w:t>гидравлические</w:t>
            </w:r>
            <w:r w:rsidRPr="00582F9F">
              <w:rPr>
                <w:rFonts w:ascii="Times New Roman" w:hAnsi="Times New Roman" w:cs="Times New Roman"/>
                <w:color w:val="000000"/>
                <w:lang w:val="en-US"/>
              </w:rPr>
              <w:t xml:space="preserve">. </w:t>
            </w:r>
            <w:r w:rsidRPr="00582F9F">
              <w:rPr>
                <w:rFonts w:ascii="Times New Roman" w:hAnsi="Times New Roman" w:cs="Times New Roman"/>
                <w:color w:val="000000"/>
              </w:rPr>
              <w:t>Общие правила и требования безопасности для систем и их компонентов).</w:t>
            </w:r>
          </w:p>
        </w:tc>
        <w:tc>
          <w:tcPr>
            <w:tcW w:w="1228" w:type="pct"/>
            <w:tcBorders>
              <w:top w:val="single" w:sz="4" w:space="0" w:color="auto"/>
              <w:bottom w:val="single" w:sz="4" w:space="0" w:color="auto"/>
            </w:tcBorders>
          </w:tcPr>
          <w:p w14:paraId="4E28320B" w14:textId="77777777" w:rsidR="003D64E5" w:rsidRPr="00582F9F"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lastRenderedPageBreak/>
              <w:t>IDT</w:t>
            </w:r>
          </w:p>
        </w:tc>
        <w:tc>
          <w:tcPr>
            <w:tcW w:w="1520" w:type="pct"/>
            <w:tcBorders>
              <w:top w:val="single" w:sz="4" w:space="0" w:color="auto"/>
              <w:bottom w:val="single" w:sz="4" w:space="0" w:color="auto"/>
            </w:tcBorders>
          </w:tcPr>
          <w:p w14:paraId="6D8536C4" w14:textId="1E475813" w:rsidR="003D64E5" w:rsidRPr="0036434A" w:rsidRDefault="003D64E5" w:rsidP="00F238D4">
            <w:pPr>
              <w:jc w:val="center"/>
              <w:rPr>
                <w:rFonts w:ascii="Times New Roman" w:eastAsia="Times New Roman" w:hAnsi="Times New Roman" w:cs="Times New Roman"/>
                <w:lang w:val="kk-KZ"/>
              </w:rPr>
            </w:pPr>
            <w:r w:rsidRPr="00582F9F">
              <w:rPr>
                <w:rFonts w:ascii="Times New Roman" w:hAnsi="Times New Roman" w:cs="Times New Roman"/>
                <w:lang w:val="kk-KZ"/>
              </w:rPr>
              <w:t>ГОСТ ISO 4413-2016</w:t>
            </w:r>
            <w:r w:rsidR="00F238D4">
              <w:rPr>
                <w:rFonts w:ascii="Times New Roman" w:hAnsi="Times New Roman" w:cs="Times New Roman"/>
                <w:lang w:val="kk-KZ"/>
              </w:rPr>
              <w:t xml:space="preserve"> </w:t>
            </w:r>
            <w:r w:rsidRPr="00582F9F">
              <w:rPr>
                <w:rFonts w:ascii="Times New Roman" w:hAnsi="Times New Roman" w:cs="Times New Roman"/>
                <w:lang w:val="kk-KZ"/>
              </w:rPr>
              <w:t xml:space="preserve">Гидроприводы. Общие правила и требования </w:t>
            </w:r>
            <w:r w:rsidRPr="00582F9F">
              <w:rPr>
                <w:rFonts w:ascii="Times New Roman" w:hAnsi="Times New Roman" w:cs="Times New Roman"/>
                <w:lang w:val="kk-KZ"/>
              </w:rPr>
              <w:lastRenderedPageBreak/>
              <w:t>безопасности для систем и их компонентов</w:t>
            </w:r>
          </w:p>
        </w:tc>
      </w:tr>
      <w:tr w:rsidR="00F238D4" w:rsidRPr="0036434A" w14:paraId="734925A4" w14:textId="77777777" w:rsidTr="00D14E47">
        <w:tc>
          <w:tcPr>
            <w:tcW w:w="2252" w:type="pct"/>
            <w:tcBorders>
              <w:top w:val="single" w:sz="4" w:space="0" w:color="auto"/>
              <w:bottom w:val="single" w:sz="4" w:space="0" w:color="auto"/>
            </w:tcBorders>
          </w:tcPr>
          <w:p w14:paraId="6391D637" w14:textId="77777777" w:rsidR="003D64E5" w:rsidRPr="0037671C" w:rsidRDefault="003D64E5" w:rsidP="00D14E47">
            <w:pPr>
              <w:jc w:val="center"/>
              <w:rPr>
                <w:rFonts w:ascii="Times New Roman" w:eastAsia="Times New Roman" w:hAnsi="Times New Roman" w:cs="Times New Roman"/>
                <w:color w:val="000000"/>
              </w:rPr>
            </w:pPr>
            <w:r w:rsidRPr="008679FE">
              <w:rPr>
                <w:rFonts w:ascii="Times New Roman" w:hAnsi="Times New Roman" w:cs="Times New Roman"/>
                <w:color w:val="000000"/>
                <w:lang w:val="en-US"/>
              </w:rPr>
              <w:lastRenderedPageBreak/>
              <w:t>ISO 4414:2010 Pneumatic fluid power — General rules and safety requirements for systems and their components (</w:t>
            </w:r>
            <w:r w:rsidRPr="008679FE">
              <w:rPr>
                <w:rFonts w:ascii="Times New Roman" w:hAnsi="Times New Roman" w:cs="Times New Roman"/>
                <w:color w:val="000000"/>
              </w:rPr>
              <w:t>Приводы</w:t>
            </w:r>
            <w:r w:rsidRPr="008679FE">
              <w:rPr>
                <w:rFonts w:ascii="Times New Roman" w:hAnsi="Times New Roman" w:cs="Times New Roman"/>
                <w:color w:val="000000"/>
                <w:lang w:val="en-US"/>
              </w:rPr>
              <w:t xml:space="preserve"> </w:t>
            </w:r>
            <w:r w:rsidRPr="008679FE">
              <w:rPr>
                <w:rFonts w:ascii="Times New Roman" w:hAnsi="Times New Roman" w:cs="Times New Roman"/>
                <w:color w:val="000000"/>
              </w:rPr>
              <w:t>пневматические</w:t>
            </w:r>
            <w:r w:rsidRPr="008679FE">
              <w:rPr>
                <w:rFonts w:ascii="Times New Roman" w:hAnsi="Times New Roman" w:cs="Times New Roman"/>
                <w:color w:val="000000"/>
                <w:lang w:val="en-US"/>
              </w:rPr>
              <w:t xml:space="preserve">. </w:t>
            </w:r>
            <w:r w:rsidRPr="008679FE">
              <w:rPr>
                <w:rFonts w:ascii="Times New Roman" w:hAnsi="Times New Roman" w:cs="Times New Roman"/>
                <w:color w:val="000000"/>
              </w:rPr>
              <w:t>Общие правила и требования безопасности для систем и их компонентов).</w:t>
            </w:r>
          </w:p>
        </w:tc>
        <w:tc>
          <w:tcPr>
            <w:tcW w:w="1228" w:type="pct"/>
            <w:tcBorders>
              <w:top w:val="single" w:sz="4" w:space="0" w:color="auto"/>
              <w:bottom w:val="single" w:sz="4" w:space="0" w:color="auto"/>
            </w:tcBorders>
          </w:tcPr>
          <w:p w14:paraId="6CD3F836" w14:textId="77777777" w:rsidR="003D64E5" w:rsidRPr="008679FE"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06F154A6" w14:textId="0A159869" w:rsidR="003D64E5" w:rsidRPr="0036434A" w:rsidRDefault="003D64E5" w:rsidP="00F238D4">
            <w:pPr>
              <w:jc w:val="center"/>
              <w:rPr>
                <w:rFonts w:ascii="Times New Roman" w:eastAsia="Times New Roman" w:hAnsi="Times New Roman" w:cs="Times New Roman"/>
                <w:lang w:val="kk-KZ"/>
              </w:rPr>
            </w:pPr>
            <w:r w:rsidRPr="008679FE">
              <w:rPr>
                <w:rFonts w:ascii="Times New Roman" w:hAnsi="Times New Roman" w:cs="Times New Roman"/>
                <w:lang w:val="kk-KZ"/>
              </w:rPr>
              <w:t>ГОСТ ISO 4414-2016</w:t>
            </w:r>
            <w:r w:rsidR="00F238D4">
              <w:rPr>
                <w:rFonts w:ascii="Times New Roman" w:hAnsi="Times New Roman" w:cs="Times New Roman"/>
                <w:lang w:val="kk-KZ"/>
              </w:rPr>
              <w:t xml:space="preserve"> </w:t>
            </w:r>
            <w:r w:rsidRPr="008679FE">
              <w:rPr>
                <w:rFonts w:ascii="Times New Roman" w:hAnsi="Times New Roman" w:cs="Times New Roman"/>
                <w:lang w:val="kk-KZ"/>
              </w:rPr>
              <w:t>Пневмоприводы. Общие правила и требования безопасности для систем и их компонентов</w:t>
            </w:r>
          </w:p>
        </w:tc>
      </w:tr>
      <w:tr w:rsidR="00F238D4" w:rsidRPr="0036434A" w14:paraId="7D143E21" w14:textId="77777777" w:rsidTr="00D14E47">
        <w:tc>
          <w:tcPr>
            <w:tcW w:w="2252" w:type="pct"/>
            <w:tcBorders>
              <w:top w:val="single" w:sz="4" w:space="0" w:color="auto"/>
              <w:bottom w:val="single" w:sz="4" w:space="0" w:color="auto"/>
            </w:tcBorders>
          </w:tcPr>
          <w:p w14:paraId="5835ED67" w14:textId="77777777" w:rsidR="003D64E5" w:rsidRPr="0037671C" w:rsidRDefault="003D64E5" w:rsidP="00D14E47">
            <w:pPr>
              <w:jc w:val="center"/>
              <w:rPr>
                <w:rFonts w:ascii="Times New Roman" w:eastAsia="Times New Roman" w:hAnsi="Times New Roman" w:cs="Times New Roman"/>
                <w:color w:val="000000"/>
              </w:rPr>
            </w:pPr>
            <w:r w:rsidRPr="00F20FF9">
              <w:rPr>
                <w:rFonts w:ascii="Times New Roman" w:hAnsi="Times New Roman" w:cs="Times New Roman"/>
                <w:color w:val="000000"/>
                <w:lang w:val="en-US"/>
              </w:rPr>
              <w:t>ISO</w:t>
            </w:r>
            <w:r w:rsidRPr="00F238D4">
              <w:rPr>
                <w:rFonts w:ascii="Times New Roman" w:hAnsi="Times New Roman" w:cs="Times New Roman"/>
                <w:color w:val="000000"/>
              </w:rPr>
              <w:t xml:space="preserve"> 5388:1981 </w:t>
            </w:r>
            <w:r w:rsidRPr="00F20FF9">
              <w:rPr>
                <w:rFonts w:ascii="Times New Roman" w:hAnsi="Times New Roman" w:cs="Times New Roman"/>
                <w:color w:val="000000"/>
                <w:lang w:val="en-US"/>
              </w:rPr>
              <w:t>Stationary</w:t>
            </w:r>
            <w:r w:rsidRPr="00F238D4">
              <w:rPr>
                <w:rFonts w:ascii="Times New Roman" w:hAnsi="Times New Roman" w:cs="Times New Roman"/>
                <w:color w:val="000000"/>
              </w:rPr>
              <w:t xml:space="preserve"> </w:t>
            </w:r>
            <w:r w:rsidRPr="00F20FF9">
              <w:rPr>
                <w:rFonts w:ascii="Times New Roman" w:hAnsi="Times New Roman" w:cs="Times New Roman"/>
                <w:color w:val="000000"/>
                <w:lang w:val="en-US"/>
              </w:rPr>
              <w:t>air</w:t>
            </w:r>
            <w:r w:rsidRPr="00F238D4">
              <w:rPr>
                <w:rFonts w:ascii="Times New Roman" w:hAnsi="Times New Roman" w:cs="Times New Roman"/>
                <w:color w:val="000000"/>
              </w:rPr>
              <w:t xml:space="preserve"> </w:t>
            </w:r>
            <w:r w:rsidRPr="00F20FF9">
              <w:rPr>
                <w:rFonts w:ascii="Times New Roman" w:hAnsi="Times New Roman" w:cs="Times New Roman"/>
                <w:color w:val="000000"/>
                <w:lang w:val="en-US"/>
              </w:rPr>
              <w:t>compressors</w:t>
            </w:r>
            <w:r w:rsidRPr="00F238D4">
              <w:rPr>
                <w:rFonts w:ascii="Times New Roman" w:hAnsi="Times New Roman" w:cs="Times New Roman"/>
                <w:color w:val="000000"/>
              </w:rPr>
              <w:t xml:space="preserve"> — </w:t>
            </w:r>
            <w:r w:rsidRPr="00F20FF9">
              <w:rPr>
                <w:rFonts w:ascii="Times New Roman" w:hAnsi="Times New Roman" w:cs="Times New Roman"/>
                <w:color w:val="000000"/>
                <w:lang w:val="en-US"/>
              </w:rPr>
              <w:t>Safety</w:t>
            </w:r>
            <w:r w:rsidRPr="00F238D4">
              <w:rPr>
                <w:rFonts w:ascii="Times New Roman" w:hAnsi="Times New Roman" w:cs="Times New Roman"/>
                <w:color w:val="000000"/>
              </w:rPr>
              <w:t xml:space="preserve"> </w:t>
            </w:r>
            <w:r w:rsidRPr="00F20FF9">
              <w:rPr>
                <w:rFonts w:ascii="Times New Roman" w:hAnsi="Times New Roman" w:cs="Times New Roman"/>
                <w:color w:val="000000"/>
                <w:lang w:val="en-US"/>
              </w:rPr>
              <w:t>rules</w:t>
            </w:r>
            <w:r w:rsidRPr="00F238D4">
              <w:rPr>
                <w:rFonts w:ascii="Times New Roman" w:hAnsi="Times New Roman" w:cs="Times New Roman"/>
                <w:color w:val="000000"/>
              </w:rPr>
              <w:t xml:space="preserve"> </w:t>
            </w:r>
            <w:r w:rsidRPr="00F20FF9">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F20FF9">
              <w:rPr>
                <w:rFonts w:ascii="Times New Roman" w:hAnsi="Times New Roman" w:cs="Times New Roman"/>
                <w:color w:val="000000"/>
                <w:lang w:val="en-US"/>
              </w:rPr>
              <w:t>code</w:t>
            </w:r>
            <w:r w:rsidRPr="00F238D4">
              <w:rPr>
                <w:rFonts w:ascii="Times New Roman" w:hAnsi="Times New Roman" w:cs="Times New Roman"/>
                <w:color w:val="000000"/>
              </w:rPr>
              <w:t xml:space="preserve"> </w:t>
            </w:r>
            <w:r w:rsidRPr="00F20FF9">
              <w:rPr>
                <w:rFonts w:ascii="Times New Roman" w:hAnsi="Times New Roman" w:cs="Times New Roman"/>
                <w:color w:val="000000"/>
                <w:lang w:val="en-US"/>
              </w:rPr>
              <w:t>of</w:t>
            </w:r>
            <w:r w:rsidRPr="00F238D4">
              <w:rPr>
                <w:rFonts w:ascii="Times New Roman" w:hAnsi="Times New Roman" w:cs="Times New Roman"/>
                <w:color w:val="000000"/>
              </w:rPr>
              <w:t xml:space="preserve"> </w:t>
            </w:r>
            <w:r w:rsidRPr="00F20FF9">
              <w:rPr>
                <w:rFonts w:ascii="Times New Roman" w:hAnsi="Times New Roman" w:cs="Times New Roman"/>
                <w:color w:val="000000"/>
                <w:lang w:val="en-US"/>
              </w:rPr>
              <w:t>practice</w:t>
            </w:r>
            <w:r w:rsidRPr="00F238D4">
              <w:rPr>
                <w:rFonts w:ascii="Times New Roman" w:hAnsi="Times New Roman" w:cs="Times New Roman"/>
                <w:color w:val="000000"/>
              </w:rPr>
              <w:t xml:space="preserve"> (</w:t>
            </w:r>
            <w:r w:rsidRPr="00F20FF9">
              <w:rPr>
                <w:rFonts w:ascii="Times New Roman" w:hAnsi="Times New Roman" w:cs="Times New Roman"/>
                <w:color w:val="000000"/>
              </w:rPr>
              <w:t>Компрессоры</w:t>
            </w:r>
            <w:r w:rsidRPr="00F238D4">
              <w:rPr>
                <w:rFonts w:ascii="Times New Roman" w:hAnsi="Times New Roman" w:cs="Times New Roman"/>
                <w:color w:val="000000"/>
              </w:rPr>
              <w:t xml:space="preserve"> </w:t>
            </w:r>
            <w:r w:rsidRPr="00F20FF9">
              <w:rPr>
                <w:rFonts w:ascii="Times New Roman" w:hAnsi="Times New Roman" w:cs="Times New Roman"/>
                <w:color w:val="000000"/>
              </w:rPr>
              <w:t>воздушные</w:t>
            </w:r>
            <w:r w:rsidRPr="00F238D4">
              <w:rPr>
                <w:rFonts w:ascii="Times New Roman" w:hAnsi="Times New Roman" w:cs="Times New Roman"/>
                <w:color w:val="000000"/>
              </w:rPr>
              <w:t xml:space="preserve"> </w:t>
            </w:r>
            <w:r w:rsidRPr="00F20FF9">
              <w:rPr>
                <w:rFonts w:ascii="Times New Roman" w:hAnsi="Times New Roman" w:cs="Times New Roman"/>
                <w:color w:val="000000"/>
              </w:rPr>
              <w:t>стационарные</w:t>
            </w:r>
            <w:r w:rsidRPr="00F238D4">
              <w:rPr>
                <w:rFonts w:ascii="Times New Roman" w:hAnsi="Times New Roman" w:cs="Times New Roman"/>
                <w:color w:val="000000"/>
              </w:rPr>
              <w:t xml:space="preserve">. </w:t>
            </w:r>
            <w:r w:rsidRPr="00F20FF9">
              <w:rPr>
                <w:rFonts w:ascii="Times New Roman" w:hAnsi="Times New Roman" w:cs="Times New Roman"/>
                <w:color w:val="000000"/>
              </w:rPr>
              <w:t>Правила безопасности и руководство по практическому применению).</w:t>
            </w:r>
          </w:p>
        </w:tc>
        <w:tc>
          <w:tcPr>
            <w:tcW w:w="1228" w:type="pct"/>
            <w:tcBorders>
              <w:top w:val="single" w:sz="4" w:space="0" w:color="auto"/>
              <w:bottom w:val="single" w:sz="4" w:space="0" w:color="auto"/>
            </w:tcBorders>
          </w:tcPr>
          <w:p w14:paraId="27E166C1" w14:textId="77777777" w:rsidR="003D64E5" w:rsidRPr="0037671C" w:rsidRDefault="003D64E5" w:rsidP="00D14E47">
            <w:pPr>
              <w:ind w:hanging="42"/>
              <w:jc w:val="center"/>
              <w:rPr>
                <w:rFonts w:ascii="Times New Roman" w:eastAsia="Times New Roman" w:hAnsi="Times New Roman" w:cs="Times New Roman"/>
                <w:color w:val="000000"/>
              </w:rPr>
            </w:pPr>
          </w:p>
        </w:tc>
        <w:tc>
          <w:tcPr>
            <w:tcW w:w="1520" w:type="pct"/>
            <w:tcBorders>
              <w:top w:val="single" w:sz="4" w:space="0" w:color="auto"/>
              <w:bottom w:val="single" w:sz="4" w:space="0" w:color="auto"/>
            </w:tcBorders>
          </w:tcPr>
          <w:p w14:paraId="0D2FC7E4" w14:textId="77777777" w:rsidR="003D64E5" w:rsidRPr="00F20FF9" w:rsidRDefault="003D64E5" w:rsidP="00D14E47">
            <w:pPr>
              <w:jc w:val="center"/>
              <w:rPr>
                <w:rFonts w:ascii="Times New Roman" w:eastAsia="Times New Roman" w:hAnsi="Times New Roman" w:cs="Times New Roman"/>
                <w:lang w:val="en-US"/>
              </w:rPr>
            </w:pPr>
            <w:r>
              <w:rPr>
                <w:rFonts w:ascii="Times New Roman" w:hAnsi="Times New Roman" w:cs="Times New Roman"/>
                <w:lang w:val="en-US"/>
              </w:rPr>
              <w:t>*</w:t>
            </w:r>
          </w:p>
        </w:tc>
      </w:tr>
      <w:tr w:rsidR="00F238D4" w:rsidRPr="0036434A" w14:paraId="0A691BCE" w14:textId="77777777" w:rsidTr="00D14E47">
        <w:tc>
          <w:tcPr>
            <w:tcW w:w="2252" w:type="pct"/>
            <w:tcBorders>
              <w:top w:val="single" w:sz="4" w:space="0" w:color="auto"/>
              <w:bottom w:val="single" w:sz="4" w:space="0" w:color="auto"/>
            </w:tcBorders>
          </w:tcPr>
          <w:p w14:paraId="0CA0830F" w14:textId="77777777" w:rsidR="003D64E5" w:rsidRPr="0037671C" w:rsidRDefault="003D64E5" w:rsidP="00D14E47">
            <w:pPr>
              <w:jc w:val="center"/>
              <w:rPr>
                <w:rFonts w:ascii="Times New Roman" w:eastAsia="Times New Roman" w:hAnsi="Times New Roman" w:cs="Times New Roman"/>
                <w:color w:val="000000"/>
              </w:rPr>
            </w:pPr>
            <w:r w:rsidRPr="00430EF1">
              <w:rPr>
                <w:rFonts w:ascii="Times New Roman" w:hAnsi="Times New Roman" w:cs="Times New Roman"/>
                <w:color w:val="000000"/>
                <w:lang w:val="en-US"/>
              </w:rPr>
              <w:t>ISO</w:t>
            </w:r>
            <w:r w:rsidRPr="00F238D4">
              <w:rPr>
                <w:rFonts w:ascii="Times New Roman" w:hAnsi="Times New Roman" w:cs="Times New Roman"/>
                <w:color w:val="000000"/>
              </w:rPr>
              <w:t xml:space="preserve"> 10440-1:2007 </w:t>
            </w:r>
            <w:r w:rsidRPr="00430EF1">
              <w:rPr>
                <w:rFonts w:ascii="Times New Roman" w:hAnsi="Times New Roman" w:cs="Times New Roman"/>
                <w:color w:val="000000"/>
                <w:lang w:val="en-US"/>
              </w:rPr>
              <w:t>Petroleum</w:t>
            </w:r>
            <w:r w:rsidRPr="00F238D4">
              <w:rPr>
                <w:rFonts w:ascii="Times New Roman" w:hAnsi="Times New Roman" w:cs="Times New Roman"/>
                <w:color w:val="000000"/>
              </w:rPr>
              <w:t xml:space="preserve">, </w:t>
            </w:r>
            <w:r w:rsidRPr="00430EF1">
              <w:rPr>
                <w:rFonts w:ascii="Times New Roman" w:hAnsi="Times New Roman" w:cs="Times New Roman"/>
                <w:color w:val="000000"/>
                <w:lang w:val="en-US"/>
              </w:rPr>
              <w:t>petrochemical</w:t>
            </w:r>
            <w:r w:rsidRPr="00F238D4">
              <w:rPr>
                <w:rFonts w:ascii="Times New Roman" w:hAnsi="Times New Roman" w:cs="Times New Roman"/>
                <w:color w:val="000000"/>
              </w:rPr>
              <w:t xml:space="preserve"> </w:t>
            </w:r>
            <w:r w:rsidRPr="00430EF1">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430EF1">
              <w:rPr>
                <w:rFonts w:ascii="Times New Roman" w:hAnsi="Times New Roman" w:cs="Times New Roman"/>
                <w:color w:val="000000"/>
                <w:lang w:val="en-US"/>
              </w:rPr>
              <w:t>natural</w:t>
            </w:r>
            <w:r w:rsidRPr="00F238D4">
              <w:rPr>
                <w:rFonts w:ascii="Times New Roman" w:hAnsi="Times New Roman" w:cs="Times New Roman"/>
                <w:color w:val="000000"/>
              </w:rPr>
              <w:t xml:space="preserve"> </w:t>
            </w:r>
            <w:r w:rsidRPr="00430EF1">
              <w:rPr>
                <w:rFonts w:ascii="Times New Roman" w:hAnsi="Times New Roman" w:cs="Times New Roman"/>
                <w:color w:val="000000"/>
                <w:lang w:val="en-US"/>
              </w:rPr>
              <w:t>gas</w:t>
            </w:r>
            <w:r w:rsidRPr="00F238D4">
              <w:rPr>
                <w:rFonts w:ascii="Times New Roman" w:hAnsi="Times New Roman" w:cs="Times New Roman"/>
                <w:color w:val="000000"/>
              </w:rPr>
              <w:t xml:space="preserve"> </w:t>
            </w:r>
            <w:r w:rsidRPr="00430EF1">
              <w:rPr>
                <w:rFonts w:ascii="Times New Roman" w:hAnsi="Times New Roman" w:cs="Times New Roman"/>
                <w:color w:val="000000"/>
                <w:lang w:val="en-US"/>
              </w:rPr>
              <w:t>industries</w:t>
            </w:r>
            <w:r w:rsidRPr="00F238D4">
              <w:rPr>
                <w:rFonts w:ascii="Times New Roman" w:hAnsi="Times New Roman" w:cs="Times New Roman"/>
                <w:color w:val="000000"/>
              </w:rPr>
              <w:t xml:space="preserve"> — </w:t>
            </w:r>
            <w:r w:rsidRPr="00430EF1">
              <w:rPr>
                <w:rFonts w:ascii="Times New Roman" w:hAnsi="Times New Roman" w:cs="Times New Roman"/>
                <w:color w:val="000000"/>
                <w:lang w:val="en-US"/>
              </w:rPr>
              <w:t>Rotary</w:t>
            </w:r>
            <w:r w:rsidRPr="00F238D4">
              <w:rPr>
                <w:rFonts w:ascii="Times New Roman" w:hAnsi="Times New Roman" w:cs="Times New Roman"/>
                <w:color w:val="000000"/>
              </w:rPr>
              <w:t>-</w:t>
            </w:r>
            <w:r w:rsidRPr="00430EF1">
              <w:rPr>
                <w:rFonts w:ascii="Times New Roman" w:hAnsi="Times New Roman" w:cs="Times New Roman"/>
                <w:color w:val="000000"/>
                <w:lang w:val="en-US"/>
              </w:rPr>
              <w:t>type</w:t>
            </w:r>
            <w:r w:rsidRPr="00F238D4">
              <w:rPr>
                <w:rFonts w:ascii="Times New Roman" w:hAnsi="Times New Roman" w:cs="Times New Roman"/>
                <w:color w:val="000000"/>
              </w:rPr>
              <w:t xml:space="preserve"> </w:t>
            </w:r>
            <w:r w:rsidRPr="00430EF1">
              <w:rPr>
                <w:rFonts w:ascii="Times New Roman" w:hAnsi="Times New Roman" w:cs="Times New Roman"/>
                <w:color w:val="000000"/>
                <w:lang w:val="en-US"/>
              </w:rPr>
              <w:t>positive</w:t>
            </w:r>
            <w:r w:rsidRPr="00F238D4">
              <w:rPr>
                <w:rFonts w:ascii="Times New Roman" w:hAnsi="Times New Roman" w:cs="Times New Roman"/>
                <w:color w:val="000000"/>
              </w:rPr>
              <w:t>-</w:t>
            </w:r>
            <w:r w:rsidRPr="00430EF1">
              <w:rPr>
                <w:rFonts w:ascii="Times New Roman" w:hAnsi="Times New Roman" w:cs="Times New Roman"/>
                <w:color w:val="000000"/>
                <w:lang w:val="en-US"/>
              </w:rPr>
              <w:t>displacement</w:t>
            </w:r>
            <w:r w:rsidRPr="00F238D4">
              <w:rPr>
                <w:rFonts w:ascii="Times New Roman" w:hAnsi="Times New Roman" w:cs="Times New Roman"/>
                <w:color w:val="000000"/>
              </w:rPr>
              <w:t xml:space="preserve"> </w:t>
            </w:r>
            <w:r w:rsidRPr="00430EF1">
              <w:rPr>
                <w:rFonts w:ascii="Times New Roman" w:hAnsi="Times New Roman" w:cs="Times New Roman"/>
                <w:color w:val="000000"/>
                <w:lang w:val="en-US"/>
              </w:rPr>
              <w:t>compressors</w:t>
            </w:r>
            <w:r w:rsidRPr="00F238D4">
              <w:rPr>
                <w:rFonts w:ascii="Times New Roman" w:hAnsi="Times New Roman" w:cs="Times New Roman"/>
                <w:color w:val="000000"/>
              </w:rPr>
              <w:t xml:space="preserve"> — </w:t>
            </w:r>
            <w:r w:rsidRPr="00430EF1">
              <w:rPr>
                <w:rFonts w:ascii="Times New Roman" w:hAnsi="Times New Roman" w:cs="Times New Roman"/>
                <w:color w:val="000000"/>
                <w:lang w:val="en-US"/>
              </w:rPr>
              <w:t>Part</w:t>
            </w:r>
            <w:r w:rsidRPr="00F238D4">
              <w:rPr>
                <w:rFonts w:ascii="Times New Roman" w:hAnsi="Times New Roman" w:cs="Times New Roman"/>
                <w:color w:val="000000"/>
              </w:rPr>
              <w:t xml:space="preserve"> 1: </w:t>
            </w:r>
            <w:r w:rsidRPr="00430EF1">
              <w:rPr>
                <w:rFonts w:ascii="Times New Roman" w:hAnsi="Times New Roman" w:cs="Times New Roman"/>
                <w:color w:val="000000"/>
                <w:lang w:val="en-US"/>
              </w:rPr>
              <w:t>Process</w:t>
            </w:r>
            <w:r w:rsidRPr="00F238D4">
              <w:rPr>
                <w:rFonts w:ascii="Times New Roman" w:hAnsi="Times New Roman" w:cs="Times New Roman"/>
                <w:color w:val="000000"/>
              </w:rPr>
              <w:t xml:space="preserve"> </w:t>
            </w:r>
            <w:r w:rsidRPr="00430EF1">
              <w:rPr>
                <w:rFonts w:ascii="Times New Roman" w:hAnsi="Times New Roman" w:cs="Times New Roman"/>
                <w:color w:val="000000"/>
                <w:lang w:val="en-US"/>
              </w:rPr>
              <w:t>compressors</w:t>
            </w:r>
            <w:r w:rsidRPr="00F238D4">
              <w:rPr>
                <w:rFonts w:ascii="Times New Roman" w:hAnsi="Times New Roman" w:cs="Times New Roman"/>
                <w:color w:val="000000"/>
              </w:rPr>
              <w:t xml:space="preserve"> (</w:t>
            </w:r>
            <w:r w:rsidRPr="00430EF1">
              <w:rPr>
                <w:rFonts w:ascii="Times New Roman" w:hAnsi="Times New Roman" w:cs="Times New Roman"/>
                <w:color w:val="000000"/>
              </w:rPr>
              <w:t>Промышленность</w:t>
            </w:r>
            <w:r w:rsidRPr="00F238D4">
              <w:rPr>
                <w:rFonts w:ascii="Times New Roman" w:hAnsi="Times New Roman" w:cs="Times New Roman"/>
                <w:color w:val="000000"/>
              </w:rPr>
              <w:t xml:space="preserve"> </w:t>
            </w:r>
            <w:r w:rsidRPr="00430EF1">
              <w:rPr>
                <w:rFonts w:ascii="Times New Roman" w:hAnsi="Times New Roman" w:cs="Times New Roman"/>
                <w:color w:val="000000"/>
              </w:rPr>
              <w:t>нефтяная</w:t>
            </w:r>
            <w:r w:rsidRPr="00F238D4">
              <w:rPr>
                <w:rFonts w:ascii="Times New Roman" w:hAnsi="Times New Roman" w:cs="Times New Roman"/>
                <w:color w:val="000000"/>
              </w:rPr>
              <w:t xml:space="preserve"> </w:t>
            </w:r>
            <w:r w:rsidRPr="00430EF1">
              <w:rPr>
                <w:rFonts w:ascii="Times New Roman" w:hAnsi="Times New Roman" w:cs="Times New Roman"/>
                <w:color w:val="000000"/>
              </w:rPr>
              <w:t>и</w:t>
            </w:r>
            <w:r w:rsidRPr="00F238D4">
              <w:rPr>
                <w:rFonts w:ascii="Times New Roman" w:hAnsi="Times New Roman" w:cs="Times New Roman"/>
                <w:color w:val="000000"/>
              </w:rPr>
              <w:t xml:space="preserve"> </w:t>
            </w:r>
            <w:r w:rsidRPr="00430EF1">
              <w:rPr>
                <w:rFonts w:ascii="Times New Roman" w:hAnsi="Times New Roman" w:cs="Times New Roman"/>
                <w:color w:val="000000"/>
              </w:rPr>
              <w:t>газовая</w:t>
            </w:r>
            <w:r w:rsidRPr="00F238D4">
              <w:rPr>
                <w:rFonts w:ascii="Times New Roman" w:hAnsi="Times New Roman" w:cs="Times New Roman"/>
                <w:color w:val="000000"/>
              </w:rPr>
              <w:t xml:space="preserve">. </w:t>
            </w:r>
            <w:r w:rsidRPr="00430EF1">
              <w:rPr>
                <w:rFonts w:ascii="Times New Roman" w:hAnsi="Times New Roman" w:cs="Times New Roman"/>
                <w:color w:val="000000"/>
              </w:rPr>
              <w:t>Объемные компрессоры ротационного типа. Часть 1. Производственные компрессоры).</w:t>
            </w:r>
          </w:p>
        </w:tc>
        <w:tc>
          <w:tcPr>
            <w:tcW w:w="1228" w:type="pct"/>
            <w:tcBorders>
              <w:top w:val="single" w:sz="4" w:space="0" w:color="auto"/>
              <w:bottom w:val="single" w:sz="4" w:space="0" w:color="auto"/>
            </w:tcBorders>
          </w:tcPr>
          <w:p w14:paraId="04D08EB9" w14:textId="77777777" w:rsidR="003D64E5" w:rsidRPr="00430EF1"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776C2234" w14:textId="49C96280" w:rsidR="003D64E5" w:rsidRPr="0036434A" w:rsidRDefault="003D64E5" w:rsidP="00F238D4">
            <w:pPr>
              <w:jc w:val="center"/>
              <w:rPr>
                <w:rFonts w:ascii="Times New Roman" w:eastAsia="Times New Roman" w:hAnsi="Times New Roman" w:cs="Times New Roman"/>
                <w:lang w:val="kk-KZ"/>
              </w:rPr>
            </w:pPr>
            <w:r w:rsidRPr="00430EF1">
              <w:rPr>
                <w:rFonts w:ascii="Times New Roman" w:hAnsi="Times New Roman" w:cs="Times New Roman"/>
                <w:lang w:val="kk-KZ"/>
              </w:rPr>
              <w:t>СТ РК ИСО 10440-1-2004</w:t>
            </w:r>
            <w:r w:rsidRPr="00430EF1">
              <w:rPr>
                <w:rFonts w:ascii="Times New Roman" w:hAnsi="Times New Roman" w:cs="Times New Roman"/>
              </w:rPr>
              <w:t xml:space="preserve"> </w:t>
            </w:r>
            <w:r w:rsidRPr="00430EF1">
              <w:rPr>
                <w:rFonts w:ascii="Times New Roman" w:hAnsi="Times New Roman" w:cs="Times New Roman"/>
                <w:lang w:val="kk-KZ"/>
              </w:rPr>
              <w:t>Промышленность нефтяная и газовая.</w:t>
            </w:r>
            <w:r w:rsidR="00F238D4">
              <w:rPr>
                <w:rFonts w:ascii="Times New Roman" w:hAnsi="Times New Roman" w:cs="Times New Roman"/>
                <w:lang w:val="kk-KZ"/>
              </w:rPr>
              <w:t xml:space="preserve"> </w:t>
            </w:r>
            <w:r w:rsidRPr="00430EF1">
              <w:rPr>
                <w:rFonts w:ascii="Times New Roman" w:hAnsi="Times New Roman" w:cs="Times New Roman"/>
                <w:lang w:val="kk-KZ"/>
              </w:rPr>
              <w:t>Объемные компрессоры ротационного типа.</w:t>
            </w:r>
            <w:r w:rsidR="00F238D4">
              <w:rPr>
                <w:rFonts w:ascii="Times New Roman" w:hAnsi="Times New Roman" w:cs="Times New Roman"/>
                <w:lang w:val="kk-KZ"/>
              </w:rPr>
              <w:t xml:space="preserve"> </w:t>
            </w:r>
            <w:r w:rsidRPr="00430EF1">
              <w:rPr>
                <w:rFonts w:ascii="Times New Roman" w:hAnsi="Times New Roman" w:cs="Times New Roman"/>
                <w:lang w:val="kk-KZ"/>
              </w:rPr>
              <w:t>Часть 1. Технологические компрессоры (работающие без смазки)</w:t>
            </w:r>
          </w:p>
        </w:tc>
      </w:tr>
      <w:tr w:rsidR="00F238D4" w:rsidRPr="00F238D4" w14:paraId="37C14CCE" w14:textId="77777777" w:rsidTr="00D14E47">
        <w:tc>
          <w:tcPr>
            <w:tcW w:w="2252" w:type="pct"/>
            <w:tcBorders>
              <w:top w:val="single" w:sz="4" w:space="0" w:color="auto"/>
              <w:bottom w:val="single" w:sz="4" w:space="0" w:color="auto"/>
            </w:tcBorders>
          </w:tcPr>
          <w:p w14:paraId="7D5C6B80" w14:textId="77777777" w:rsidR="003D64E5" w:rsidRPr="0037671C" w:rsidRDefault="003D64E5" w:rsidP="00D14E47">
            <w:pPr>
              <w:jc w:val="center"/>
              <w:rPr>
                <w:rFonts w:ascii="Times New Roman" w:eastAsia="Times New Roman" w:hAnsi="Times New Roman" w:cs="Times New Roman"/>
                <w:color w:val="000000"/>
              </w:rPr>
            </w:pPr>
            <w:r w:rsidRPr="00B57832">
              <w:rPr>
                <w:rFonts w:ascii="Times New Roman" w:hAnsi="Times New Roman" w:cs="Times New Roman"/>
                <w:color w:val="000000"/>
                <w:lang w:val="en-US"/>
              </w:rPr>
              <w:t>ISO</w:t>
            </w:r>
            <w:r w:rsidRPr="00F238D4">
              <w:rPr>
                <w:rFonts w:ascii="Times New Roman" w:hAnsi="Times New Roman" w:cs="Times New Roman"/>
                <w:color w:val="000000"/>
              </w:rPr>
              <w:t xml:space="preserve"> 10440-2:2001 </w:t>
            </w:r>
            <w:r w:rsidRPr="00B57832">
              <w:rPr>
                <w:rFonts w:ascii="Times New Roman" w:hAnsi="Times New Roman" w:cs="Times New Roman"/>
                <w:color w:val="000000"/>
                <w:lang w:val="en-US"/>
              </w:rPr>
              <w:t>Petroleum</w:t>
            </w:r>
            <w:r w:rsidRPr="00F238D4">
              <w:rPr>
                <w:rFonts w:ascii="Times New Roman" w:hAnsi="Times New Roman" w:cs="Times New Roman"/>
                <w:color w:val="000000"/>
              </w:rPr>
              <w:t xml:space="preserve"> </w:t>
            </w:r>
            <w:r w:rsidRPr="00B57832">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B57832">
              <w:rPr>
                <w:rFonts w:ascii="Times New Roman" w:hAnsi="Times New Roman" w:cs="Times New Roman"/>
                <w:color w:val="000000"/>
                <w:lang w:val="en-US"/>
              </w:rPr>
              <w:t>natural</w:t>
            </w:r>
            <w:r w:rsidRPr="00F238D4">
              <w:rPr>
                <w:rFonts w:ascii="Times New Roman" w:hAnsi="Times New Roman" w:cs="Times New Roman"/>
                <w:color w:val="000000"/>
              </w:rPr>
              <w:t xml:space="preserve"> </w:t>
            </w:r>
            <w:r w:rsidRPr="00B57832">
              <w:rPr>
                <w:rFonts w:ascii="Times New Roman" w:hAnsi="Times New Roman" w:cs="Times New Roman"/>
                <w:color w:val="000000"/>
                <w:lang w:val="en-US"/>
              </w:rPr>
              <w:t>gas</w:t>
            </w:r>
            <w:r w:rsidRPr="00F238D4">
              <w:rPr>
                <w:rFonts w:ascii="Times New Roman" w:hAnsi="Times New Roman" w:cs="Times New Roman"/>
                <w:color w:val="000000"/>
              </w:rPr>
              <w:t xml:space="preserve"> </w:t>
            </w:r>
            <w:r w:rsidRPr="00B57832">
              <w:rPr>
                <w:rFonts w:ascii="Times New Roman" w:hAnsi="Times New Roman" w:cs="Times New Roman"/>
                <w:color w:val="000000"/>
                <w:lang w:val="en-US"/>
              </w:rPr>
              <w:t>industries</w:t>
            </w:r>
            <w:r w:rsidRPr="00F238D4">
              <w:rPr>
                <w:rFonts w:ascii="Times New Roman" w:hAnsi="Times New Roman" w:cs="Times New Roman"/>
                <w:color w:val="000000"/>
              </w:rPr>
              <w:t xml:space="preserve"> — </w:t>
            </w:r>
            <w:r w:rsidRPr="00B57832">
              <w:rPr>
                <w:rFonts w:ascii="Times New Roman" w:hAnsi="Times New Roman" w:cs="Times New Roman"/>
                <w:color w:val="000000"/>
                <w:lang w:val="en-US"/>
              </w:rPr>
              <w:t>Rotary</w:t>
            </w:r>
            <w:r w:rsidRPr="00F238D4">
              <w:rPr>
                <w:rFonts w:ascii="Times New Roman" w:hAnsi="Times New Roman" w:cs="Times New Roman"/>
                <w:color w:val="000000"/>
              </w:rPr>
              <w:t>-</w:t>
            </w:r>
            <w:r w:rsidRPr="00B57832">
              <w:rPr>
                <w:rFonts w:ascii="Times New Roman" w:hAnsi="Times New Roman" w:cs="Times New Roman"/>
                <w:color w:val="000000"/>
                <w:lang w:val="en-US"/>
              </w:rPr>
              <w:t>type</w:t>
            </w:r>
            <w:r w:rsidRPr="00F238D4">
              <w:rPr>
                <w:rFonts w:ascii="Times New Roman" w:hAnsi="Times New Roman" w:cs="Times New Roman"/>
                <w:color w:val="000000"/>
              </w:rPr>
              <w:t xml:space="preserve"> </w:t>
            </w:r>
            <w:r w:rsidRPr="00B57832">
              <w:rPr>
                <w:rFonts w:ascii="Times New Roman" w:hAnsi="Times New Roman" w:cs="Times New Roman"/>
                <w:color w:val="000000"/>
                <w:lang w:val="en-US"/>
              </w:rPr>
              <w:t>positive</w:t>
            </w:r>
            <w:r w:rsidRPr="00F238D4">
              <w:rPr>
                <w:rFonts w:ascii="Times New Roman" w:hAnsi="Times New Roman" w:cs="Times New Roman"/>
                <w:color w:val="000000"/>
              </w:rPr>
              <w:t>-</w:t>
            </w:r>
            <w:r w:rsidRPr="00B57832">
              <w:rPr>
                <w:rFonts w:ascii="Times New Roman" w:hAnsi="Times New Roman" w:cs="Times New Roman"/>
                <w:color w:val="000000"/>
                <w:lang w:val="en-US"/>
              </w:rPr>
              <w:t>displacement</w:t>
            </w:r>
            <w:r w:rsidRPr="00F238D4">
              <w:rPr>
                <w:rFonts w:ascii="Times New Roman" w:hAnsi="Times New Roman" w:cs="Times New Roman"/>
                <w:color w:val="000000"/>
              </w:rPr>
              <w:t xml:space="preserve"> </w:t>
            </w:r>
            <w:r w:rsidRPr="00B57832">
              <w:rPr>
                <w:rFonts w:ascii="Times New Roman" w:hAnsi="Times New Roman" w:cs="Times New Roman"/>
                <w:color w:val="000000"/>
                <w:lang w:val="en-US"/>
              </w:rPr>
              <w:t>compressors</w:t>
            </w:r>
            <w:r w:rsidRPr="00F238D4">
              <w:rPr>
                <w:rFonts w:ascii="Times New Roman" w:hAnsi="Times New Roman" w:cs="Times New Roman"/>
                <w:color w:val="000000"/>
              </w:rPr>
              <w:t xml:space="preserve"> — </w:t>
            </w:r>
            <w:r w:rsidRPr="00B57832">
              <w:rPr>
                <w:rFonts w:ascii="Times New Roman" w:hAnsi="Times New Roman" w:cs="Times New Roman"/>
                <w:color w:val="000000"/>
                <w:lang w:val="en-US"/>
              </w:rPr>
              <w:t>Part</w:t>
            </w:r>
            <w:r w:rsidRPr="00F238D4">
              <w:rPr>
                <w:rFonts w:ascii="Times New Roman" w:hAnsi="Times New Roman" w:cs="Times New Roman"/>
                <w:color w:val="000000"/>
              </w:rPr>
              <w:t xml:space="preserve"> 2: </w:t>
            </w:r>
            <w:r w:rsidRPr="00B57832">
              <w:rPr>
                <w:rFonts w:ascii="Times New Roman" w:hAnsi="Times New Roman" w:cs="Times New Roman"/>
                <w:color w:val="000000"/>
                <w:lang w:val="en-US"/>
              </w:rPr>
              <w:t>Packaged</w:t>
            </w:r>
            <w:r w:rsidRPr="00F238D4">
              <w:rPr>
                <w:rFonts w:ascii="Times New Roman" w:hAnsi="Times New Roman" w:cs="Times New Roman"/>
                <w:color w:val="000000"/>
              </w:rPr>
              <w:t xml:space="preserve"> </w:t>
            </w:r>
            <w:r w:rsidRPr="00B57832">
              <w:rPr>
                <w:rFonts w:ascii="Times New Roman" w:hAnsi="Times New Roman" w:cs="Times New Roman"/>
                <w:color w:val="000000"/>
                <w:lang w:val="en-US"/>
              </w:rPr>
              <w:t>air</w:t>
            </w:r>
            <w:r w:rsidRPr="00F238D4">
              <w:rPr>
                <w:rFonts w:ascii="Times New Roman" w:hAnsi="Times New Roman" w:cs="Times New Roman"/>
                <w:color w:val="000000"/>
              </w:rPr>
              <w:t xml:space="preserve"> </w:t>
            </w:r>
            <w:r w:rsidRPr="00B57832">
              <w:rPr>
                <w:rFonts w:ascii="Times New Roman" w:hAnsi="Times New Roman" w:cs="Times New Roman"/>
                <w:color w:val="000000"/>
                <w:lang w:val="en-US"/>
              </w:rPr>
              <w:t>compressors</w:t>
            </w:r>
            <w:r w:rsidRPr="00F238D4">
              <w:rPr>
                <w:rFonts w:ascii="Times New Roman" w:hAnsi="Times New Roman" w:cs="Times New Roman"/>
                <w:color w:val="000000"/>
              </w:rPr>
              <w:t xml:space="preserve"> (</w:t>
            </w:r>
            <w:r w:rsidRPr="00B57832">
              <w:rPr>
                <w:rFonts w:ascii="Times New Roman" w:hAnsi="Times New Roman" w:cs="Times New Roman"/>
                <w:color w:val="000000"/>
                <w:lang w:val="en-US"/>
              </w:rPr>
              <w:t>oil</w:t>
            </w:r>
            <w:r w:rsidRPr="00F238D4">
              <w:rPr>
                <w:rFonts w:ascii="Times New Roman" w:hAnsi="Times New Roman" w:cs="Times New Roman"/>
                <w:color w:val="000000"/>
              </w:rPr>
              <w:t>-</w:t>
            </w:r>
            <w:r w:rsidRPr="00B57832">
              <w:rPr>
                <w:rFonts w:ascii="Times New Roman" w:hAnsi="Times New Roman" w:cs="Times New Roman"/>
                <w:color w:val="000000"/>
                <w:lang w:val="en-US"/>
              </w:rPr>
              <w:t>free</w:t>
            </w:r>
            <w:r w:rsidRPr="00F238D4">
              <w:rPr>
                <w:rFonts w:ascii="Times New Roman" w:hAnsi="Times New Roman" w:cs="Times New Roman"/>
                <w:color w:val="000000"/>
              </w:rPr>
              <w:t>) (</w:t>
            </w:r>
            <w:r w:rsidRPr="00B57832">
              <w:rPr>
                <w:rFonts w:ascii="Times New Roman" w:hAnsi="Times New Roman" w:cs="Times New Roman"/>
                <w:color w:val="000000"/>
              </w:rPr>
              <w:t>Промышленность</w:t>
            </w:r>
            <w:r w:rsidRPr="00F238D4">
              <w:rPr>
                <w:rFonts w:ascii="Times New Roman" w:hAnsi="Times New Roman" w:cs="Times New Roman"/>
                <w:color w:val="000000"/>
              </w:rPr>
              <w:t xml:space="preserve"> </w:t>
            </w:r>
            <w:r w:rsidRPr="00B57832">
              <w:rPr>
                <w:rFonts w:ascii="Times New Roman" w:hAnsi="Times New Roman" w:cs="Times New Roman"/>
                <w:color w:val="000000"/>
              </w:rPr>
              <w:t>нефтегазовая</w:t>
            </w:r>
            <w:r w:rsidRPr="00F238D4">
              <w:rPr>
                <w:rFonts w:ascii="Times New Roman" w:hAnsi="Times New Roman" w:cs="Times New Roman"/>
                <w:color w:val="000000"/>
              </w:rPr>
              <w:t xml:space="preserve">. </w:t>
            </w:r>
            <w:r w:rsidRPr="00B57832">
              <w:rPr>
                <w:rFonts w:ascii="Times New Roman" w:hAnsi="Times New Roman" w:cs="Times New Roman"/>
                <w:color w:val="000000"/>
              </w:rPr>
              <w:t>Объемные компрессоры ротационного типа. Часть 2. Компрессоры воздушные блочные (безмасляные)).</w:t>
            </w:r>
          </w:p>
        </w:tc>
        <w:tc>
          <w:tcPr>
            <w:tcW w:w="1228" w:type="pct"/>
            <w:tcBorders>
              <w:top w:val="single" w:sz="4" w:space="0" w:color="auto"/>
              <w:bottom w:val="single" w:sz="4" w:space="0" w:color="auto"/>
            </w:tcBorders>
          </w:tcPr>
          <w:p w14:paraId="5D94FA25" w14:textId="77777777" w:rsidR="003D64E5" w:rsidRPr="00B57832"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34A4F7C0" w14:textId="0EB11A8C" w:rsidR="003D64E5" w:rsidRPr="0036434A" w:rsidRDefault="003D64E5" w:rsidP="00F238D4">
            <w:pPr>
              <w:jc w:val="center"/>
              <w:rPr>
                <w:rFonts w:ascii="Times New Roman" w:eastAsia="Times New Roman" w:hAnsi="Times New Roman" w:cs="Times New Roman"/>
                <w:lang w:val="kk-KZ"/>
              </w:rPr>
            </w:pPr>
            <w:r w:rsidRPr="00B57832">
              <w:rPr>
                <w:rFonts w:ascii="Times New Roman" w:hAnsi="Times New Roman" w:cs="Times New Roman"/>
                <w:lang w:val="kk-KZ"/>
              </w:rPr>
              <w:t>СТ РК ИСО 10440-2-2004</w:t>
            </w:r>
            <w:r w:rsidRPr="00F238D4">
              <w:rPr>
                <w:rFonts w:ascii="Times New Roman" w:hAnsi="Times New Roman" w:cs="Times New Roman"/>
                <w:lang w:val="en-US"/>
              </w:rPr>
              <w:t xml:space="preserve"> </w:t>
            </w:r>
            <w:r w:rsidRPr="00B57832">
              <w:rPr>
                <w:rFonts w:ascii="Times New Roman" w:hAnsi="Times New Roman" w:cs="Times New Roman"/>
                <w:lang w:val="kk-KZ"/>
              </w:rPr>
              <w:t>Промышленность нефтяная и газовая</w:t>
            </w:r>
            <w:r w:rsidRPr="00F238D4">
              <w:rPr>
                <w:rFonts w:ascii="Times New Roman" w:hAnsi="Times New Roman" w:cs="Times New Roman"/>
                <w:lang w:val="en-US"/>
              </w:rPr>
              <w:t>.</w:t>
            </w:r>
            <w:r w:rsidR="00F238D4" w:rsidRPr="00F238D4">
              <w:rPr>
                <w:rFonts w:ascii="Times New Roman" w:hAnsi="Times New Roman" w:cs="Times New Roman"/>
                <w:lang w:val="en-US"/>
              </w:rPr>
              <w:t xml:space="preserve"> </w:t>
            </w:r>
            <w:r w:rsidRPr="00B57832">
              <w:rPr>
                <w:rFonts w:ascii="Times New Roman" w:hAnsi="Times New Roman" w:cs="Times New Roman"/>
                <w:lang w:val="kk-KZ"/>
              </w:rPr>
              <w:t>Объёмные компрессоры ротационного типа</w:t>
            </w:r>
            <w:r w:rsidRPr="00F238D4">
              <w:rPr>
                <w:rFonts w:ascii="Times New Roman" w:hAnsi="Times New Roman" w:cs="Times New Roman"/>
              </w:rPr>
              <w:t>.</w:t>
            </w:r>
            <w:r w:rsidR="00F238D4">
              <w:rPr>
                <w:rFonts w:ascii="Times New Roman" w:hAnsi="Times New Roman" w:cs="Times New Roman"/>
              </w:rPr>
              <w:t xml:space="preserve"> </w:t>
            </w:r>
            <w:r w:rsidRPr="00B57832">
              <w:rPr>
                <w:rFonts w:ascii="Times New Roman" w:hAnsi="Times New Roman" w:cs="Times New Roman"/>
                <w:lang w:val="kk-KZ"/>
              </w:rPr>
              <w:t>Часть 2. Компрессоры воздушные в сборе (работающие без смазки)</w:t>
            </w:r>
          </w:p>
        </w:tc>
      </w:tr>
      <w:tr w:rsidR="00F238D4" w:rsidRPr="0036434A" w14:paraId="1F02AAAF" w14:textId="77777777" w:rsidTr="00D14E47">
        <w:tc>
          <w:tcPr>
            <w:tcW w:w="2252" w:type="pct"/>
            <w:tcBorders>
              <w:top w:val="single" w:sz="4" w:space="0" w:color="auto"/>
              <w:bottom w:val="single" w:sz="4" w:space="0" w:color="auto"/>
            </w:tcBorders>
          </w:tcPr>
          <w:p w14:paraId="0DAC3C54" w14:textId="77777777" w:rsidR="003D64E5" w:rsidRPr="00F238D4" w:rsidRDefault="003D64E5" w:rsidP="00D14E47">
            <w:pPr>
              <w:jc w:val="center"/>
              <w:rPr>
                <w:rFonts w:ascii="Times New Roman" w:eastAsia="Times New Roman" w:hAnsi="Times New Roman" w:cs="Times New Roman"/>
                <w:color w:val="000000"/>
                <w:lang w:val="en-US"/>
              </w:rPr>
            </w:pPr>
            <w:r w:rsidRPr="00EE06D4">
              <w:rPr>
                <w:rFonts w:ascii="Times New Roman" w:hAnsi="Times New Roman" w:cs="Times New Roman"/>
                <w:color w:val="000000"/>
                <w:lang w:val="en-US"/>
              </w:rPr>
              <w:t>ISO 10442:2002 Petroleum, chemical and gas service industries — Packaged, integrally geared centrifugal air compressors (</w:t>
            </w:r>
            <w:r w:rsidRPr="00EE06D4">
              <w:rPr>
                <w:rFonts w:ascii="Times New Roman" w:hAnsi="Times New Roman" w:cs="Times New Roman"/>
                <w:color w:val="000000"/>
              </w:rPr>
              <w:t>Промышленность</w:t>
            </w:r>
            <w:r w:rsidRPr="00EE06D4">
              <w:rPr>
                <w:rFonts w:ascii="Times New Roman" w:hAnsi="Times New Roman" w:cs="Times New Roman"/>
                <w:color w:val="000000"/>
                <w:lang w:val="en-US"/>
              </w:rPr>
              <w:t xml:space="preserve"> </w:t>
            </w:r>
            <w:r w:rsidRPr="00EE06D4">
              <w:rPr>
                <w:rFonts w:ascii="Times New Roman" w:hAnsi="Times New Roman" w:cs="Times New Roman"/>
                <w:color w:val="000000"/>
              </w:rPr>
              <w:t>нефтяная</w:t>
            </w:r>
            <w:r w:rsidRPr="00EE06D4">
              <w:rPr>
                <w:rFonts w:ascii="Times New Roman" w:hAnsi="Times New Roman" w:cs="Times New Roman"/>
                <w:color w:val="000000"/>
                <w:lang w:val="en-US"/>
              </w:rPr>
              <w:t xml:space="preserve">, </w:t>
            </w:r>
            <w:r w:rsidRPr="00EE06D4">
              <w:rPr>
                <w:rFonts w:ascii="Times New Roman" w:hAnsi="Times New Roman" w:cs="Times New Roman"/>
                <w:color w:val="000000"/>
              </w:rPr>
              <w:t>химическая</w:t>
            </w:r>
            <w:r w:rsidRPr="00EE06D4">
              <w:rPr>
                <w:rFonts w:ascii="Times New Roman" w:hAnsi="Times New Roman" w:cs="Times New Roman"/>
                <w:color w:val="000000"/>
                <w:lang w:val="en-US"/>
              </w:rPr>
              <w:t xml:space="preserve"> </w:t>
            </w:r>
            <w:r w:rsidRPr="00EE06D4">
              <w:rPr>
                <w:rFonts w:ascii="Times New Roman" w:hAnsi="Times New Roman" w:cs="Times New Roman"/>
                <w:color w:val="000000"/>
              </w:rPr>
              <w:t>и</w:t>
            </w:r>
            <w:r w:rsidRPr="00EE06D4">
              <w:rPr>
                <w:rFonts w:ascii="Times New Roman" w:hAnsi="Times New Roman" w:cs="Times New Roman"/>
                <w:color w:val="000000"/>
                <w:lang w:val="en-US"/>
              </w:rPr>
              <w:t xml:space="preserve"> </w:t>
            </w:r>
            <w:r w:rsidRPr="00EE06D4">
              <w:rPr>
                <w:rFonts w:ascii="Times New Roman" w:hAnsi="Times New Roman" w:cs="Times New Roman"/>
                <w:color w:val="000000"/>
              </w:rPr>
              <w:t>газовая</w:t>
            </w:r>
            <w:r w:rsidRPr="00EE06D4">
              <w:rPr>
                <w:rFonts w:ascii="Times New Roman" w:hAnsi="Times New Roman" w:cs="Times New Roman"/>
                <w:color w:val="000000"/>
                <w:lang w:val="en-US"/>
              </w:rPr>
              <w:t xml:space="preserve">. </w:t>
            </w:r>
            <w:r w:rsidRPr="00EE06D4">
              <w:rPr>
                <w:rFonts w:ascii="Times New Roman" w:hAnsi="Times New Roman" w:cs="Times New Roman"/>
                <w:color w:val="000000"/>
              </w:rPr>
              <w:t>Центробежные</w:t>
            </w:r>
            <w:r w:rsidRPr="00F238D4">
              <w:rPr>
                <w:rFonts w:ascii="Times New Roman" w:hAnsi="Times New Roman" w:cs="Times New Roman"/>
                <w:color w:val="000000"/>
                <w:lang w:val="en-US"/>
              </w:rPr>
              <w:t xml:space="preserve"> </w:t>
            </w:r>
            <w:r w:rsidRPr="00EE06D4">
              <w:rPr>
                <w:rFonts w:ascii="Times New Roman" w:hAnsi="Times New Roman" w:cs="Times New Roman"/>
                <w:color w:val="000000"/>
              </w:rPr>
              <w:t>воздушные</w:t>
            </w:r>
            <w:r w:rsidRPr="00F238D4">
              <w:rPr>
                <w:rFonts w:ascii="Times New Roman" w:hAnsi="Times New Roman" w:cs="Times New Roman"/>
                <w:color w:val="000000"/>
                <w:lang w:val="en-US"/>
              </w:rPr>
              <w:t xml:space="preserve"> </w:t>
            </w:r>
            <w:r w:rsidRPr="00EE06D4">
              <w:rPr>
                <w:rFonts w:ascii="Times New Roman" w:hAnsi="Times New Roman" w:cs="Times New Roman"/>
                <w:color w:val="000000"/>
              </w:rPr>
              <w:t>блочные</w:t>
            </w:r>
            <w:r w:rsidRPr="00F238D4">
              <w:rPr>
                <w:rFonts w:ascii="Times New Roman" w:hAnsi="Times New Roman" w:cs="Times New Roman"/>
                <w:color w:val="000000"/>
                <w:lang w:val="en-US"/>
              </w:rPr>
              <w:t xml:space="preserve"> </w:t>
            </w:r>
            <w:r w:rsidRPr="00EE06D4">
              <w:rPr>
                <w:rFonts w:ascii="Times New Roman" w:hAnsi="Times New Roman" w:cs="Times New Roman"/>
                <w:color w:val="000000"/>
              </w:rPr>
              <w:t>компрессоры</w:t>
            </w:r>
            <w:r w:rsidRPr="00F238D4">
              <w:rPr>
                <w:rFonts w:ascii="Times New Roman" w:hAnsi="Times New Roman" w:cs="Times New Roman"/>
                <w:color w:val="000000"/>
                <w:lang w:val="en-US"/>
              </w:rPr>
              <w:t xml:space="preserve"> </w:t>
            </w:r>
            <w:r w:rsidRPr="00EE06D4">
              <w:rPr>
                <w:rFonts w:ascii="Times New Roman" w:hAnsi="Times New Roman" w:cs="Times New Roman"/>
                <w:color w:val="000000"/>
              </w:rPr>
              <w:t>с</w:t>
            </w:r>
            <w:r w:rsidRPr="00F238D4">
              <w:rPr>
                <w:rFonts w:ascii="Times New Roman" w:hAnsi="Times New Roman" w:cs="Times New Roman"/>
                <w:color w:val="000000"/>
                <w:lang w:val="en-US"/>
              </w:rPr>
              <w:t xml:space="preserve"> </w:t>
            </w:r>
            <w:r w:rsidRPr="00EE06D4">
              <w:rPr>
                <w:rFonts w:ascii="Times New Roman" w:hAnsi="Times New Roman" w:cs="Times New Roman"/>
                <w:color w:val="000000"/>
              </w:rPr>
              <w:t>встроенным</w:t>
            </w:r>
            <w:r w:rsidRPr="00F238D4">
              <w:rPr>
                <w:rFonts w:ascii="Times New Roman" w:hAnsi="Times New Roman" w:cs="Times New Roman"/>
                <w:color w:val="000000"/>
                <w:lang w:val="en-US"/>
              </w:rPr>
              <w:t xml:space="preserve"> </w:t>
            </w:r>
            <w:r w:rsidRPr="00EE06D4">
              <w:rPr>
                <w:rFonts w:ascii="Times New Roman" w:hAnsi="Times New Roman" w:cs="Times New Roman"/>
                <w:color w:val="000000"/>
              </w:rPr>
              <w:t>редуктором</w:t>
            </w:r>
            <w:r w:rsidRPr="00F238D4">
              <w:rPr>
                <w:rFonts w:ascii="Times New Roman" w:hAnsi="Times New Roman" w:cs="Times New Roman"/>
                <w:color w:val="000000"/>
                <w:lang w:val="en-US"/>
              </w:rPr>
              <w:t>).</w:t>
            </w:r>
          </w:p>
        </w:tc>
        <w:tc>
          <w:tcPr>
            <w:tcW w:w="1228" w:type="pct"/>
            <w:tcBorders>
              <w:top w:val="single" w:sz="4" w:space="0" w:color="auto"/>
              <w:bottom w:val="single" w:sz="4" w:space="0" w:color="auto"/>
            </w:tcBorders>
          </w:tcPr>
          <w:p w14:paraId="23930C8D" w14:textId="77777777" w:rsidR="003D64E5" w:rsidRPr="00EE06D4"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24D874B9" w14:textId="2BC68FAF" w:rsidR="003D64E5" w:rsidRPr="00EE06D4" w:rsidRDefault="003D64E5" w:rsidP="00F238D4">
            <w:pPr>
              <w:jc w:val="center"/>
              <w:rPr>
                <w:rFonts w:ascii="Times New Roman" w:eastAsia="Times New Roman" w:hAnsi="Times New Roman" w:cs="Times New Roman"/>
              </w:rPr>
            </w:pPr>
            <w:r>
              <w:rPr>
                <w:rFonts w:ascii="Times New Roman" w:hAnsi="Times New Roman" w:cs="Times New Roman"/>
                <w:lang w:val="en-US"/>
              </w:rPr>
              <w:t>C</w:t>
            </w:r>
            <w:r w:rsidRPr="00EE06D4">
              <w:rPr>
                <w:rFonts w:ascii="Times New Roman" w:hAnsi="Times New Roman" w:cs="Times New Roman"/>
                <w:lang w:val="kk-KZ"/>
              </w:rPr>
              <w:t>Т РК ИСО 10442-2004</w:t>
            </w:r>
            <w:r w:rsidR="00F238D4">
              <w:rPr>
                <w:rFonts w:ascii="Times New Roman" w:hAnsi="Times New Roman" w:cs="Times New Roman"/>
                <w:lang w:val="kk-KZ"/>
              </w:rPr>
              <w:t xml:space="preserve"> </w:t>
            </w:r>
            <w:r w:rsidRPr="00EE06D4">
              <w:rPr>
                <w:rFonts w:ascii="Times New Roman" w:hAnsi="Times New Roman" w:cs="Times New Roman"/>
                <w:lang w:val="kk-KZ"/>
              </w:rPr>
              <w:t>Промышленность нефтяная, химическая и газовая.</w:t>
            </w:r>
            <w:r w:rsidR="00F238D4">
              <w:rPr>
                <w:rFonts w:ascii="Times New Roman" w:hAnsi="Times New Roman" w:cs="Times New Roman"/>
                <w:lang w:val="kk-KZ"/>
              </w:rPr>
              <w:t xml:space="preserve"> </w:t>
            </w:r>
            <w:r w:rsidRPr="00EE06D4">
              <w:rPr>
                <w:rFonts w:ascii="Times New Roman" w:hAnsi="Times New Roman" w:cs="Times New Roman"/>
                <w:lang w:val="kk-KZ"/>
              </w:rPr>
              <w:t>Центробежные воздушные блочные компрессоры со встро</w:t>
            </w:r>
            <w:r w:rsidR="00F238D4">
              <w:rPr>
                <w:rFonts w:ascii="Times New Roman" w:hAnsi="Times New Roman" w:cs="Times New Roman"/>
              </w:rPr>
              <w:t>енным редуктором</w:t>
            </w:r>
          </w:p>
        </w:tc>
      </w:tr>
      <w:tr w:rsidR="00F238D4" w:rsidRPr="0036434A" w14:paraId="5D8B1B8D" w14:textId="77777777" w:rsidTr="00D14E47">
        <w:tc>
          <w:tcPr>
            <w:tcW w:w="2252" w:type="pct"/>
            <w:tcBorders>
              <w:top w:val="single" w:sz="4" w:space="0" w:color="auto"/>
              <w:bottom w:val="single" w:sz="4" w:space="0" w:color="auto"/>
            </w:tcBorders>
          </w:tcPr>
          <w:p w14:paraId="445ACE5F" w14:textId="77777777" w:rsidR="003D64E5" w:rsidRPr="0037671C" w:rsidRDefault="003D64E5" w:rsidP="00D14E47">
            <w:pPr>
              <w:jc w:val="center"/>
              <w:rPr>
                <w:rFonts w:ascii="Times New Roman" w:eastAsia="Times New Roman" w:hAnsi="Times New Roman" w:cs="Times New Roman"/>
                <w:color w:val="000000"/>
              </w:rPr>
            </w:pPr>
            <w:r w:rsidRPr="0083241F">
              <w:rPr>
                <w:rFonts w:ascii="Times New Roman" w:hAnsi="Times New Roman" w:cs="Times New Roman"/>
                <w:color w:val="000000"/>
                <w:lang w:val="en-US"/>
              </w:rPr>
              <w:t>ISO</w:t>
            </w:r>
            <w:r w:rsidRPr="00F238D4">
              <w:rPr>
                <w:rFonts w:ascii="Times New Roman" w:hAnsi="Times New Roman" w:cs="Times New Roman"/>
                <w:color w:val="000000"/>
                <w:lang w:val="en-US"/>
              </w:rPr>
              <w:t xml:space="preserve"> 12499:1999 </w:t>
            </w:r>
            <w:r w:rsidRPr="0083241F">
              <w:rPr>
                <w:rFonts w:ascii="Times New Roman" w:hAnsi="Times New Roman" w:cs="Times New Roman"/>
                <w:color w:val="000000"/>
                <w:lang w:val="en-US"/>
              </w:rPr>
              <w:t>Industrial</w:t>
            </w:r>
            <w:r w:rsidRPr="00F238D4">
              <w:rPr>
                <w:rFonts w:ascii="Times New Roman" w:hAnsi="Times New Roman" w:cs="Times New Roman"/>
                <w:color w:val="000000"/>
                <w:lang w:val="en-US"/>
              </w:rPr>
              <w:t xml:space="preserve"> </w:t>
            </w:r>
            <w:r w:rsidRPr="0083241F">
              <w:rPr>
                <w:rFonts w:ascii="Times New Roman" w:hAnsi="Times New Roman" w:cs="Times New Roman"/>
                <w:color w:val="000000"/>
                <w:lang w:val="en-US"/>
              </w:rPr>
              <w:t>fans</w:t>
            </w:r>
            <w:r w:rsidRPr="00F238D4">
              <w:rPr>
                <w:rFonts w:ascii="Times New Roman" w:hAnsi="Times New Roman" w:cs="Times New Roman"/>
                <w:color w:val="000000"/>
                <w:lang w:val="en-US"/>
              </w:rPr>
              <w:t xml:space="preserve"> — </w:t>
            </w:r>
            <w:r w:rsidRPr="0083241F">
              <w:rPr>
                <w:rFonts w:ascii="Times New Roman" w:hAnsi="Times New Roman" w:cs="Times New Roman"/>
                <w:color w:val="000000"/>
                <w:lang w:val="en-US"/>
              </w:rPr>
              <w:t>Mechanical</w:t>
            </w:r>
            <w:r w:rsidRPr="00F238D4">
              <w:rPr>
                <w:rFonts w:ascii="Times New Roman" w:hAnsi="Times New Roman" w:cs="Times New Roman"/>
                <w:color w:val="000000"/>
                <w:lang w:val="en-US"/>
              </w:rPr>
              <w:t xml:space="preserve"> </w:t>
            </w:r>
            <w:r w:rsidRPr="0083241F">
              <w:rPr>
                <w:rFonts w:ascii="Times New Roman" w:hAnsi="Times New Roman" w:cs="Times New Roman"/>
                <w:color w:val="000000"/>
                <w:lang w:val="en-US"/>
              </w:rPr>
              <w:t>safety</w:t>
            </w:r>
            <w:r w:rsidRPr="00F238D4">
              <w:rPr>
                <w:rFonts w:ascii="Times New Roman" w:hAnsi="Times New Roman" w:cs="Times New Roman"/>
                <w:color w:val="000000"/>
                <w:lang w:val="en-US"/>
              </w:rPr>
              <w:t xml:space="preserve"> </w:t>
            </w:r>
            <w:r w:rsidRPr="0083241F">
              <w:rPr>
                <w:rFonts w:ascii="Times New Roman" w:hAnsi="Times New Roman" w:cs="Times New Roman"/>
                <w:color w:val="000000"/>
                <w:lang w:val="en-US"/>
              </w:rPr>
              <w:t>of</w:t>
            </w:r>
            <w:r w:rsidRPr="00F238D4">
              <w:rPr>
                <w:rFonts w:ascii="Times New Roman" w:hAnsi="Times New Roman" w:cs="Times New Roman"/>
                <w:color w:val="000000"/>
                <w:lang w:val="en-US"/>
              </w:rPr>
              <w:t xml:space="preserve"> </w:t>
            </w:r>
            <w:r w:rsidRPr="0083241F">
              <w:rPr>
                <w:rFonts w:ascii="Times New Roman" w:hAnsi="Times New Roman" w:cs="Times New Roman"/>
                <w:color w:val="000000"/>
                <w:lang w:val="en-US"/>
              </w:rPr>
              <w:t>fans</w:t>
            </w:r>
            <w:r w:rsidRPr="00F238D4">
              <w:rPr>
                <w:rFonts w:ascii="Times New Roman" w:hAnsi="Times New Roman" w:cs="Times New Roman"/>
                <w:color w:val="000000"/>
                <w:lang w:val="en-US"/>
              </w:rPr>
              <w:t xml:space="preserve"> — </w:t>
            </w:r>
            <w:r w:rsidRPr="0083241F">
              <w:rPr>
                <w:rFonts w:ascii="Times New Roman" w:hAnsi="Times New Roman" w:cs="Times New Roman"/>
                <w:color w:val="000000"/>
                <w:lang w:val="en-US"/>
              </w:rPr>
              <w:t>Guarding</w:t>
            </w:r>
            <w:r w:rsidRPr="00F238D4">
              <w:rPr>
                <w:rFonts w:ascii="Times New Roman" w:hAnsi="Times New Roman" w:cs="Times New Roman"/>
                <w:color w:val="000000"/>
                <w:lang w:val="en-US"/>
              </w:rPr>
              <w:t xml:space="preserve"> (</w:t>
            </w:r>
            <w:r w:rsidRPr="0083241F">
              <w:rPr>
                <w:rFonts w:ascii="Times New Roman" w:hAnsi="Times New Roman" w:cs="Times New Roman"/>
                <w:color w:val="000000"/>
              </w:rPr>
              <w:t>Вентиляторы</w:t>
            </w:r>
            <w:r w:rsidRPr="00F238D4">
              <w:rPr>
                <w:rFonts w:ascii="Times New Roman" w:hAnsi="Times New Roman" w:cs="Times New Roman"/>
                <w:color w:val="000000"/>
                <w:lang w:val="en-US"/>
              </w:rPr>
              <w:t xml:space="preserve"> </w:t>
            </w:r>
            <w:r w:rsidRPr="0083241F">
              <w:rPr>
                <w:rFonts w:ascii="Times New Roman" w:hAnsi="Times New Roman" w:cs="Times New Roman"/>
                <w:color w:val="000000"/>
              </w:rPr>
              <w:t>промышленные</w:t>
            </w:r>
            <w:r w:rsidRPr="00F238D4">
              <w:rPr>
                <w:rFonts w:ascii="Times New Roman" w:hAnsi="Times New Roman" w:cs="Times New Roman"/>
                <w:color w:val="000000"/>
                <w:lang w:val="en-US"/>
              </w:rPr>
              <w:t xml:space="preserve">. </w:t>
            </w:r>
            <w:r w:rsidRPr="0083241F">
              <w:rPr>
                <w:rFonts w:ascii="Times New Roman" w:hAnsi="Times New Roman" w:cs="Times New Roman"/>
                <w:color w:val="000000"/>
              </w:rPr>
              <w:t>Механическая безопасность вентиляторов. Защитные устройства).</w:t>
            </w:r>
          </w:p>
        </w:tc>
        <w:tc>
          <w:tcPr>
            <w:tcW w:w="1228" w:type="pct"/>
            <w:tcBorders>
              <w:top w:val="single" w:sz="4" w:space="0" w:color="auto"/>
              <w:bottom w:val="single" w:sz="4" w:space="0" w:color="auto"/>
            </w:tcBorders>
          </w:tcPr>
          <w:p w14:paraId="6AABE156" w14:textId="77777777" w:rsidR="003D64E5" w:rsidRPr="0083241F"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MOD</w:t>
            </w:r>
          </w:p>
        </w:tc>
        <w:tc>
          <w:tcPr>
            <w:tcW w:w="1520" w:type="pct"/>
            <w:tcBorders>
              <w:top w:val="single" w:sz="4" w:space="0" w:color="auto"/>
              <w:bottom w:val="single" w:sz="4" w:space="0" w:color="auto"/>
            </w:tcBorders>
          </w:tcPr>
          <w:p w14:paraId="4B06C39C" w14:textId="426E00F5" w:rsidR="003D64E5" w:rsidRPr="0036434A" w:rsidRDefault="003D64E5" w:rsidP="00F238D4">
            <w:pPr>
              <w:jc w:val="center"/>
              <w:rPr>
                <w:rFonts w:ascii="Times New Roman" w:eastAsia="Times New Roman" w:hAnsi="Times New Roman" w:cs="Times New Roman"/>
                <w:lang w:val="kk-KZ"/>
              </w:rPr>
            </w:pPr>
            <w:r w:rsidRPr="0083241F">
              <w:rPr>
                <w:rFonts w:ascii="Times New Roman" w:hAnsi="Times New Roman" w:cs="Times New Roman"/>
                <w:lang w:val="kk-KZ"/>
              </w:rPr>
              <w:t>ГОСТ 34343-2017</w:t>
            </w:r>
            <w:r w:rsidR="00F238D4">
              <w:rPr>
                <w:rFonts w:ascii="Times New Roman" w:hAnsi="Times New Roman" w:cs="Times New Roman"/>
                <w:lang w:val="kk-KZ"/>
              </w:rPr>
              <w:t xml:space="preserve"> </w:t>
            </w:r>
            <w:r w:rsidRPr="0083241F">
              <w:rPr>
                <w:rFonts w:ascii="Times New Roman" w:hAnsi="Times New Roman" w:cs="Times New Roman"/>
                <w:lang w:val="kk-KZ"/>
              </w:rPr>
              <w:t>Вентиляторы промышленные. Механическая безопасность вентиляторов. Защитные устройства</w:t>
            </w:r>
          </w:p>
        </w:tc>
      </w:tr>
      <w:tr w:rsidR="00F238D4" w:rsidRPr="00F238D4" w14:paraId="77748DD8" w14:textId="77777777" w:rsidTr="00D14E47">
        <w:tc>
          <w:tcPr>
            <w:tcW w:w="2252" w:type="pct"/>
            <w:tcBorders>
              <w:top w:val="single" w:sz="4" w:space="0" w:color="auto"/>
              <w:bottom w:val="single" w:sz="4" w:space="0" w:color="auto"/>
            </w:tcBorders>
          </w:tcPr>
          <w:p w14:paraId="3CACCEEF" w14:textId="77777777" w:rsidR="003D64E5" w:rsidRPr="0037671C" w:rsidRDefault="003D64E5" w:rsidP="00D14E47">
            <w:pPr>
              <w:jc w:val="center"/>
              <w:rPr>
                <w:rFonts w:ascii="Times New Roman" w:eastAsia="Times New Roman" w:hAnsi="Times New Roman" w:cs="Times New Roman"/>
                <w:color w:val="000000"/>
              </w:rPr>
            </w:pPr>
            <w:r w:rsidRPr="00041ECD">
              <w:rPr>
                <w:rFonts w:ascii="Times New Roman" w:hAnsi="Times New Roman" w:cs="Times New Roman"/>
                <w:color w:val="000000"/>
                <w:lang w:val="en-US"/>
              </w:rPr>
              <w:t>ISO</w:t>
            </w:r>
            <w:r w:rsidRPr="00F238D4">
              <w:rPr>
                <w:rFonts w:ascii="Times New Roman" w:hAnsi="Times New Roman" w:cs="Times New Roman"/>
                <w:color w:val="000000"/>
              </w:rPr>
              <w:t xml:space="preserve"> 13631: </w:t>
            </w:r>
            <w:r w:rsidRPr="00041ECD">
              <w:rPr>
                <w:rFonts w:ascii="Times New Roman" w:hAnsi="Times New Roman" w:cs="Times New Roman"/>
                <w:color w:val="000000"/>
                <w:lang w:val="en-US"/>
              </w:rPr>
              <w:t>Petroleum</w:t>
            </w:r>
            <w:r w:rsidRPr="00F238D4">
              <w:rPr>
                <w:rFonts w:ascii="Times New Roman" w:hAnsi="Times New Roman" w:cs="Times New Roman"/>
                <w:color w:val="000000"/>
              </w:rPr>
              <w:t xml:space="preserve"> </w:t>
            </w:r>
            <w:r w:rsidRPr="00041ECD">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041ECD">
              <w:rPr>
                <w:rFonts w:ascii="Times New Roman" w:hAnsi="Times New Roman" w:cs="Times New Roman"/>
                <w:color w:val="000000"/>
                <w:lang w:val="en-US"/>
              </w:rPr>
              <w:t>natural</w:t>
            </w:r>
            <w:r w:rsidRPr="00F238D4">
              <w:rPr>
                <w:rFonts w:ascii="Times New Roman" w:hAnsi="Times New Roman" w:cs="Times New Roman"/>
                <w:color w:val="000000"/>
              </w:rPr>
              <w:t xml:space="preserve"> </w:t>
            </w:r>
            <w:r w:rsidRPr="00041ECD">
              <w:rPr>
                <w:rFonts w:ascii="Times New Roman" w:hAnsi="Times New Roman" w:cs="Times New Roman"/>
                <w:color w:val="000000"/>
                <w:lang w:val="en-US"/>
              </w:rPr>
              <w:t>gas</w:t>
            </w:r>
            <w:r w:rsidRPr="00F238D4">
              <w:rPr>
                <w:rFonts w:ascii="Times New Roman" w:hAnsi="Times New Roman" w:cs="Times New Roman"/>
                <w:color w:val="000000"/>
              </w:rPr>
              <w:t xml:space="preserve"> </w:t>
            </w:r>
            <w:r w:rsidRPr="00041ECD">
              <w:rPr>
                <w:rFonts w:ascii="Times New Roman" w:hAnsi="Times New Roman" w:cs="Times New Roman"/>
                <w:color w:val="000000"/>
                <w:lang w:val="en-US"/>
              </w:rPr>
              <w:lastRenderedPageBreak/>
              <w:t>industries</w:t>
            </w:r>
            <w:r w:rsidRPr="00F238D4">
              <w:rPr>
                <w:rFonts w:ascii="Times New Roman" w:hAnsi="Times New Roman" w:cs="Times New Roman"/>
                <w:color w:val="000000"/>
              </w:rPr>
              <w:t xml:space="preserve"> — </w:t>
            </w:r>
            <w:r w:rsidRPr="00041ECD">
              <w:rPr>
                <w:rFonts w:ascii="Times New Roman" w:hAnsi="Times New Roman" w:cs="Times New Roman"/>
                <w:color w:val="000000"/>
                <w:lang w:val="en-US"/>
              </w:rPr>
              <w:t>Packaged</w:t>
            </w:r>
            <w:r w:rsidRPr="00F238D4">
              <w:rPr>
                <w:rFonts w:ascii="Times New Roman" w:hAnsi="Times New Roman" w:cs="Times New Roman"/>
                <w:color w:val="000000"/>
              </w:rPr>
              <w:t xml:space="preserve"> </w:t>
            </w:r>
            <w:r w:rsidRPr="00041ECD">
              <w:rPr>
                <w:rFonts w:ascii="Times New Roman" w:hAnsi="Times New Roman" w:cs="Times New Roman"/>
                <w:color w:val="000000"/>
                <w:lang w:val="en-US"/>
              </w:rPr>
              <w:t>reciprocating</w:t>
            </w:r>
            <w:r w:rsidRPr="00F238D4">
              <w:rPr>
                <w:rFonts w:ascii="Times New Roman" w:hAnsi="Times New Roman" w:cs="Times New Roman"/>
                <w:color w:val="000000"/>
              </w:rPr>
              <w:t xml:space="preserve"> </w:t>
            </w:r>
            <w:r w:rsidRPr="00041ECD">
              <w:rPr>
                <w:rFonts w:ascii="Times New Roman" w:hAnsi="Times New Roman" w:cs="Times New Roman"/>
                <w:color w:val="000000"/>
                <w:lang w:val="en-US"/>
              </w:rPr>
              <w:t>gas</w:t>
            </w:r>
            <w:r w:rsidRPr="00F238D4">
              <w:rPr>
                <w:rFonts w:ascii="Times New Roman" w:hAnsi="Times New Roman" w:cs="Times New Roman"/>
                <w:color w:val="000000"/>
              </w:rPr>
              <w:t xml:space="preserve"> </w:t>
            </w:r>
            <w:r w:rsidRPr="00041ECD">
              <w:rPr>
                <w:rFonts w:ascii="Times New Roman" w:hAnsi="Times New Roman" w:cs="Times New Roman"/>
                <w:color w:val="000000"/>
                <w:lang w:val="en-US"/>
              </w:rPr>
              <w:t>compressors</w:t>
            </w:r>
            <w:r w:rsidRPr="00F238D4">
              <w:rPr>
                <w:rFonts w:ascii="Times New Roman" w:hAnsi="Times New Roman" w:cs="Times New Roman"/>
                <w:color w:val="000000"/>
              </w:rPr>
              <w:t xml:space="preserve"> (</w:t>
            </w:r>
            <w:r w:rsidRPr="00041ECD">
              <w:rPr>
                <w:rFonts w:ascii="Times New Roman" w:hAnsi="Times New Roman" w:cs="Times New Roman"/>
                <w:color w:val="000000"/>
              </w:rPr>
              <w:t>Промышленность</w:t>
            </w:r>
            <w:r w:rsidRPr="00F238D4">
              <w:rPr>
                <w:rFonts w:ascii="Times New Roman" w:hAnsi="Times New Roman" w:cs="Times New Roman"/>
                <w:color w:val="000000"/>
              </w:rPr>
              <w:t xml:space="preserve"> </w:t>
            </w:r>
            <w:r w:rsidRPr="00041ECD">
              <w:rPr>
                <w:rFonts w:ascii="Times New Roman" w:hAnsi="Times New Roman" w:cs="Times New Roman"/>
                <w:color w:val="000000"/>
              </w:rPr>
              <w:t>нефтяная</w:t>
            </w:r>
            <w:r w:rsidRPr="00F238D4">
              <w:rPr>
                <w:rFonts w:ascii="Times New Roman" w:hAnsi="Times New Roman" w:cs="Times New Roman"/>
                <w:color w:val="000000"/>
              </w:rPr>
              <w:t xml:space="preserve"> </w:t>
            </w:r>
            <w:r w:rsidRPr="00041ECD">
              <w:rPr>
                <w:rFonts w:ascii="Times New Roman" w:hAnsi="Times New Roman" w:cs="Times New Roman"/>
                <w:color w:val="000000"/>
              </w:rPr>
              <w:t>и</w:t>
            </w:r>
            <w:r w:rsidRPr="00F238D4">
              <w:rPr>
                <w:rFonts w:ascii="Times New Roman" w:hAnsi="Times New Roman" w:cs="Times New Roman"/>
                <w:color w:val="000000"/>
              </w:rPr>
              <w:t xml:space="preserve"> </w:t>
            </w:r>
            <w:r w:rsidRPr="00041ECD">
              <w:rPr>
                <w:rFonts w:ascii="Times New Roman" w:hAnsi="Times New Roman" w:cs="Times New Roman"/>
                <w:color w:val="000000"/>
              </w:rPr>
              <w:t>газовая</w:t>
            </w:r>
            <w:r w:rsidRPr="00F238D4">
              <w:rPr>
                <w:rFonts w:ascii="Times New Roman" w:hAnsi="Times New Roman" w:cs="Times New Roman"/>
                <w:color w:val="000000"/>
              </w:rPr>
              <w:t xml:space="preserve">. </w:t>
            </w:r>
            <w:r w:rsidRPr="00041ECD">
              <w:rPr>
                <w:rFonts w:ascii="Times New Roman" w:hAnsi="Times New Roman" w:cs="Times New Roman"/>
                <w:color w:val="000000"/>
              </w:rPr>
              <w:t>Агрегатированные поршневые газовые компрессоры).</w:t>
            </w:r>
          </w:p>
        </w:tc>
        <w:tc>
          <w:tcPr>
            <w:tcW w:w="1228" w:type="pct"/>
            <w:tcBorders>
              <w:top w:val="single" w:sz="4" w:space="0" w:color="auto"/>
              <w:bottom w:val="single" w:sz="4" w:space="0" w:color="auto"/>
            </w:tcBorders>
          </w:tcPr>
          <w:p w14:paraId="4C8B7114" w14:textId="77777777" w:rsidR="003D64E5" w:rsidRPr="007068ED"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lastRenderedPageBreak/>
              <w:t>IDT</w:t>
            </w:r>
          </w:p>
        </w:tc>
        <w:tc>
          <w:tcPr>
            <w:tcW w:w="1520" w:type="pct"/>
            <w:tcBorders>
              <w:top w:val="single" w:sz="4" w:space="0" w:color="auto"/>
              <w:bottom w:val="single" w:sz="4" w:space="0" w:color="auto"/>
            </w:tcBorders>
          </w:tcPr>
          <w:p w14:paraId="368DC2BD" w14:textId="0DEB3677" w:rsidR="003D64E5" w:rsidRPr="00F238D4" w:rsidRDefault="003D64E5" w:rsidP="00F238D4">
            <w:pPr>
              <w:jc w:val="center"/>
              <w:rPr>
                <w:rFonts w:ascii="Times New Roman" w:eastAsia="Times New Roman" w:hAnsi="Times New Roman" w:cs="Times New Roman"/>
                <w:lang w:val="en-US"/>
              </w:rPr>
            </w:pPr>
            <w:r w:rsidRPr="00041ECD">
              <w:rPr>
                <w:rFonts w:ascii="Times New Roman" w:hAnsi="Times New Roman" w:cs="Times New Roman"/>
                <w:lang w:val="kk-KZ"/>
              </w:rPr>
              <w:t>СТ РК ИСО 13631-2004</w:t>
            </w:r>
            <w:r w:rsidR="00F238D4">
              <w:rPr>
                <w:rFonts w:ascii="Times New Roman" w:hAnsi="Times New Roman" w:cs="Times New Roman"/>
                <w:lang w:val="kk-KZ"/>
              </w:rPr>
              <w:t xml:space="preserve"> </w:t>
            </w:r>
            <w:r w:rsidRPr="00041ECD">
              <w:rPr>
                <w:rFonts w:ascii="Times New Roman" w:hAnsi="Times New Roman" w:cs="Times New Roman"/>
                <w:lang w:val="kk-KZ"/>
              </w:rPr>
              <w:t xml:space="preserve"> </w:t>
            </w:r>
            <w:r w:rsidRPr="00041ECD">
              <w:rPr>
                <w:rFonts w:ascii="Times New Roman" w:hAnsi="Times New Roman" w:cs="Times New Roman"/>
                <w:lang w:val="kk-KZ"/>
              </w:rPr>
              <w:lastRenderedPageBreak/>
              <w:t>Промышленность нефтяная и газовая</w:t>
            </w:r>
            <w:r w:rsidRPr="00F238D4">
              <w:rPr>
                <w:rFonts w:ascii="Times New Roman" w:hAnsi="Times New Roman" w:cs="Times New Roman"/>
              </w:rPr>
              <w:t>.</w:t>
            </w:r>
            <w:r w:rsidR="00F238D4" w:rsidRPr="00F238D4">
              <w:rPr>
                <w:rFonts w:ascii="Times New Roman" w:hAnsi="Times New Roman" w:cs="Times New Roman"/>
              </w:rPr>
              <w:t xml:space="preserve"> </w:t>
            </w:r>
            <w:r w:rsidRPr="00041ECD">
              <w:rPr>
                <w:rFonts w:ascii="Times New Roman" w:hAnsi="Times New Roman" w:cs="Times New Roman"/>
                <w:lang w:val="kk-KZ"/>
              </w:rPr>
              <w:t>Агрегатированные поршневые газовые компрессоры</w:t>
            </w:r>
          </w:p>
        </w:tc>
      </w:tr>
      <w:tr w:rsidR="00F238D4" w:rsidRPr="0036434A" w14:paraId="41806D7D" w14:textId="77777777" w:rsidTr="00D14E47">
        <w:tc>
          <w:tcPr>
            <w:tcW w:w="2252" w:type="pct"/>
            <w:tcBorders>
              <w:top w:val="single" w:sz="4" w:space="0" w:color="auto"/>
              <w:bottom w:val="single" w:sz="4" w:space="0" w:color="auto"/>
            </w:tcBorders>
          </w:tcPr>
          <w:p w14:paraId="4D7298B8" w14:textId="77777777" w:rsidR="003D64E5" w:rsidRPr="0037671C" w:rsidRDefault="003D64E5" w:rsidP="00D14E47">
            <w:pPr>
              <w:jc w:val="center"/>
              <w:rPr>
                <w:rFonts w:ascii="Times New Roman" w:eastAsia="Times New Roman" w:hAnsi="Times New Roman" w:cs="Times New Roman"/>
                <w:color w:val="000000"/>
              </w:rPr>
            </w:pPr>
            <w:r w:rsidRPr="00201FD0">
              <w:rPr>
                <w:rFonts w:ascii="Times New Roman" w:hAnsi="Times New Roman" w:cs="Times New Roman"/>
                <w:color w:val="000000"/>
                <w:lang w:val="en-US"/>
              </w:rPr>
              <w:lastRenderedPageBreak/>
              <w:t>ISO 13707:2000 Petroleum and natural gas industries — Reciprocating compressors (</w:t>
            </w:r>
            <w:r w:rsidRPr="00201FD0">
              <w:rPr>
                <w:rFonts w:ascii="Times New Roman" w:hAnsi="Times New Roman" w:cs="Times New Roman"/>
                <w:color w:val="000000"/>
              </w:rPr>
              <w:t>Промышленность</w:t>
            </w:r>
            <w:r w:rsidRPr="00201FD0">
              <w:rPr>
                <w:rFonts w:ascii="Times New Roman" w:hAnsi="Times New Roman" w:cs="Times New Roman"/>
                <w:color w:val="000000"/>
                <w:lang w:val="en-US"/>
              </w:rPr>
              <w:t xml:space="preserve"> </w:t>
            </w:r>
            <w:r w:rsidRPr="00201FD0">
              <w:rPr>
                <w:rFonts w:ascii="Times New Roman" w:hAnsi="Times New Roman" w:cs="Times New Roman"/>
                <w:color w:val="000000"/>
              </w:rPr>
              <w:t>нефтяная</w:t>
            </w:r>
            <w:r w:rsidRPr="00201FD0">
              <w:rPr>
                <w:rFonts w:ascii="Times New Roman" w:hAnsi="Times New Roman" w:cs="Times New Roman"/>
                <w:color w:val="000000"/>
                <w:lang w:val="en-US"/>
              </w:rPr>
              <w:t xml:space="preserve"> </w:t>
            </w:r>
            <w:r w:rsidRPr="00201FD0">
              <w:rPr>
                <w:rFonts w:ascii="Times New Roman" w:hAnsi="Times New Roman" w:cs="Times New Roman"/>
                <w:color w:val="000000"/>
              </w:rPr>
              <w:t>и</w:t>
            </w:r>
            <w:r w:rsidRPr="00201FD0">
              <w:rPr>
                <w:rFonts w:ascii="Times New Roman" w:hAnsi="Times New Roman" w:cs="Times New Roman"/>
                <w:color w:val="000000"/>
                <w:lang w:val="en-US"/>
              </w:rPr>
              <w:t xml:space="preserve"> </w:t>
            </w:r>
            <w:r w:rsidRPr="00201FD0">
              <w:rPr>
                <w:rFonts w:ascii="Times New Roman" w:hAnsi="Times New Roman" w:cs="Times New Roman"/>
                <w:color w:val="000000"/>
              </w:rPr>
              <w:t>газовая</w:t>
            </w:r>
            <w:r w:rsidRPr="00201FD0">
              <w:rPr>
                <w:rFonts w:ascii="Times New Roman" w:hAnsi="Times New Roman" w:cs="Times New Roman"/>
                <w:color w:val="000000"/>
                <w:lang w:val="en-US"/>
              </w:rPr>
              <w:t xml:space="preserve">. </w:t>
            </w:r>
            <w:r w:rsidRPr="00201FD0">
              <w:rPr>
                <w:rFonts w:ascii="Times New Roman" w:hAnsi="Times New Roman" w:cs="Times New Roman"/>
                <w:color w:val="000000"/>
              </w:rPr>
              <w:t>Поршневые</w:t>
            </w:r>
            <w:r w:rsidRPr="00F238D4">
              <w:rPr>
                <w:rFonts w:ascii="Times New Roman" w:hAnsi="Times New Roman" w:cs="Times New Roman"/>
                <w:color w:val="000000"/>
                <w:lang w:val="en-US"/>
              </w:rPr>
              <w:t xml:space="preserve"> </w:t>
            </w:r>
            <w:r w:rsidRPr="00201FD0">
              <w:rPr>
                <w:rFonts w:ascii="Times New Roman" w:hAnsi="Times New Roman" w:cs="Times New Roman"/>
                <w:color w:val="000000"/>
              </w:rPr>
              <w:t>компрессоры).</w:t>
            </w:r>
          </w:p>
        </w:tc>
        <w:tc>
          <w:tcPr>
            <w:tcW w:w="1228" w:type="pct"/>
            <w:tcBorders>
              <w:top w:val="single" w:sz="4" w:space="0" w:color="auto"/>
              <w:bottom w:val="single" w:sz="4" w:space="0" w:color="auto"/>
            </w:tcBorders>
          </w:tcPr>
          <w:p w14:paraId="4059B16C" w14:textId="77777777" w:rsidR="003D64E5" w:rsidRPr="00201FD0"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MOD</w:t>
            </w:r>
          </w:p>
        </w:tc>
        <w:tc>
          <w:tcPr>
            <w:tcW w:w="1520" w:type="pct"/>
            <w:tcBorders>
              <w:top w:val="single" w:sz="4" w:space="0" w:color="auto"/>
              <w:bottom w:val="single" w:sz="4" w:space="0" w:color="auto"/>
            </w:tcBorders>
          </w:tcPr>
          <w:p w14:paraId="0F1F5EB1" w14:textId="185AD659" w:rsidR="003D64E5" w:rsidRPr="0036434A" w:rsidRDefault="003D64E5" w:rsidP="00F238D4">
            <w:pPr>
              <w:jc w:val="center"/>
              <w:rPr>
                <w:rFonts w:ascii="Times New Roman" w:eastAsia="Times New Roman" w:hAnsi="Times New Roman" w:cs="Times New Roman"/>
                <w:lang w:val="kk-KZ"/>
              </w:rPr>
            </w:pPr>
            <w:r w:rsidRPr="00201FD0">
              <w:rPr>
                <w:rFonts w:ascii="Times New Roman" w:hAnsi="Times New Roman" w:cs="Times New Roman"/>
                <w:lang w:val="kk-KZ"/>
              </w:rPr>
              <w:t>ГОСТ 31843-2013</w:t>
            </w:r>
            <w:r w:rsidR="00F238D4">
              <w:rPr>
                <w:rFonts w:ascii="Times New Roman" w:hAnsi="Times New Roman" w:cs="Times New Roman"/>
                <w:lang w:val="kk-KZ"/>
              </w:rPr>
              <w:t xml:space="preserve"> </w:t>
            </w:r>
            <w:r w:rsidRPr="00201FD0">
              <w:rPr>
                <w:rFonts w:ascii="Times New Roman" w:hAnsi="Times New Roman" w:cs="Times New Roman"/>
                <w:lang w:val="kk-KZ"/>
              </w:rPr>
              <w:t>Нефтяная и газовая промышленность. Компрессоры поршневые. Общие технические требования</w:t>
            </w:r>
          </w:p>
        </w:tc>
      </w:tr>
      <w:tr w:rsidR="00F238D4" w:rsidRPr="0036434A" w14:paraId="28E6981E" w14:textId="77777777" w:rsidTr="00D14E47">
        <w:tc>
          <w:tcPr>
            <w:tcW w:w="2252" w:type="pct"/>
            <w:tcBorders>
              <w:top w:val="single" w:sz="4" w:space="0" w:color="auto"/>
              <w:bottom w:val="single" w:sz="4" w:space="0" w:color="auto"/>
            </w:tcBorders>
          </w:tcPr>
          <w:p w14:paraId="76F52F4C" w14:textId="77777777" w:rsidR="003D64E5" w:rsidRPr="0037671C" w:rsidRDefault="003D64E5" w:rsidP="00D14E47">
            <w:pPr>
              <w:jc w:val="center"/>
              <w:rPr>
                <w:rFonts w:ascii="Times New Roman" w:eastAsia="Times New Roman" w:hAnsi="Times New Roman" w:cs="Times New Roman"/>
                <w:color w:val="000000"/>
              </w:rPr>
            </w:pPr>
            <w:r w:rsidRPr="003F0FED">
              <w:rPr>
                <w:rFonts w:ascii="Times New Roman" w:hAnsi="Times New Roman" w:cs="Times New Roman"/>
                <w:color w:val="000000"/>
              </w:rPr>
              <w:t>ISO 13709:2009 Centrifugal pumps for petroleum, petrochemical and natural gas industries (Насосы центробежные для нефтяной, нефтехимической и газовой промышленности).</w:t>
            </w:r>
          </w:p>
        </w:tc>
        <w:tc>
          <w:tcPr>
            <w:tcW w:w="1228" w:type="pct"/>
            <w:tcBorders>
              <w:top w:val="single" w:sz="4" w:space="0" w:color="auto"/>
              <w:bottom w:val="single" w:sz="4" w:space="0" w:color="auto"/>
            </w:tcBorders>
          </w:tcPr>
          <w:p w14:paraId="37245D1D" w14:textId="77777777" w:rsidR="003D64E5" w:rsidRPr="003F0FED"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MOD</w:t>
            </w:r>
          </w:p>
        </w:tc>
        <w:tc>
          <w:tcPr>
            <w:tcW w:w="1520" w:type="pct"/>
            <w:tcBorders>
              <w:top w:val="single" w:sz="4" w:space="0" w:color="auto"/>
              <w:bottom w:val="single" w:sz="4" w:space="0" w:color="auto"/>
            </w:tcBorders>
          </w:tcPr>
          <w:p w14:paraId="020585B1" w14:textId="413AF389" w:rsidR="003D64E5" w:rsidRPr="0036434A" w:rsidRDefault="003D64E5" w:rsidP="00F238D4">
            <w:pPr>
              <w:jc w:val="center"/>
              <w:rPr>
                <w:rFonts w:ascii="Times New Roman" w:eastAsia="Times New Roman" w:hAnsi="Times New Roman" w:cs="Times New Roman"/>
                <w:lang w:val="kk-KZ"/>
              </w:rPr>
            </w:pPr>
            <w:r w:rsidRPr="003F0FED">
              <w:rPr>
                <w:rFonts w:ascii="Times New Roman" w:hAnsi="Times New Roman" w:cs="Times New Roman"/>
                <w:lang w:val="kk-KZ"/>
              </w:rPr>
              <w:t>ГОСТ 32601-2013</w:t>
            </w:r>
            <w:r w:rsidR="00F238D4">
              <w:rPr>
                <w:rFonts w:ascii="Times New Roman" w:hAnsi="Times New Roman" w:cs="Times New Roman"/>
                <w:lang w:val="kk-KZ"/>
              </w:rPr>
              <w:t xml:space="preserve"> </w:t>
            </w:r>
            <w:r w:rsidRPr="003F0FED">
              <w:rPr>
                <w:rFonts w:ascii="Times New Roman" w:hAnsi="Times New Roman" w:cs="Times New Roman"/>
                <w:lang w:val="kk-KZ"/>
              </w:rPr>
              <w:t>Насосы центробежные для нефтяной, нефтехимической и газовой промышленности. Общие технические требования</w:t>
            </w:r>
          </w:p>
        </w:tc>
      </w:tr>
      <w:tr w:rsidR="00F238D4" w:rsidRPr="0036434A" w14:paraId="2E9546D5" w14:textId="77777777" w:rsidTr="00D14E47">
        <w:tc>
          <w:tcPr>
            <w:tcW w:w="2252" w:type="pct"/>
            <w:tcBorders>
              <w:top w:val="single" w:sz="4" w:space="0" w:color="auto"/>
              <w:bottom w:val="single" w:sz="4" w:space="0" w:color="auto"/>
            </w:tcBorders>
          </w:tcPr>
          <w:p w14:paraId="31666EF3" w14:textId="77777777" w:rsidR="003D64E5" w:rsidRPr="0037671C" w:rsidRDefault="003D64E5" w:rsidP="00D14E47">
            <w:pPr>
              <w:jc w:val="center"/>
              <w:rPr>
                <w:rFonts w:ascii="Times New Roman" w:eastAsia="Times New Roman" w:hAnsi="Times New Roman" w:cs="Times New Roman"/>
                <w:color w:val="000000"/>
              </w:rPr>
            </w:pPr>
            <w:r w:rsidRPr="002D3DC1">
              <w:rPr>
                <w:rFonts w:ascii="Times New Roman" w:hAnsi="Times New Roman" w:cs="Times New Roman"/>
                <w:color w:val="000000"/>
                <w:lang w:val="en-US"/>
              </w:rPr>
              <w:t>ISO 13849-1:2015 Safety of machinery — Safety-related parts of control systems — Part 1: General principles for design (</w:t>
            </w:r>
            <w:r w:rsidRPr="002D3DC1">
              <w:rPr>
                <w:rFonts w:ascii="Times New Roman" w:hAnsi="Times New Roman" w:cs="Times New Roman"/>
                <w:color w:val="000000"/>
              </w:rPr>
              <w:t>Безопасность</w:t>
            </w:r>
            <w:r w:rsidRPr="002D3DC1">
              <w:rPr>
                <w:rFonts w:ascii="Times New Roman" w:hAnsi="Times New Roman" w:cs="Times New Roman"/>
                <w:color w:val="000000"/>
                <w:lang w:val="en-US"/>
              </w:rPr>
              <w:t xml:space="preserve"> </w:t>
            </w:r>
            <w:r w:rsidRPr="002D3DC1">
              <w:rPr>
                <w:rFonts w:ascii="Times New Roman" w:hAnsi="Times New Roman" w:cs="Times New Roman"/>
                <w:color w:val="000000"/>
              </w:rPr>
              <w:t>оборудования</w:t>
            </w:r>
            <w:r w:rsidRPr="002D3DC1">
              <w:rPr>
                <w:rFonts w:ascii="Times New Roman" w:hAnsi="Times New Roman" w:cs="Times New Roman"/>
                <w:color w:val="000000"/>
                <w:lang w:val="en-US"/>
              </w:rPr>
              <w:t xml:space="preserve">. </w:t>
            </w:r>
            <w:r w:rsidRPr="002D3DC1">
              <w:rPr>
                <w:rFonts w:ascii="Times New Roman" w:hAnsi="Times New Roman" w:cs="Times New Roman"/>
                <w:color w:val="000000"/>
              </w:rPr>
              <w:t>Элементы систем управления, связанные с безопасностью. Часть 1. Общие принципы проектирования).</w:t>
            </w:r>
          </w:p>
        </w:tc>
        <w:tc>
          <w:tcPr>
            <w:tcW w:w="1228" w:type="pct"/>
            <w:tcBorders>
              <w:top w:val="single" w:sz="4" w:space="0" w:color="auto"/>
              <w:bottom w:val="single" w:sz="4" w:space="0" w:color="auto"/>
            </w:tcBorders>
          </w:tcPr>
          <w:p w14:paraId="41BB25A9" w14:textId="77777777" w:rsidR="003D64E5" w:rsidRPr="002D3DC1"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05086848" w14:textId="0CC4C88E" w:rsidR="003D64E5" w:rsidRPr="0036434A" w:rsidRDefault="003D64E5" w:rsidP="00F238D4">
            <w:pPr>
              <w:jc w:val="center"/>
              <w:rPr>
                <w:rFonts w:ascii="Times New Roman" w:eastAsia="Times New Roman" w:hAnsi="Times New Roman" w:cs="Times New Roman"/>
                <w:lang w:val="kk-KZ"/>
              </w:rPr>
            </w:pPr>
            <w:r w:rsidRPr="002D3DC1">
              <w:rPr>
                <w:rFonts w:ascii="Times New Roman" w:hAnsi="Times New Roman" w:cs="Times New Roman"/>
                <w:lang w:val="kk-KZ"/>
              </w:rPr>
              <w:t>ГОСТ ISO 13849-1-2014</w:t>
            </w:r>
            <w:r w:rsidR="00F238D4">
              <w:rPr>
                <w:rFonts w:ascii="Times New Roman" w:hAnsi="Times New Roman" w:cs="Times New Roman"/>
                <w:lang w:val="kk-KZ"/>
              </w:rPr>
              <w:t xml:space="preserve"> </w:t>
            </w:r>
            <w:r w:rsidRPr="002D3DC1">
              <w:rPr>
                <w:rFonts w:ascii="Times New Roman" w:hAnsi="Times New Roman" w:cs="Times New Roman"/>
                <w:lang w:val="kk-KZ"/>
              </w:rPr>
              <w:t>Безопасность оборудования. Элементы систем управления, связанные с безопасностью. Часть 1. Общие принципы конструирования</w:t>
            </w:r>
          </w:p>
        </w:tc>
      </w:tr>
      <w:tr w:rsidR="00F238D4" w:rsidRPr="0036434A" w14:paraId="1930927D" w14:textId="77777777" w:rsidTr="00D14E47">
        <w:tc>
          <w:tcPr>
            <w:tcW w:w="2252" w:type="pct"/>
            <w:tcBorders>
              <w:top w:val="single" w:sz="4" w:space="0" w:color="auto"/>
              <w:bottom w:val="single" w:sz="4" w:space="0" w:color="auto"/>
            </w:tcBorders>
          </w:tcPr>
          <w:p w14:paraId="2FCB2775" w14:textId="77777777" w:rsidR="003D64E5" w:rsidRPr="00F238D4" w:rsidRDefault="003D64E5" w:rsidP="00D14E47">
            <w:pPr>
              <w:jc w:val="center"/>
              <w:rPr>
                <w:rFonts w:ascii="Times New Roman" w:eastAsia="Times New Roman" w:hAnsi="Times New Roman" w:cs="Times New Roman"/>
                <w:color w:val="000000"/>
                <w:lang w:val="en-US"/>
              </w:rPr>
            </w:pPr>
            <w:r w:rsidRPr="00067AC7">
              <w:rPr>
                <w:rFonts w:ascii="Times New Roman" w:hAnsi="Times New Roman" w:cs="Times New Roman"/>
                <w:color w:val="000000"/>
                <w:lang w:val="en-US"/>
              </w:rPr>
              <w:t>ISO 13850:2015 Safety of machinery — Emergency stop function — Principles for design (</w:t>
            </w:r>
            <w:r w:rsidRPr="00067AC7">
              <w:rPr>
                <w:rFonts w:ascii="Times New Roman" w:hAnsi="Times New Roman" w:cs="Times New Roman"/>
                <w:color w:val="000000"/>
              </w:rPr>
              <w:t>Безопасность</w:t>
            </w:r>
            <w:r w:rsidRPr="00067AC7">
              <w:rPr>
                <w:rFonts w:ascii="Times New Roman" w:hAnsi="Times New Roman" w:cs="Times New Roman"/>
                <w:color w:val="000000"/>
                <w:lang w:val="en-US"/>
              </w:rPr>
              <w:t xml:space="preserve"> </w:t>
            </w:r>
            <w:r w:rsidRPr="00067AC7">
              <w:rPr>
                <w:rFonts w:ascii="Times New Roman" w:hAnsi="Times New Roman" w:cs="Times New Roman"/>
                <w:color w:val="000000"/>
              </w:rPr>
              <w:t>оборудования</w:t>
            </w:r>
            <w:r w:rsidRPr="00067AC7">
              <w:rPr>
                <w:rFonts w:ascii="Times New Roman" w:hAnsi="Times New Roman" w:cs="Times New Roman"/>
                <w:color w:val="000000"/>
                <w:lang w:val="en-US"/>
              </w:rPr>
              <w:t xml:space="preserve">. </w:t>
            </w:r>
            <w:r w:rsidRPr="00067AC7">
              <w:rPr>
                <w:rFonts w:ascii="Times New Roman" w:hAnsi="Times New Roman" w:cs="Times New Roman"/>
                <w:color w:val="000000"/>
              </w:rPr>
              <w:t>Аварийный</w:t>
            </w:r>
            <w:r w:rsidRPr="00F238D4">
              <w:rPr>
                <w:rFonts w:ascii="Times New Roman" w:hAnsi="Times New Roman" w:cs="Times New Roman"/>
                <w:color w:val="000000"/>
                <w:lang w:val="en-US"/>
              </w:rPr>
              <w:t xml:space="preserve"> </w:t>
            </w:r>
            <w:r w:rsidRPr="00067AC7">
              <w:rPr>
                <w:rFonts w:ascii="Times New Roman" w:hAnsi="Times New Roman" w:cs="Times New Roman"/>
                <w:color w:val="000000"/>
              </w:rPr>
              <w:t>останов</w:t>
            </w:r>
            <w:r w:rsidRPr="00F238D4">
              <w:rPr>
                <w:rFonts w:ascii="Times New Roman" w:hAnsi="Times New Roman" w:cs="Times New Roman"/>
                <w:color w:val="000000"/>
                <w:lang w:val="en-US"/>
              </w:rPr>
              <w:t xml:space="preserve">. </w:t>
            </w:r>
            <w:r w:rsidRPr="00067AC7">
              <w:rPr>
                <w:rFonts w:ascii="Times New Roman" w:hAnsi="Times New Roman" w:cs="Times New Roman"/>
                <w:color w:val="000000"/>
              </w:rPr>
              <w:t>Принципы</w:t>
            </w:r>
            <w:r w:rsidRPr="00F238D4">
              <w:rPr>
                <w:rFonts w:ascii="Times New Roman" w:hAnsi="Times New Roman" w:cs="Times New Roman"/>
                <w:color w:val="000000"/>
                <w:lang w:val="en-US"/>
              </w:rPr>
              <w:t xml:space="preserve"> </w:t>
            </w:r>
            <w:r w:rsidRPr="00067AC7">
              <w:rPr>
                <w:rFonts w:ascii="Times New Roman" w:hAnsi="Times New Roman" w:cs="Times New Roman"/>
                <w:color w:val="000000"/>
              </w:rPr>
              <w:t>конструирования</w:t>
            </w:r>
            <w:r w:rsidRPr="00F238D4">
              <w:rPr>
                <w:rFonts w:ascii="Times New Roman" w:hAnsi="Times New Roman" w:cs="Times New Roman"/>
                <w:color w:val="000000"/>
                <w:lang w:val="en-US"/>
              </w:rPr>
              <w:t>).</w:t>
            </w:r>
          </w:p>
        </w:tc>
        <w:tc>
          <w:tcPr>
            <w:tcW w:w="1228" w:type="pct"/>
            <w:tcBorders>
              <w:top w:val="single" w:sz="4" w:space="0" w:color="auto"/>
              <w:bottom w:val="single" w:sz="4" w:space="0" w:color="auto"/>
            </w:tcBorders>
          </w:tcPr>
          <w:p w14:paraId="1FB57152" w14:textId="77777777" w:rsidR="003D64E5" w:rsidRPr="00067AC7"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5683CBDC" w14:textId="6E62600D" w:rsidR="003D64E5" w:rsidRPr="00067AC7" w:rsidRDefault="003D64E5" w:rsidP="00F238D4">
            <w:pPr>
              <w:jc w:val="center"/>
              <w:rPr>
                <w:rFonts w:ascii="Times New Roman" w:eastAsia="Times New Roman" w:hAnsi="Times New Roman" w:cs="Times New Roman"/>
              </w:rPr>
            </w:pPr>
            <w:r>
              <w:rPr>
                <w:rFonts w:ascii="Times New Roman" w:hAnsi="Times New Roman" w:cs="Times New Roman"/>
                <w:lang w:val="kk-KZ"/>
              </w:rPr>
              <w:t xml:space="preserve">ГОСТ </w:t>
            </w:r>
            <w:r>
              <w:rPr>
                <w:rFonts w:ascii="Times New Roman" w:hAnsi="Times New Roman" w:cs="Times New Roman"/>
                <w:lang w:val="en-US"/>
              </w:rPr>
              <w:t>ISO</w:t>
            </w:r>
            <w:r w:rsidRPr="00067AC7">
              <w:rPr>
                <w:rFonts w:ascii="Times New Roman" w:hAnsi="Times New Roman" w:cs="Times New Roman"/>
              </w:rPr>
              <w:t xml:space="preserve"> 13850-2016</w:t>
            </w:r>
            <w:r w:rsidR="00F238D4">
              <w:rPr>
                <w:rFonts w:ascii="Times New Roman" w:hAnsi="Times New Roman" w:cs="Times New Roman"/>
              </w:rPr>
              <w:t xml:space="preserve"> </w:t>
            </w:r>
            <w:r>
              <w:rPr>
                <w:rFonts w:ascii="Times New Roman" w:hAnsi="Times New Roman" w:cs="Times New Roman"/>
              </w:rPr>
              <w:t>Безопасность машин. Аварийный ос</w:t>
            </w:r>
            <w:r w:rsidR="00F238D4">
              <w:rPr>
                <w:rFonts w:ascii="Times New Roman" w:hAnsi="Times New Roman" w:cs="Times New Roman"/>
              </w:rPr>
              <w:t>танов. Принципы конструирования</w:t>
            </w:r>
          </w:p>
        </w:tc>
      </w:tr>
      <w:tr w:rsidR="00F238D4" w:rsidRPr="0036434A" w14:paraId="158C4C63" w14:textId="77777777" w:rsidTr="00D14E47">
        <w:tc>
          <w:tcPr>
            <w:tcW w:w="2252" w:type="pct"/>
            <w:tcBorders>
              <w:top w:val="single" w:sz="4" w:space="0" w:color="auto"/>
              <w:bottom w:val="single" w:sz="4" w:space="0" w:color="auto"/>
            </w:tcBorders>
          </w:tcPr>
          <w:p w14:paraId="77707789" w14:textId="77777777" w:rsidR="003D64E5" w:rsidRPr="00F238D4" w:rsidRDefault="003D64E5" w:rsidP="00D14E47">
            <w:pPr>
              <w:jc w:val="center"/>
              <w:rPr>
                <w:rFonts w:ascii="Times New Roman" w:eastAsia="Times New Roman" w:hAnsi="Times New Roman" w:cs="Times New Roman"/>
                <w:color w:val="000000"/>
                <w:lang w:val="en-US"/>
              </w:rPr>
            </w:pPr>
            <w:r w:rsidRPr="003B6384">
              <w:rPr>
                <w:rFonts w:ascii="Times New Roman" w:hAnsi="Times New Roman" w:cs="Times New Roman"/>
                <w:color w:val="000000"/>
                <w:lang w:val="en-US"/>
              </w:rPr>
              <w:t>ISO 14847:1999 Rotary positive displacement pumps — Technical requirements (</w:t>
            </w:r>
            <w:r w:rsidRPr="003B6384">
              <w:rPr>
                <w:rFonts w:ascii="Times New Roman" w:hAnsi="Times New Roman" w:cs="Times New Roman"/>
                <w:color w:val="000000"/>
              </w:rPr>
              <w:t>Насосы</w:t>
            </w:r>
            <w:r w:rsidRPr="003B6384">
              <w:rPr>
                <w:rFonts w:ascii="Times New Roman" w:hAnsi="Times New Roman" w:cs="Times New Roman"/>
                <w:color w:val="000000"/>
                <w:lang w:val="en-US"/>
              </w:rPr>
              <w:t xml:space="preserve"> </w:t>
            </w:r>
            <w:r w:rsidRPr="003B6384">
              <w:rPr>
                <w:rFonts w:ascii="Times New Roman" w:hAnsi="Times New Roman" w:cs="Times New Roman"/>
                <w:color w:val="000000"/>
              </w:rPr>
              <w:t>роторные</w:t>
            </w:r>
            <w:r w:rsidRPr="003B6384">
              <w:rPr>
                <w:rFonts w:ascii="Times New Roman" w:hAnsi="Times New Roman" w:cs="Times New Roman"/>
                <w:color w:val="000000"/>
                <w:lang w:val="en-US"/>
              </w:rPr>
              <w:t xml:space="preserve"> </w:t>
            </w:r>
            <w:r w:rsidRPr="003B6384">
              <w:rPr>
                <w:rFonts w:ascii="Times New Roman" w:hAnsi="Times New Roman" w:cs="Times New Roman"/>
                <w:color w:val="000000"/>
              </w:rPr>
              <w:t>объемные</w:t>
            </w:r>
            <w:r w:rsidRPr="003B6384">
              <w:rPr>
                <w:rFonts w:ascii="Times New Roman" w:hAnsi="Times New Roman" w:cs="Times New Roman"/>
                <w:color w:val="000000"/>
                <w:lang w:val="en-US"/>
              </w:rPr>
              <w:t xml:space="preserve">. </w:t>
            </w:r>
            <w:r w:rsidRPr="003B6384">
              <w:rPr>
                <w:rFonts w:ascii="Times New Roman" w:hAnsi="Times New Roman" w:cs="Times New Roman"/>
                <w:color w:val="000000"/>
              </w:rPr>
              <w:t>Технические</w:t>
            </w:r>
            <w:r w:rsidRPr="00F238D4">
              <w:rPr>
                <w:rFonts w:ascii="Times New Roman" w:hAnsi="Times New Roman" w:cs="Times New Roman"/>
                <w:color w:val="000000"/>
                <w:lang w:val="en-US"/>
              </w:rPr>
              <w:t xml:space="preserve"> </w:t>
            </w:r>
            <w:r w:rsidRPr="003B6384">
              <w:rPr>
                <w:rFonts w:ascii="Times New Roman" w:hAnsi="Times New Roman" w:cs="Times New Roman"/>
                <w:color w:val="000000"/>
              </w:rPr>
              <w:t>требования</w:t>
            </w:r>
            <w:r w:rsidRPr="00F238D4">
              <w:rPr>
                <w:rFonts w:ascii="Times New Roman" w:hAnsi="Times New Roman" w:cs="Times New Roman"/>
                <w:color w:val="000000"/>
                <w:lang w:val="en-US"/>
              </w:rPr>
              <w:t>).</w:t>
            </w:r>
          </w:p>
        </w:tc>
        <w:tc>
          <w:tcPr>
            <w:tcW w:w="1228" w:type="pct"/>
            <w:tcBorders>
              <w:top w:val="single" w:sz="4" w:space="0" w:color="auto"/>
              <w:bottom w:val="single" w:sz="4" w:space="0" w:color="auto"/>
            </w:tcBorders>
          </w:tcPr>
          <w:p w14:paraId="30A6B077" w14:textId="77777777" w:rsidR="003D64E5" w:rsidRPr="00F238D4" w:rsidRDefault="003D64E5" w:rsidP="00D14E47">
            <w:pPr>
              <w:ind w:hanging="42"/>
              <w:jc w:val="center"/>
              <w:rPr>
                <w:rFonts w:ascii="Times New Roman" w:eastAsia="Times New Roman" w:hAnsi="Times New Roman" w:cs="Times New Roman"/>
                <w:color w:val="000000"/>
                <w:lang w:val="en-US"/>
              </w:rPr>
            </w:pPr>
          </w:p>
        </w:tc>
        <w:tc>
          <w:tcPr>
            <w:tcW w:w="1520" w:type="pct"/>
            <w:tcBorders>
              <w:top w:val="single" w:sz="4" w:space="0" w:color="auto"/>
              <w:bottom w:val="single" w:sz="4" w:space="0" w:color="auto"/>
            </w:tcBorders>
          </w:tcPr>
          <w:p w14:paraId="05CC9C14" w14:textId="77777777" w:rsidR="003D64E5" w:rsidRPr="003B6384" w:rsidRDefault="003D64E5" w:rsidP="00D14E47">
            <w:pPr>
              <w:jc w:val="center"/>
              <w:rPr>
                <w:rFonts w:ascii="Times New Roman" w:eastAsia="Times New Roman" w:hAnsi="Times New Roman" w:cs="Times New Roman"/>
                <w:lang w:val="en-US"/>
              </w:rPr>
            </w:pPr>
            <w:r>
              <w:rPr>
                <w:rFonts w:ascii="Times New Roman" w:hAnsi="Times New Roman" w:cs="Times New Roman"/>
                <w:lang w:val="en-US"/>
              </w:rPr>
              <w:t>*</w:t>
            </w:r>
          </w:p>
        </w:tc>
      </w:tr>
      <w:tr w:rsidR="00F238D4" w:rsidRPr="0036434A" w14:paraId="295CC2F6" w14:textId="77777777" w:rsidTr="00D14E47">
        <w:tc>
          <w:tcPr>
            <w:tcW w:w="2252" w:type="pct"/>
            <w:tcBorders>
              <w:top w:val="single" w:sz="4" w:space="0" w:color="auto"/>
              <w:bottom w:val="single" w:sz="4" w:space="0" w:color="auto"/>
            </w:tcBorders>
          </w:tcPr>
          <w:p w14:paraId="425B3061" w14:textId="77777777" w:rsidR="003D64E5" w:rsidRPr="0037671C" w:rsidRDefault="003D64E5" w:rsidP="00D14E47">
            <w:pPr>
              <w:jc w:val="center"/>
              <w:rPr>
                <w:rFonts w:ascii="Times New Roman" w:eastAsia="Times New Roman" w:hAnsi="Times New Roman" w:cs="Times New Roman"/>
                <w:color w:val="000000"/>
              </w:rPr>
            </w:pPr>
            <w:r w:rsidRPr="003F15F2">
              <w:rPr>
                <w:rFonts w:ascii="Times New Roman" w:hAnsi="Times New Roman" w:cs="Times New Roman"/>
                <w:color w:val="000000"/>
                <w:lang w:val="en-US"/>
              </w:rPr>
              <w:t>ISO</w:t>
            </w:r>
            <w:r w:rsidRPr="00F238D4">
              <w:rPr>
                <w:rFonts w:ascii="Times New Roman" w:hAnsi="Times New Roman" w:cs="Times New Roman"/>
                <w:color w:val="000000"/>
              </w:rPr>
              <w:t xml:space="preserve"> 15649:2001 </w:t>
            </w:r>
            <w:r w:rsidRPr="003F15F2">
              <w:rPr>
                <w:rFonts w:ascii="Times New Roman" w:hAnsi="Times New Roman" w:cs="Times New Roman"/>
                <w:color w:val="000000"/>
                <w:lang w:val="en-US"/>
              </w:rPr>
              <w:t>Petroleum</w:t>
            </w:r>
            <w:r w:rsidRPr="00F238D4">
              <w:rPr>
                <w:rFonts w:ascii="Times New Roman" w:hAnsi="Times New Roman" w:cs="Times New Roman"/>
                <w:color w:val="000000"/>
              </w:rPr>
              <w:t xml:space="preserve"> </w:t>
            </w:r>
            <w:r w:rsidRPr="003F15F2">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3F15F2">
              <w:rPr>
                <w:rFonts w:ascii="Times New Roman" w:hAnsi="Times New Roman" w:cs="Times New Roman"/>
                <w:color w:val="000000"/>
                <w:lang w:val="en-US"/>
              </w:rPr>
              <w:t>natural</w:t>
            </w:r>
            <w:r w:rsidRPr="00F238D4">
              <w:rPr>
                <w:rFonts w:ascii="Times New Roman" w:hAnsi="Times New Roman" w:cs="Times New Roman"/>
                <w:color w:val="000000"/>
              </w:rPr>
              <w:t xml:space="preserve"> </w:t>
            </w:r>
            <w:r w:rsidRPr="003F15F2">
              <w:rPr>
                <w:rFonts w:ascii="Times New Roman" w:hAnsi="Times New Roman" w:cs="Times New Roman"/>
                <w:color w:val="000000"/>
                <w:lang w:val="en-US"/>
              </w:rPr>
              <w:t>gas</w:t>
            </w:r>
            <w:r w:rsidRPr="00F238D4">
              <w:rPr>
                <w:rFonts w:ascii="Times New Roman" w:hAnsi="Times New Roman" w:cs="Times New Roman"/>
                <w:color w:val="000000"/>
              </w:rPr>
              <w:t xml:space="preserve"> </w:t>
            </w:r>
            <w:r w:rsidRPr="003F15F2">
              <w:rPr>
                <w:rFonts w:ascii="Times New Roman" w:hAnsi="Times New Roman" w:cs="Times New Roman"/>
                <w:color w:val="000000"/>
                <w:lang w:val="en-US"/>
              </w:rPr>
              <w:t>industries</w:t>
            </w:r>
            <w:r w:rsidRPr="00F238D4">
              <w:rPr>
                <w:rFonts w:ascii="Times New Roman" w:hAnsi="Times New Roman" w:cs="Times New Roman"/>
                <w:color w:val="000000"/>
              </w:rPr>
              <w:t xml:space="preserve"> — </w:t>
            </w:r>
            <w:r w:rsidRPr="003F15F2">
              <w:rPr>
                <w:rFonts w:ascii="Times New Roman" w:hAnsi="Times New Roman" w:cs="Times New Roman"/>
                <w:color w:val="000000"/>
                <w:lang w:val="en-US"/>
              </w:rPr>
              <w:t>Piping</w:t>
            </w:r>
            <w:r w:rsidRPr="00F238D4">
              <w:rPr>
                <w:rFonts w:ascii="Times New Roman" w:hAnsi="Times New Roman" w:cs="Times New Roman"/>
                <w:color w:val="000000"/>
              </w:rPr>
              <w:t xml:space="preserve"> (</w:t>
            </w:r>
            <w:r w:rsidRPr="003F15F2">
              <w:rPr>
                <w:rFonts w:ascii="Times New Roman" w:hAnsi="Times New Roman" w:cs="Times New Roman"/>
                <w:color w:val="000000"/>
              </w:rPr>
              <w:t>Промышленность</w:t>
            </w:r>
            <w:r w:rsidRPr="00F238D4">
              <w:rPr>
                <w:rFonts w:ascii="Times New Roman" w:hAnsi="Times New Roman" w:cs="Times New Roman"/>
                <w:color w:val="000000"/>
              </w:rPr>
              <w:t xml:space="preserve"> </w:t>
            </w:r>
            <w:r w:rsidRPr="003F15F2">
              <w:rPr>
                <w:rFonts w:ascii="Times New Roman" w:hAnsi="Times New Roman" w:cs="Times New Roman"/>
                <w:color w:val="000000"/>
              </w:rPr>
              <w:t>нефтяная</w:t>
            </w:r>
            <w:r w:rsidRPr="00F238D4">
              <w:rPr>
                <w:rFonts w:ascii="Times New Roman" w:hAnsi="Times New Roman" w:cs="Times New Roman"/>
                <w:color w:val="000000"/>
              </w:rPr>
              <w:t xml:space="preserve"> </w:t>
            </w:r>
            <w:r w:rsidRPr="003F15F2">
              <w:rPr>
                <w:rFonts w:ascii="Times New Roman" w:hAnsi="Times New Roman" w:cs="Times New Roman"/>
                <w:color w:val="000000"/>
              </w:rPr>
              <w:t>и</w:t>
            </w:r>
            <w:r w:rsidRPr="00F238D4">
              <w:rPr>
                <w:rFonts w:ascii="Times New Roman" w:hAnsi="Times New Roman" w:cs="Times New Roman"/>
                <w:color w:val="000000"/>
              </w:rPr>
              <w:t xml:space="preserve"> </w:t>
            </w:r>
            <w:r w:rsidRPr="003F15F2">
              <w:rPr>
                <w:rFonts w:ascii="Times New Roman" w:hAnsi="Times New Roman" w:cs="Times New Roman"/>
                <w:color w:val="000000"/>
              </w:rPr>
              <w:t>газовая</w:t>
            </w:r>
            <w:r w:rsidRPr="00F238D4">
              <w:rPr>
                <w:rFonts w:ascii="Times New Roman" w:hAnsi="Times New Roman" w:cs="Times New Roman"/>
                <w:color w:val="000000"/>
              </w:rPr>
              <w:t xml:space="preserve">. </w:t>
            </w:r>
            <w:r w:rsidRPr="003F15F2">
              <w:rPr>
                <w:rFonts w:ascii="Times New Roman" w:hAnsi="Times New Roman" w:cs="Times New Roman"/>
                <w:color w:val="000000"/>
              </w:rPr>
              <w:t>Система трубопроводов).</w:t>
            </w:r>
          </w:p>
        </w:tc>
        <w:tc>
          <w:tcPr>
            <w:tcW w:w="1228" w:type="pct"/>
            <w:tcBorders>
              <w:top w:val="single" w:sz="4" w:space="0" w:color="auto"/>
              <w:bottom w:val="single" w:sz="4" w:space="0" w:color="auto"/>
            </w:tcBorders>
          </w:tcPr>
          <w:p w14:paraId="3F5BDED7" w14:textId="77777777" w:rsidR="003D64E5" w:rsidRPr="003F15F2"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3F292AD3" w14:textId="24FC582B" w:rsidR="003D64E5" w:rsidRPr="0036434A" w:rsidRDefault="003D64E5" w:rsidP="00F238D4">
            <w:pPr>
              <w:jc w:val="center"/>
              <w:rPr>
                <w:rFonts w:ascii="Times New Roman" w:eastAsia="Times New Roman" w:hAnsi="Times New Roman" w:cs="Times New Roman"/>
                <w:lang w:val="kk-KZ"/>
              </w:rPr>
            </w:pPr>
            <w:r w:rsidRPr="003F15F2">
              <w:rPr>
                <w:rFonts w:ascii="Times New Roman" w:hAnsi="Times New Roman" w:cs="Times New Roman"/>
                <w:lang w:val="kk-KZ"/>
              </w:rPr>
              <w:t>СТ РК ИСО 15649-2011</w:t>
            </w:r>
            <w:r w:rsidR="00F238D4">
              <w:rPr>
                <w:rFonts w:ascii="Times New Roman" w:hAnsi="Times New Roman" w:cs="Times New Roman"/>
                <w:lang w:val="kk-KZ"/>
              </w:rPr>
              <w:t xml:space="preserve"> </w:t>
            </w:r>
            <w:r w:rsidRPr="003F15F2">
              <w:rPr>
                <w:rFonts w:ascii="Times New Roman" w:hAnsi="Times New Roman" w:cs="Times New Roman"/>
                <w:lang w:val="kk-KZ"/>
              </w:rPr>
              <w:t>Промышленность нефтяная и газовая</w:t>
            </w:r>
            <w:r w:rsidRPr="003D64E5">
              <w:rPr>
                <w:rFonts w:ascii="Times New Roman" w:hAnsi="Times New Roman" w:cs="Times New Roman"/>
              </w:rPr>
              <w:t>.</w:t>
            </w:r>
            <w:r w:rsidR="00F238D4">
              <w:rPr>
                <w:rFonts w:ascii="Times New Roman" w:hAnsi="Times New Roman" w:cs="Times New Roman"/>
              </w:rPr>
              <w:t xml:space="preserve"> </w:t>
            </w:r>
            <w:r w:rsidRPr="003F15F2">
              <w:rPr>
                <w:rFonts w:ascii="Times New Roman" w:hAnsi="Times New Roman" w:cs="Times New Roman"/>
                <w:lang w:val="kk-KZ"/>
              </w:rPr>
              <w:t>Трубопроводы</w:t>
            </w:r>
          </w:p>
        </w:tc>
      </w:tr>
      <w:tr w:rsidR="00F238D4" w:rsidRPr="0036434A" w14:paraId="7FD05242" w14:textId="77777777" w:rsidTr="00D14E47">
        <w:tc>
          <w:tcPr>
            <w:tcW w:w="2252" w:type="pct"/>
            <w:tcBorders>
              <w:top w:val="single" w:sz="4" w:space="0" w:color="auto"/>
              <w:bottom w:val="single" w:sz="4" w:space="0" w:color="auto"/>
            </w:tcBorders>
          </w:tcPr>
          <w:p w14:paraId="66B016D4" w14:textId="77777777" w:rsidR="003D64E5" w:rsidRPr="0037671C" w:rsidRDefault="003D64E5" w:rsidP="00D14E47">
            <w:pPr>
              <w:jc w:val="center"/>
              <w:rPr>
                <w:rFonts w:ascii="Times New Roman" w:eastAsia="Times New Roman" w:hAnsi="Times New Roman" w:cs="Times New Roman"/>
                <w:color w:val="000000"/>
              </w:rPr>
            </w:pPr>
            <w:r w:rsidRPr="00B943B1">
              <w:rPr>
                <w:rFonts w:ascii="Times New Roman" w:hAnsi="Times New Roman" w:cs="Times New Roman"/>
                <w:color w:val="000000"/>
                <w:lang w:val="en-US"/>
              </w:rPr>
              <w:t>ISO</w:t>
            </w:r>
            <w:r w:rsidRPr="00F238D4">
              <w:rPr>
                <w:rFonts w:ascii="Times New Roman" w:hAnsi="Times New Roman" w:cs="Times New Roman"/>
                <w:color w:val="000000"/>
              </w:rPr>
              <w:t xml:space="preserve"> 16111:2018 </w:t>
            </w:r>
            <w:r w:rsidRPr="00B943B1">
              <w:rPr>
                <w:rFonts w:ascii="Times New Roman" w:hAnsi="Times New Roman" w:cs="Times New Roman"/>
                <w:color w:val="000000"/>
                <w:lang w:val="en-US"/>
              </w:rPr>
              <w:t>Transportable</w:t>
            </w:r>
            <w:r w:rsidRPr="00F238D4">
              <w:rPr>
                <w:rFonts w:ascii="Times New Roman" w:hAnsi="Times New Roman" w:cs="Times New Roman"/>
                <w:color w:val="000000"/>
              </w:rPr>
              <w:t xml:space="preserve"> </w:t>
            </w:r>
            <w:r w:rsidRPr="00B943B1">
              <w:rPr>
                <w:rFonts w:ascii="Times New Roman" w:hAnsi="Times New Roman" w:cs="Times New Roman"/>
                <w:color w:val="000000"/>
                <w:lang w:val="en-US"/>
              </w:rPr>
              <w:t>gas</w:t>
            </w:r>
            <w:r w:rsidRPr="00F238D4">
              <w:rPr>
                <w:rFonts w:ascii="Times New Roman" w:hAnsi="Times New Roman" w:cs="Times New Roman"/>
                <w:color w:val="000000"/>
              </w:rPr>
              <w:t xml:space="preserve"> </w:t>
            </w:r>
            <w:r w:rsidRPr="00B943B1">
              <w:rPr>
                <w:rFonts w:ascii="Times New Roman" w:hAnsi="Times New Roman" w:cs="Times New Roman"/>
                <w:color w:val="000000"/>
                <w:lang w:val="en-US"/>
              </w:rPr>
              <w:t>storage</w:t>
            </w:r>
            <w:r w:rsidRPr="00F238D4">
              <w:rPr>
                <w:rFonts w:ascii="Times New Roman" w:hAnsi="Times New Roman" w:cs="Times New Roman"/>
                <w:color w:val="000000"/>
              </w:rPr>
              <w:t xml:space="preserve"> </w:t>
            </w:r>
            <w:r w:rsidRPr="00B943B1">
              <w:rPr>
                <w:rFonts w:ascii="Times New Roman" w:hAnsi="Times New Roman" w:cs="Times New Roman"/>
                <w:color w:val="000000"/>
                <w:lang w:val="en-US"/>
              </w:rPr>
              <w:t>devices</w:t>
            </w:r>
            <w:r w:rsidRPr="00F238D4">
              <w:rPr>
                <w:rFonts w:ascii="Times New Roman" w:hAnsi="Times New Roman" w:cs="Times New Roman"/>
                <w:color w:val="000000"/>
              </w:rPr>
              <w:t xml:space="preserve"> — </w:t>
            </w:r>
            <w:r w:rsidRPr="00B943B1">
              <w:rPr>
                <w:rFonts w:ascii="Times New Roman" w:hAnsi="Times New Roman" w:cs="Times New Roman"/>
                <w:color w:val="000000"/>
                <w:lang w:val="en-US"/>
              </w:rPr>
              <w:t>Hydrogen</w:t>
            </w:r>
            <w:r w:rsidRPr="00F238D4">
              <w:rPr>
                <w:rFonts w:ascii="Times New Roman" w:hAnsi="Times New Roman" w:cs="Times New Roman"/>
                <w:color w:val="000000"/>
              </w:rPr>
              <w:t xml:space="preserve"> </w:t>
            </w:r>
            <w:r w:rsidRPr="00B943B1">
              <w:rPr>
                <w:rFonts w:ascii="Times New Roman" w:hAnsi="Times New Roman" w:cs="Times New Roman"/>
                <w:color w:val="000000"/>
                <w:lang w:val="en-US"/>
              </w:rPr>
              <w:t>absorbed</w:t>
            </w:r>
            <w:r w:rsidRPr="00F238D4">
              <w:rPr>
                <w:rFonts w:ascii="Times New Roman" w:hAnsi="Times New Roman" w:cs="Times New Roman"/>
                <w:color w:val="000000"/>
              </w:rPr>
              <w:t xml:space="preserve"> </w:t>
            </w:r>
            <w:r w:rsidRPr="00B943B1">
              <w:rPr>
                <w:rFonts w:ascii="Times New Roman" w:hAnsi="Times New Roman" w:cs="Times New Roman"/>
                <w:color w:val="000000"/>
                <w:lang w:val="en-US"/>
              </w:rPr>
              <w:t>in</w:t>
            </w:r>
            <w:r w:rsidRPr="00F238D4">
              <w:rPr>
                <w:rFonts w:ascii="Times New Roman" w:hAnsi="Times New Roman" w:cs="Times New Roman"/>
                <w:color w:val="000000"/>
              </w:rPr>
              <w:t xml:space="preserve"> </w:t>
            </w:r>
            <w:r w:rsidRPr="00B943B1">
              <w:rPr>
                <w:rFonts w:ascii="Times New Roman" w:hAnsi="Times New Roman" w:cs="Times New Roman"/>
                <w:color w:val="000000"/>
                <w:lang w:val="en-US"/>
              </w:rPr>
              <w:t>reversible</w:t>
            </w:r>
            <w:r w:rsidRPr="00F238D4">
              <w:rPr>
                <w:rFonts w:ascii="Times New Roman" w:hAnsi="Times New Roman" w:cs="Times New Roman"/>
                <w:color w:val="000000"/>
              </w:rPr>
              <w:t xml:space="preserve"> </w:t>
            </w:r>
            <w:r w:rsidRPr="00B943B1">
              <w:rPr>
                <w:rFonts w:ascii="Times New Roman" w:hAnsi="Times New Roman" w:cs="Times New Roman"/>
                <w:color w:val="000000"/>
                <w:lang w:val="en-US"/>
              </w:rPr>
              <w:t>metal</w:t>
            </w:r>
            <w:r w:rsidRPr="00F238D4">
              <w:rPr>
                <w:rFonts w:ascii="Times New Roman" w:hAnsi="Times New Roman" w:cs="Times New Roman"/>
                <w:color w:val="000000"/>
              </w:rPr>
              <w:t xml:space="preserve"> </w:t>
            </w:r>
            <w:r w:rsidRPr="00B943B1">
              <w:rPr>
                <w:rFonts w:ascii="Times New Roman" w:hAnsi="Times New Roman" w:cs="Times New Roman"/>
                <w:color w:val="000000"/>
                <w:lang w:val="en-US"/>
              </w:rPr>
              <w:t>hydride</w:t>
            </w:r>
            <w:r w:rsidRPr="00F238D4">
              <w:rPr>
                <w:rFonts w:ascii="Times New Roman" w:hAnsi="Times New Roman" w:cs="Times New Roman"/>
                <w:color w:val="000000"/>
              </w:rPr>
              <w:t xml:space="preserve"> (</w:t>
            </w:r>
            <w:r w:rsidRPr="00B943B1">
              <w:rPr>
                <w:rFonts w:ascii="Times New Roman" w:hAnsi="Times New Roman" w:cs="Times New Roman"/>
                <w:color w:val="000000"/>
              </w:rPr>
              <w:t>Транспортируемые</w:t>
            </w:r>
            <w:r w:rsidRPr="00F238D4">
              <w:rPr>
                <w:rFonts w:ascii="Times New Roman" w:hAnsi="Times New Roman" w:cs="Times New Roman"/>
                <w:color w:val="000000"/>
              </w:rPr>
              <w:t xml:space="preserve"> </w:t>
            </w:r>
            <w:r w:rsidRPr="00B943B1">
              <w:rPr>
                <w:rFonts w:ascii="Times New Roman" w:hAnsi="Times New Roman" w:cs="Times New Roman"/>
                <w:color w:val="000000"/>
              </w:rPr>
              <w:t>емкости</w:t>
            </w:r>
            <w:r w:rsidRPr="00F238D4">
              <w:rPr>
                <w:rFonts w:ascii="Times New Roman" w:hAnsi="Times New Roman" w:cs="Times New Roman"/>
                <w:color w:val="000000"/>
              </w:rPr>
              <w:t xml:space="preserve"> </w:t>
            </w:r>
            <w:r w:rsidRPr="00B943B1">
              <w:rPr>
                <w:rFonts w:ascii="Times New Roman" w:hAnsi="Times New Roman" w:cs="Times New Roman"/>
                <w:color w:val="000000"/>
              </w:rPr>
              <w:t>для</w:t>
            </w:r>
            <w:r w:rsidRPr="00F238D4">
              <w:rPr>
                <w:rFonts w:ascii="Times New Roman" w:hAnsi="Times New Roman" w:cs="Times New Roman"/>
                <w:color w:val="000000"/>
              </w:rPr>
              <w:t xml:space="preserve"> </w:t>
            </w:r>
            <w:r w:rsidRPr="00B943B1">
              <w:rPr>
                <w:rFonts w:ascii="Times New Roman" w:hAnsi="Times New Roman" w:cs="Times New Roman"/>
                <w:color w:val="000000"/>
              </w:rPr>
              <w:t>хранения</w:t>
            </w:r>
            <w:r w:rsidRPr="00F238D4">
              <w:rPr>
                <w:rFonts w:ascii="Times New Roman" w:hAnsi="Times New Roman" w:cs="Times New Roman"/>
                <w:color w:val="000000"/>
              </w:rPr>
              <w:t xml:space="preserve"> </w:t>
            </w:r>
            <w:r w:rsidRPr="00B943B1">
              <w:rPr>
                <w:rFonts w:ascii="Times New Roman" w:hAnsi="Times New Roman" w:cs="Times New Roman"/>
                <w:color w:val="000000"/>
              </w:rPr>
              <w:t>газа</w:t>
            </w:r>
            <w:r w:rsidRPr="00F238D4">
              <w:rPr>
                <w:rFonts w:ascii="Times New Roman" w:hAnsi="Times New Roman" w:cs="Times New Roman"/>
                <w:color w:val="000000"/>
              </w:rPr>
              <w:t xml:space="preserve">. </w:t>
            </w:r>
            <w:r w:rsidRPr="00B943B1">
              <w:rPr>
                <w:rFonts w:ascii="Times New Roman" w:hAnsi="Times New Roman" w:cs="Times New Roman"/>
                <w:color w:val="000000"/>
              </w:rPr>
              <w:t>Водород, абсорбируемый с образованием обратимого гидрида металла).</w:t>
            </w:r>
          </w:p>
        </w:tc>
        <w:tc>
          <w:tcPr>
            <w:tcW w:w="1228" w:type="pct"/>
            <w:tcBorders>
              <w:top w:val="single" w:sz="4" w:space="0" w:color="auto"/>
              <w:bottom w:val="single" w:sz="4" w:space="0" w:color="auto"/>
            </w:tcBorders>
          </w:tcPr>
          <w:p w14:paraId="0C68BD74" w14:textId="77777777" w:rsidR="003D64E5" w:rsidRPr="0037671C" w:rsidRDefault="003D64E5" w:rsidP="00D14E47">
            <w:pPr>
              <w:ind w:hanging="42"/>
              <w:jc w:val="center"/>
              <w:rPr>
                <w:rFonts w:ascii="Times New Roman" w:eastAsia="Times New Roman" w:hAnsi="Times New Roman" w:cs="Times New Roman"/>
                <w:color w:val="000000"/>
              </w:rPr>
            </w:pPr>
          </w:p>
        </w:tc>
        <w:tc>
          <w:tcPr>
            <w:tcW w:w="1520" w:type="pct"/>
            <w:tcBorders>
              <w:top w:val="single" w:sz="4" w:space="0" w:color="auto"/>
              <w:bottom w:val="single" w:sz="4" w:space="0" w:color="auto"/>
            </w:tcBorders>
          </w:tcPr>
          <w:p w14:paraId="2938B6FA" w14:textId="77777777" w:rsidR="003D64E5" w:rsidRPr="00B943B1" w:rsidRDefault="003D64E5" w:rsidP="00D14E47">
            <w:pPr>
              <w:jc w:val="center"/>
              <w:rPr>
                <w:rFonts w:ascii="Times New Roman" w:eastAsia="Times New Roman" w:hAnsi="Times New Roman" w:cs="Times New Roman"/>
                <w:lang w:val="en-US"/>
              </w:rPr>
            </w:pPr>
            <w:r>
              <w:rPr>
                <w:rFonts w:ascii="Times New Roman" w:hAnsi="Times New Roman" w:cs="Times New Roman"/>
                <w:lang w:val="en-US"/>
              </w:rPr>
              <w:t>*</w:t>
            </w:r>
          </w:p>
        </w:tc>
      </w:tr>
      <w:tr w:rsidR="00F238D4" w:rsidRPr="0036434A" w14:paraId="24A2302A" w14:textId="77777777" w:rsidTr="00D14E47">
        <w:tc>
          <w:tcPr>
            <w:tcW w:w="2252" w:type="pct"/>
            <w:tcBorders>
              <w:top w:val="single" w:sz="4" w:space="0" w:color="auto"/>
              <w:bottom w:val="single" w:sz="4" w:space="0" w:color="auto"/>
            </w:tcBorders>
          </w:tcPr>
          <w:p w14:paraId="75F0AC14" w14:textId="77777777" w:rsidR="003D64E5" w:rsidRPr="0037671C" w:rsidRDefault="003D64E5" w:rsidP="00D14E47">
            <w:pPr>
              <w:jc w:val="center"/>
              <w:rPr>
                <w:rFonts w:ascii="Times New Roman" w:eastAsia="Times New Roman" w:hAnsi="Times New Roman" w:cs="Times New Roman"/>
                <w:color w:val="000000"/>
              </w:rPr>
            </w:pPr>
            <w:r w:rsidRPr="002D22C9">
              <w:rPr>
                <w:rFonts w:ascii="Times New Roman" w:hAnsi="Times New Roman" w:cs="Times New Roman"/>
                <w:color w:val="000000"/>
                <w:lang w:val="en-US"/>
              </w:rPr>
              <w:t>ISO</w:t>
            </w:r>
            <w:r w:rsidRPr="00F238D4">
              <w:rPr>
                <w:rFonts w:ascii="Times New Roman" w:hAnsi="Times New Roman" w:cs="Times New Roman"/>
                <w:color w:val="000000"/>
              </w:rPr>
              <w:t xml:space="preserve"> 23550:2018 </w:t>
            </w:r>
            <w:r w:rsidRPr="002D22C9">
              <w:rPr>
                <w:rFonts w:ascii="Times New Roman" w:hAnsi="Times New Roman" w:cs="Times New Roman"/>
                <w:color w:val="000000"/>
                <w:lang w:val="en-US"/>
              </w:rPr>
              <w:t>Safety</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control</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devices</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for</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gas</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and</w:t>
            </w:r>
            <w:r w:rsidRPr="00F238D4">
              <w:rPr>
                <w:rFonts w:ascii="Times New Roman" w:hAnsi="Times New Roman" w:cs="Times New Roman"/>
                <w:color w:val="000000"/>
              </w:rPr>
              <w:t>/</w:t>
            </w:r>
            <w:r w:rsidRPr="002D22C9">
              <w:rPr>
                <w:rFonts w:ascii="Times New Roman" w:hAnsi="Times New Roman" w:cs="Times New Roman"/>
                <w:color w:val="000000"/>
                <w:lang w:val="en-US"/>
              </w:rPr>
              <w:t>or</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oil</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burners</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appliances</w:t>
            </w:r>
            <w:r w:rsidRPr="00F238D4">
              <w:rPr>
                <w:rFonts w:ascii="Times New Roman" w:hAnsi="Times New Roman" w:cs="Times New Roman"/>
                <w:color w:val="000000"/>
              </w:rPr>
              <w:t xml:space="preserve"> — </w:t>
            </w:r>
            <w:r w:rsidRPr="002D22C9">
              <w:rPr>
                <w:rFonts w:ascii="Times New Roman" w:hAnsi="Times New Roman" w:cs="Times New Roman"/>
                <w:color w:val="000000"/>
                <w:lang w:val="en-US"/>
              </w:rPr>
              <w:t>General</w:t>
            </w:r>
            <w:r w:rsidRPr="00F238D4">
              <w:rPr>
                <w:rFonts w:ascii="Times New Roman" w:hAnsi="Times New Roman" w:cs="Times New Roman"/>
                <w:color w:val="000000"/>
              </w:rPr>
              <w:t xml:space="preserve"> </w:t>
            </w:r>
            <w:r w:rsidRPr="002D22C9">
              <w:rPr>
                <w:rFonts w:ascii="Times New Roman" w:hAnsi="Times New Roman" w:cs="Times New Roman"/>
                <w:color w:val="000000"/>
                <w:lang w:val="en-US"/>
              </w:rPr>
              <w:t>requirements</w:t>
            </w:r>
            <w:r w:rsidRPr="00F238D4">
              <w:rPr>
                <w:rFonts w:ascii="Times New Roman" w:hAnsi="Times New Roman" w:cs="Times New Roman"/>
                <w:color w:val="000000"/>
              </w:rPr>
              <w:t xml:space="preserve"> (</w:t>
            </w:r>
            <w:r w:rsidRPr="002D22C9">
              <w:rPr>
                <w:rFonts w:ascii="Times New Roman" w:hAnsi="Times New Roman" w:cs="Times New Roman"/>
                <w:color w:val="000000"/>
              </w:rPr>
              <w:t>Устройства</w:t>
            </w:r>
            <w:r w:rsidRPr="00F238D4">
              <w:rPr>
                <w:rFonts w:ascii="Times New Roman" w:hAnsi="Times New Roman" w:cs="Times New Roman"/>
                <w:color w:val="000000"/>
              </w:rPr>
              <w:t xml:space="preserve"> </w:t>
            </w:r>
            <w:r w:rsidRPr="002D22C9">
              <w:rPr>
                <w:rFonts w:ascii="Times New Roman" w:hAnsi="Times New Roman" w:cs="Times New Roman"/>
                <w:color w:val="000000"/>
              </w:rPr>
              <w:t>защиты</w:t>
            </w:r>
            <w:r w:rsidRPr="00F238D4">
              <w:rPr>
                <w:rFonts w:ascii="Times New Roman" w:hAnsi="Times New Roman" w:cs="Times New Roman"/>
                <w:color w:val="000000"/>
              </w:rPr>
              <w:t xml:space="preserve"> </w:t>
            </w:r>
            <w:r w:rsidRPr="002D22C9">
              <w:rPr>
                <w:rFonts w:ascii="Times New Roman" w:hAnsi="Times New Roman" w:cs="Times New Roman"/>
                <w:color w:val="000000"/>
              </w:rPr>
              <w:t>и</w:t>
            </w:r>
            <w:r w:rsidRPr="00F238D4">
              <w:rPr>
                <w:rFonts w:ascii="Times New Roman" w:hAnsi="Times New Roman" w:cs="Times New Roman"/>
                <w:color w:val="000000"/>
              </w:rPr>
              <w:t xml:space="preserve"> </w:t>
            </w:r>
            <w:r w:rsidRPr="002D22C9">
              <w:rPr>
                <w:rFonts w:ascii="Times New Roman" w:hAnsi="Times New Roman" w:cs="Times New Roman"/>
                <w:color w:val="000000"/>
              </w:rPr>
              <w:lastRenderedPageBreak/>
              <w:t>управления</w:t>
            </w:r>
            <w:r w:rsidRPr="00F238D4">
              <w:rPr>
                <w:rFonts w:ascii="Times New Roman" w:hAnsi="Times New Roman" w:cs="Times New Roman"/>
                <w:color w:val="000000"/>
              </w:rPr>
              <w:t xml:space="preserve"> </w:t>
            </w:r>
            <w:r w:rsidRPr="002D22C9">
              <w:rPr>
                <w:rFonts w:ascii="Times New Roman" w:hAnsi="Times New Roman" w:cs="Times New Roman"/>
                <w:color w:val="000000"/>
              </w:rPr>
              <w:t>газовых</w:t>
            </w:r>
            <w:r w:rsidRPr="00F238D4">
              <w:rPr>
                <w:rFonts w:ascii="Times New Roman" w:hAnsi="Times New Roman" w:cs="Times New Roman"/>
                <w:color w:val="000000"/>
              </w:rPr>
              <w:t xml:space="preserve"> </w:t>
            </w:r>
            <w:r w:rsidRPr="002D22C9">
              <w:rPr>
                <w:rFonts w:ascii="Times New Roman" w:hAnsi="Times New Roman" w:cs="Times New Roman"/>
                <w:color w:val="000000"/>
              </w:rPr>
              <w:t>горелок</w:t>
            </w:r>
            <w:r w:rsidRPr="00F238D4">
              <w:rPr>
                <w:rFonts w:ascii="Times New Roman" w:hAnsi="Times New Roman" w:cs="Times New Roman"/>
                <w:color w:val="000000"/>
              </w:rPr>
              <w:t xml:space="preserve"> </w:t>
            </w:r>
            <w:r w:rsidRPr="002D22C9">
              <w:rPr>
                <w:rFonts w:ascii="Times New Roman" w:hAnsi="Times New Roman" w:cs="Times New Roman"/>
                <w:color w:val="000000"/>
              </w:rPr>
              <w:t>и</w:t>
            </w:r>
            <w:r w:rsidRPr="00F238D4">
              <w:rPr>
                <w:rFonts w:ascii="Times New Roman" w:hAnsi="Times New Roman" w:cs="Times New Roman"/>
                <w:color w:val="000000"/>
              </w:rPr>
              <w:t xml:space="preserve"> </w:t>
            </w:r>
            <w:r w:rsidRPr="002D22C9">
              <w:rPr>
                <w:rFonts w:ascii="Times New Roman" w:hAnsi="Times New Roman" w:cs="Times New Roman"/>
                <w:color w:val="000000"/>
              </w:rPr>
              <w:t>газоиспользующего</w:t>
            </w:r>
            <w:r w:rsidRPr="00F238D4">
              <w:rPr>
                <w:rFonts w:ascii="Times New Roman" w:hAnsi="Times New Roman" w:cs="Times New Roman"/>
                <w:color w:val="000000"/>
              </w:rPr>
              <w:t xml:space="preserve"> </w:t>
            </w:r>
            <w:r w:rsidRPr="002D22C9">
              <w:rPr>
                <w:rFonts w:ascii="Times New Roman" w:hAnsi="Times New Roman" w:cs="Times New Roman"/>
                <w:color w:val="000000"/>
              </w:rPr>
              <w:t>оборудования</w:t>
            </w:r>
            <w:r w:rsidRPr="00F238D4">
              <w:rPr>
                <w:rFonts w:ascii="Times New Roman" w:hAnsi="Times New Roman" w:cs="Times New Roman"/>
                <w:color w:val="000000"/>
              </w:rPr>
              <w:t xml:space="preserve">. </w:t>
            </w:r>
            <w:r w:rsidRPr="002D22C9">
              <w:rPr>
                <w:rFonts w:ascii="Times New Roman" w:hAnsi="Times New Roman" w:cs="Times New Roman"/>
                <w:color w:val="000000"/>
              </w:rPr>
              <w:t>Общие требования).</w:t>
            </w:r>
          </w:p>
        </w:tc>
        <w:tc>
          <w:tcPr>
            <w:tcW w:w="1228" w:type="pct"/>
            <w:tcBorders>
              <w:top w:val="single" w:sz="4" w:space="0" w:color="auto"/>
              <w:bottom w:val="single" w:sz="4" w:space="0" w:color="auto"/>
            </w:tcBorders>
          </w:tcPr>
          <w:p w14:paraId="2D067015" w14:textId="77777777" w:rsidR="003D64E5" w:rsidRPr="002D22C9"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lastRenderedPageBreak/>
              <w:t>IDT</w:t>
            </w:r>
          </w:p>
        </w:tc>
        <w:tc>
          <w:tcPr>
            <w:tcW w:w="1520" w:type="pct"/>
            <w:tcBorders>
              <w:top w:val="single" w:sz="4" w:space="0" w:color="auto"/>
              <w:bottom w:val="single" w:sz="4" w:space="0" w:color="auto"/>
            </w:tcBorders>
          </w:tcPr>
          <w:p w14:paraId="75CF1694" w14:textId="62882C32" w:rsidR="003D64E5" w:rsidRPr="0036434A" w:rsidRDefault="003D64E5" w:rsidP="00F238D4">
            <w:pPr>
              <w:jc w:val="center"/>
              <w:rPr>
                <w:rFonts w:ascii="Times New Roman" w:eastAsia="Times New Roman" w:hAnsi="Times New Roman" w:cs="Times New Roman"/>
                <w:lang w:val="kk-KZ"/>
              </w:rPr>
            </w:pPr>
            <w:r w:rsidRPr="002D22C9">
              <w:rPr>
                <w:rFonts w:ascii="Times New Roman" w:hAnsi="Times New Roman" w:cs="Times New Roman"/>
                <w:lang w:val="kk-KZ"/>
              </w:rPr>
              <w:t>ГОСТ ISO 23550-2015</w:t>
            </w:r>
            <w:r w:rsidR="00F238D4">
              <w:rPr>
                <w:rFonts w:ascii="Times New Roman" w:hAnsi="Times New Roman" w:cs="Times New Roman"/>
                <w:lang w:val="kk-KZ"/>
              </w:rPr>
              <w:t xml:space="preserve"> </w:t>
            </w:r>
            <w:r w:rsidRPr="002D22C9">
              <w:rPr>
                <w:rFonts w:ascii="Times New Roman" w:hAnsi="Times New Roman" w:cs="Times New Roman"/>
                <w:lang w:val="kk-KZ"/>
              </w:rPr>
              <w:t xml:space="preserve">Устройства защиты и управления газовых </w:t>
            </w:r>
            <w:r w:rsidRPr="002D22C9">
              <w:rPr>
                <w:rFonts w:ascii="Times New Roman" w:hAnsi="Times New Roman" w:cs="Times New Roman"/>
                <w:lang w:val="kk-KZ"/>
              </w:rPr>
              <w:lastRenderedPageBreak/>
              <w:t>горелок и аппаратов. Общие требования</w:t>
            </w:r>
          </w:p>
        </w:tc>
      </w:tr>
      <w:tr w:rsidR="00F238D4" w:rsidRPr="0036434A" w14:paraId="73E51782" w14:textId="77777777" w:rsidTr="00D14E47">
        <w:tc>
          <w:tcPr>
            <w:tcW w:w="2252" w:type="pct"/>
            <w:tcBorders>
              <w:top w:val="single" w:sz="4" w:space="0" w:color="auto"/>
              <w:bottom w:val="single" w:sz="4" w:space="0" w:color="auto"/>
            </w:tcBorders>
          </w:tcPr>
          <w:p w14:paraId="7D1E9398" w14:textId="77777777" w:rsidR="003D64E5" w:rsidRPr="0037671C" w:rsidRDefault="003D64E5" w:rsidP="00D14E47">
            <w:pPr>
              <w:jc w:val="center"/>
              <w:rPr>
                <w:rFonts w:ascii="Times New Roman" w:eastAsia="Times New Roman" w:hAnsi="Times New Roman" w:cs="Times New Roman"/>
                <w:color w:val="000000"/>
              </w:rPr>
            </w:pPr>
            <w:r w:rsidRPr="0047039D">
              <w:rPr>
                <w:rFonts w:ascii="Times New Roman" w:hAnsi="Times New Roman" w:cs="Times New Roman"/>
                <w:color w:val="000000"/>
                <w:lang w:val="en-US"/>
              </w:rPr>
              <w:lastRenderedPageBreak/>
              <w:t>ISO</w:t>
            </w:r>
            <w:r w:rsidRPr="00F238D4">
              <w:rPr>
                <w:rFonts w:ascii="Times New Roman" w:hAnsi="Times New Roman" w:cs="Times New Roman"/>
                <w:color w:val="000000"/>
              </w:rPr>
              <w:t xml:space="preserve"> 23551-1:2012 </w:t>
            </w:r>
            <w:r w:rsidRPr="0047039D">
              <w:rPr>
                <w:rFonts w:ascii="Times New Roman" w:hAnsi="Times New Roman" w:cs="Times New Roman"/>
                <w:color w:val="000000"/>
                <w:lang w:val="en-US"/>
              </w:rPr>
              <w:t>Safety</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control</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devices</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for</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gas</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burners</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gas</w:t>
            </w:r>
            <w:r w:rsidRPr="00F238D4">
              <w:rPr>
                <w:rFonts w:ascii="Times New Roman" w:hAnsi="Times New Roman" w:cs="Times New Roman"/>
                <w:color w:val="000000"/>
              </w:rPr>
              <w:t>-</w:t>
            </w:r>
            <w:r w:rsidRPr="0047039D">
              <w:rPr>
                <w:rFonts w:ascii="Times New Roman" w:hAnsi="Times New Roman" w:cs="Times New Roman"/>
                <w:color w:val="000000"/>
                <w:lang w:val="en-US"/>
              </w:rPr>
              <w:t>burning</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appliances</w:t>
            </w:r>
            <w:r w:rsidRPr="00F238D4">
              <w:rPr>
                <w:rFonts w:ascii="Times New Roman" w:hAnsi="Times New Roman" w:cs="Times New Roman"/>
                <w:color w:val="000000"/>
              </w:rPr>
              <w:t xml:space="preserve"> — </w:t>
            </w:r>
            <w:r w:rsidRPr="0047039D">
              <w:rPr>
                <w:rFonts w:ascii="Times New Roman" w:hAnsi="Times New Roman" w:cs="Times New Roman"/>
                <w:color w:val="000000"/>
                <w:lang w:val="en-US"/>
              </w:rPr>
              <w:t>Particular</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requirements</w:t>
            </w:r>
            <w:r w:rsidRPr="00F238D4">
              <w:rPr>
                <w:rFonts w:ascii="Times New Roman" w:hAnsi="Times New Roman" w:cs="Times New Roman"/>
                <w:color w:val="000000"/>
              </w:rPr>
              <w:t xml:space="preserve"> — </w:t>
            </w:r>
            <w:r w:rsidRPr="0047039D">
              <w:rPr>
                <w:rFonts w:ascii="Times New Roman" w:hAnsi="Times New Roman" w:cs="Times New Roman"/>
                <w:color w:val="000000"/>
                <w:lang w:val="en-US"/>
              </w:rPr>
              <w:t>Part</w:t>
            </w:r>
            <w:r w:rsidRPr="00F238D4">
              <w:rPr>
                <w:rFonts w:ascii="Times New Roman" w:hAnsi="Times New Roman" w:cs="Times New Roman"/>
                <w:color w:val="000000"/>
              </w:rPr>
              <w:t xml:space="preserve"> 1: </w:t>
            </w:r>
            <w:r w:rsidRPr="0047039D">
              <w:rPr>
                <w:rFonts w:ascii="Times New Roman" w:hAnsi="Times New Roman" w:cs="Times New Roman"/>
                <w:color w:val="000000"/>
                <w:lang w:val="en-US"/>
              </w:rPr>
              <w:t>Automatic</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and</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semi</w:t>
            </w:r>
            <w:r w:rsidRPr="00F238D4">
              <w:rPr>
                <w:rFonts w:ascii="Times New Roman" w:hAnsi="Times New Roman" w:cs="Times New Roman"/>
                <w:color w:val="000000"/>
              </w:rPr>
              <w:t>-</w:t>
            </w:r>
            <w:r w:rsidRPr="0047039D">
              <w:rPr>
                <w:rFonts w:ascii="Times New Roman" w:hAnsi="Times New Roman" w:cs="Times New Roman"/>
                <w:color w:val="000000"/>
                <w:lang w:val="en-US"/>
              </w:rPr>
              <w:t>automatic</w:t>
            </w:r>
            <w:r w:rsidRPr="00F238D4">
              <w:rPr>
                <w:rFonts w:ascii="Times New Roman" w:hAnsi="Times New Roman" w:cs="Times New Roman"/>
                <w:color w:val="000000"/>
              </w:rPr>
              <w:t xml:space="preserve"> </w:t>
            </w:r>
            <w:r w:rsidRPr="0047039D">
              <w:rPr>
                <w:rFonts w:ascii="Times New Roman" w:hAnsi="Times New Roman" w:cs="Times New Roman"/>
                <w:color w:val="000000"/>
                <w:lang w:val="en-US"/>
              </w:rPr>
              <w:t>valves</w:t>
            </w:r>
            <w:r w:rsidRPr="00F238D4">
              <w:rPr>
                <w:rFonts w:ascii="Times New Roman" w:hAnsi="Times New Roman" w:cs="Times New Roman"/>
                <w:color w:val="000000"/>
              </w:rPr>
              <w:t xml:space="preserve"> (</w:t>
            </w:r>
            <w:r w:rsidRPr="0047039D">
              <w:rPr>
                <w:rFonts w:ascii="Times New Roman" w:hAnsi="Times New Roman" w:cs="Times New Roman"/>
                <w:color w:val="000000"/>
              </w:rPr>
              <w:t>Устройства</w:t>
            </w:r>
            <w:r w:rsidRPr="00F238D4">
              <w:rPr>
                <w:rFonts w:ascii="Times New Roman" w:hAnsi="Times New Roman" w:cs="Times New Roman"/>
                <w:color w:val="000000"/>
              </w:rPr>
              <w:t xml:space="preserve"> </w:t>
            </w:r>
            <w:r w:rsidRPr="0047039D">
              <w:rPr>
                <w:rFonts w:ascii="Times New Roman" w:hAnsi="Times New Roman" w:cs="Times New Roman"/>
                <w:color w:val="000000"/>
              </w:rPr>
              <w:t>защиты</w:t>
            </w:r>
            <w:r w:rsidRPr="00F238D4">
              <w:rPr>
                <w:rFonts w:ascii="Times New Roman" w:hAnsi="Times New Roman" w:cs="Times New Roman"/>
                <w:color w:val="000000"/>
              </w:rPr>
              <w:t xml:space="preserve"> </w:t>
            </w:r>
            <w:r w:rsidRPr="0047039D">
              <w:rPr>
                <w:rFonts w:ascii="Times New Roman" w:hAnsi="Times New Roman" w:cs="Times New Roman"/>
                <w:color w:val="000000"/>
              </w:rPr>
              <w:t>и</w:t>
            </w:r>
            <w:r w:rsidRPr="00F238D4">
              <w:rPr>
                <w:rFonts w:ascii="Times New Roman" w:hAnsi="Times New Roman" w:cs="Times New Roman"/>
                <w:color w:val="000000"/>
              </w:rPr>
              <w:t xml:space="preserve"> </w:t>
            </w:r>
            <w:r w:rsidRPr="0047039D">
              <w:rPr>
                <w:rFonts w:ascii="Times New Roman" w:hAnsi="Times New Roman" w:cs="Times New Roman"/>
                <w:color w:val="000000"/>
              </w:rPr>
              <w:t>управления</w:t>
            </w:r>
            <w:r w:rsidRPr="00F238D4">
              <w:rPr>
                <w:rFonts w:ascii="Times New Roman" w:hAnsi="Times New Roman" w:cs="Times New Roman"/>
                <w:color w:val="000000"/>
              </w:rPr>
              <w:t xml:space="preserve"> </w:t>
            </w:r>
            <w:r w:rsidRPr="0047039D">
              <w:rPr>
                <w:rFonts w:ascii="Times New Roman" w:hAnsi="Times New Roman" w:cs="Times New Roman"/>
                <w:color w:val="000000"/>
              </w:rPr>
              <w:t>газовых</w:t>
            </w:r>
            <w:r w:rsidRPr="00F238D4">
              <w:rPr>
                <w:rFonts w:ascii="Times New Roman" w:hAnsi="Times New Roman" w:cs="Times New Roman"/>
                <w:color w:val="000000"/>
              </w:rPr>
              <w:t xml:space="preserve"> </w:t>
            </w:r>
            <w:r w:rsidRPr="0047039D">
              <w:rPr>
                <w:rFonts w:ascii="Times New Roman" w:hAnsi="Times New Roman" w:cs="Times New Roman"/>
                <w:color w:val="000000"/>
              </w:rPr>
              <w:t>горелок</w:t>
            </w:r>
            <w:r w:rsidRPr="00F238D4">
              <w:rPr>
                <w:rFonts w:ascii="Times New Roman" w:hAnsi="Times New Roman" w:cs="Times New Roman"/>
                <w:color w:val="000000"/>
              </w:rPr>
              <w:t xml:space="preserve"> </w:t>
            </w:r>
            <w:r w:rsidRPr="0047039D">
              <w:rPr>
                <w:rFonts w:ascii="Times New Roman" w:hAnsi="Times New Roman" w:cs="Times New Roman"/>
                <w:color w:val="000000"/>
              </w:rPr>
              <w:t>и</w:t>
            </w:r>
            <w:r w:rsidRPr="00F238D4">
              <w:rPr>
                <w:rFonts w:ascii="Times New Roman" w:hAnsi="Times New Roman" w:cs="Times New Roman"/>
                <w:color w:val="000000"/>
              </w:rPr>
              <w:t xml:space="preserve"> </w:t>
            </w:r>
            <w:r w:rsidRPr="0047039D">
              <w:rPr>
                <w:rFonts w:ascii="Times New Roman" w:hAnsi="Times New Roman" w:cs="Times New Roman"/>
                <w:color w:val="000000"/>
              </w:rPr>
              <w:t>газоиспользующего</w:t>
            </w:r>
            <w:r w:rsidRPr="00F238D4">
              <w:rPr>
                <w:rFonts w:ascii="Times New Roman" w:hAnsi="Times New Roman" w:cs="Times New Roman"/>
                <w:color w:val="000000"/>
              </w:rPr>
              <w:t xml:space="preserve"> </w:t>
            </w:r>
            <w:r w:rsidRPr="0047039D">
              <w:rPr>
                <w:rFonts w:ascii="Times New Roman" w:hAnsi="Times New Roman" w:cs="Times New Roman"/>
                <w:color w:val="000000"/>
              </w:rPr>
              <w:t>оборудования</w:t>
            </w:r>
            <w:r w:rsidRPr="00F238D4">
              <w:rPr>
                <w:rFonts w:ascii="Times New Roman" w:hAnsi="Times New Roman" w:cs="Times New Roman"/>
                <w:color w:val="000000"/>
              </w:rPr>
              <w:t xml:space="preserve">. </w:t>
            </w:r>
            <w:r w:rsidRPr="0047039D">
              <w:rPr>
                <w:rFonts w:ascii="Times New Roman" w:hAnsi="Times New Roman" w:cs="Times New Roman"/>
                <w:color w:val="000000"/>
              </w:rPr>
              <w:t>Частные требования. Часть 1. Автоматические клапаны).</w:t>
            </w:r>
          </w:p>
        </w:tc>
        <w:tc>
          <w:tcPr>
            <w:tcW w:w="1228" w:type="pct"/>
            <w:tcBorders>
              <w:top w:val="single" w:sz="4" w:space="0" w:color="auto"/>
              <w:bottom w:val="single" w:sz="4" w:space="0" w:color="auto"/>
            </w:tcBorders>
          </w:tcPr>
          <w:p w14:paraId="19113458" w14:textId="77777777" w:rsidR="003D64E5" w:rsidRPr="0047039D" w:rsidRDefault="003D64E5" w:rsidP="00D14E47">
            <w:pPr>
              <w:ind w:hanging="42"/>
              <w:jc w:val="center"/>
              <w:rPr>
                <w:rFonts w:ascii="Times New Roman" w:eastAsia="Times New Roman" w:hAnsi="Times New Roman" w:cs="Times New Roman"/>
                <w:color w:val="000000"/>
                <w:lang w:val="en-US"/>
              </w:rPr>
            </w:pPr>
            <w:r>
              <w:rPr>
                <w:rFonts w:ascii="Times New Roman" w:hAnsi="Times New Roman" w:cs="Times New Roman"/>
                <w:color w:val="000000"/>
                <w:lang w:val="en-US"/>
              </w:rPr>
              <w:t>IDT</w:t>
            </w:r>
          </w:p>
        </w:tc>
        <w:tc>
          <w:tcPr>
            <w:tcW w:w="1520" w:type="pct"/>
            <w:tcBorders>
              <w:top w:val="single" w:sz="4" w:space="0" w:color="auto"/>
              <w:bottom w:val="single" w:sz="4" w:space="0" w:color="auto"/>
            </w:tcBorders>
          </w:tcPr>
          <w:p w14:paraId="79EC28C5" w14:textId="1A9B514E" w:rsidR="003D64E5" w:rsidRPr="0036434A" w:rsidRDefault="003D64E5" w:rsidP="00F238D4">
            <w:pPr>
              <w:jc w:val="center"/>
              <w:rPr>
                <w:rFonts w:ascii="Times New Roman" w:eastAsia="Times New Roman" w:hAnsi="Times New Roman" w:cs="Times New Roman"/>
                <w:lang w:val="kk-KZ"/>
              </w:rPr>
            </w:pPr>
            <w:bookmarkStart w:id="579" w:name="_GoBack"/>
            <w:r w:rsidRPr="0047039D">
              <w:rPr>
                <w:rFonts w:ascii="Times New Roman" w:hAnsi="Times New Roman" w:cs="Times New Roman"/>
                <w:lang w:val="kk-KZ"/>
              </w:rPr>
              <w:t>ГОСТ ISO 23551-1-2015</w:t>
            </w:r>
            <w:r w:rsidR="00F238D4">
              <w:rPr>
                <w:rFonts w:ascii="Times New Roman" w:hAnsi="Times New Roman" w:cs="Times New Roman"/>
                <w:lang w:val="kk-KZ"/>
              </w:rPr>
              <w:t xml:space="preserve"> </w:t>
            </w:r>
            <w:r w:rsidRPr="0047039D">
              <w:rPr>
                <w:rFonts w:ascii="Times New Roman" w:hAnsi="Times New Roman" w:cs="Times New Roman"/>
                <w:lang w:val="kk-KZ"/>
              </w:rPr>
              <w:t>Предохранители и регуляторы для газовых горелок и газосжигательного оборудования. Частные требования. Часть 1. Автоматические и полуавтоматические клапаны</w:t>
            </w:r>
            <w:bookmarkEnd w:id="579"/>
          </w:p>
        </w:tc>
      </w:tr>
      <w:tr w:rsidR="00F238D4" w:rsidRPr="0036434A" w14:paraId="493EE798" w14:textId="77777777" w:rsidTr="00D14E47">
        <w:tc>
          <w:tcPr>
            <w:tcW w:w="2252" w:type="pct"/>
            <w:tcBorders>
              <w:top w:val="single" w:sz="4" w:space="0" w:color="auto"/>
              <w:bottom w:val="single" w:sz="4" w:space="0" w:color="auto"/>
            </w:tcBorders>
          </w:tcPr>
          <w:p w14:paraId="36C3BF80" w14:textId="77777777" w:rsidR="003D64E5" w:rsidRPr="0037671C" w:rsidRDefault="003D64E5" w:rsidP="00D14E47">
            <w:pPr>
              <w:jc w:val="center"/>
              <w:rPr>
                <w:rFonts w:ascii="Times New Roman" w:eastAsia="Times New Roman" w:hAnsi="Times New Roman" w:cs="Times New Roman"/>
                <w:color w:val="000000"/>
              </w:rPr>
            </w:pPr>
            <w:r w:rsidRPr="00590816">
              <w:rPr>
                <w:rFonts w:ascii="Times New Roman" w:hAnsi="Times New Roman" w:cs="Times New Roman"/>
                <w:color w:val="000000" w:themeColor="text1"/>
                <w:lang w:val="en-US"/>
              </w:rPr>
              <w:t>ISO</w:t>
            </w:r>
            <w:r w:rsidRPr="00F238D4">
              <w:rPr>
                <w:rFonts w:ascii="Times New Roman" w:hAnsi="Times New Roman" w:cs="Times New Roman"/>
                <w:color w:val="000000" w:themeColor="text1"/>
              </w:rPr>
              <w:t xml:space="preserve"> 23553-1:2022 </w:t>
            </w:r>
            <w:r w:rsidRPr="00590816">
              <w:rPr>
                <w:rFonts w:ascii="Times New Roman" w:hAnsi="Times New Roman" w:cs="Times New Roman"/>
                <w:color w:val="000000" w:themeColor="text1"/>
                <w:lang w:val="en-US"/>
              </w:rPr>
              <w:t>Safety</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and</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control</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devices</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for</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oil</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burners</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and</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oil</w:t>
            </w:r>
            <w:r w:rsidRPr="00F238D4">
              <w:rPr>
                <w:rFonts w:ascii="Times New Roman" w:hAnsi="Times New Roman" w:cs="Times New Roman"/>
                <w:color w:val="000000" w:themeColor="text1"/>
              </w:rPr>
              <w:t>-</w:t>
            </w:r>
            <w:r w:rsidRPr="00590816">
              <w:rPr>
                <w:rFonts w:ascii="Times New Roman" w:hAnsi="Times New Roman" w:cs="Times New Roman"/>
                <w:color w:val="000000" w:themeColor="text1"/>
                <w:lang w:val="en-US"/>
              </w:rPr>
              <w:t>burning</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appliances</w:t>
            </w:r>
            <w:r w:rsidRPr="00F238D4">
              <w:rPr>
                <w:rFonts w:ascii="Times New Roman" w:hAnsi="Times New Roman" w:cs="Times New Roman"/>
                <w:color w:val="000000" w:themeColor="text1"/>
              </w:rPr>
              <w:t xml:space="preserve"> — </w:t>
            </w:r>
            <w:r w:rsidRPr="00590816">
              <w:rPr>
                <w:rFonts w:ascii="Times New Roman" w:hAnsi="Times New Roman" w:cs="Times New Roman"/>
                <w:color w:val="000000" w:themeColor="text1"/>
                <w:lang w:val="en-US"/>
              </w:rPr>
              <w:t>Particular</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requirements</w:t>
            </w:r>
            <w:r w:rsidRPr="00F238D4">
              <w:rPr>
                <w:rFonts w:ascii="Times New Roman" w:hAnsi="Times New Roman" w:cs="Times New Roman"/>
                <w:color w:val="000000" w:themeColor="text1"/>
              </w:rPr>
              <w:t xml:space="preserve"> — </w:t>
            </w:r>
            <w:r w:rsidRPr="00590816">
              <w:rPr>
                <w:rFonts w:ascii="Times New Roman" w:hAnsi="Times New Roman" w:cs="Times New Roman"/>
                <w:color w:val="000000" w:themeColor="text1"/>
                <w:lang w:val="en-US"/>
              </w:rPr>
              <w:t>Part</w:t>
            </w:r>
            <w:r w:rsidRPr="00F238D4">
              <w:rPr>
                <w:rFonts w:ascii="Times New Roman" w:hAnsi="Times New Roman" w:cs="Times New Roman"/>
                <w:color w:val="000000" w:themeColor="text1"/>
              </w:rPr>
              <w:t xml:space="preserve"> 1: </w:t>
            </w:r>
            <w:r w:rsidRPr="00590816">
              <w:rPr>
                <w:rFonts w:ascii="Times New Roman" w:hAnsi="Times New Roman" w:cs="Times New Roman"/>
                <w:color w:val="000000" w:themeColor="text1"/>
                <w:lang w:val="en-US"/>
              </w:rPr>
              <w:t>Automatic</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and</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semi</w:t>
            </w:r>
            <w:r w:rsidRPr="00F238D4">
              <w:rPr>
                <w:rFonts w:ascii="Times New Roman" w:hAnsi="Times New Roman" w:cs="Times New Roman"/>
                <w:color w:val="000000" w:themeColor="text1"/>
              </w:rPr>
              <w:t>-</w:t>
            </w:r>
            <w:r w:rsidRPr="00590816">
              <w:rPr>
                <w:rFonts w:ascii="Times New Roman" w:hAnsi="Times New Roman" w:cs="Times New Roman"/>
                <w:color w:val="000000" w:themeColor="text1"/>
                <w:lang w:val="en-US"/>
              </w:rPr>
              <w:t>automatic</w:t>
            </w:r>
            <w:r w:rsidRPr="00F238D4">
              <w:rPr>
                <w:rFonts w:ascii="Times New Roman" w:hAnsi="Times New Roman" w:cs="Times New Roman"/>
                <w:color w:val="000000" w:themeColor="text1"/>
              </w:rPr>
              <w:t xml:space="preserve"> </w:t>
            </w:r>
            <w:r w:rsidRPr="00590816">
              <w:rPr>
                <w:rFonts w:ascii="Times New Roman" w:hAnsi="Times New Roman" w:cs="Times New Roman"/>
                <w:color w:val="000000" w:themeColor="text1"/>
                <w:lang w:val="en-US"/>
              </w:rPr>
              <w:t>valves</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Устройства</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защиты</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и</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управления</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нефтяных</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горелок</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и</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оборудования</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работающего</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на</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нефти</w:t>
            </w:r>
            <w:r w:rsidRPr="00F238D4">
              <w:rPr>
                <w:rFonts w:ascii="Times New Roman" w:hAnsi="Times New Roman" w:cs="Times New Roman"/>
                <w:color w:val="000000" w:themeColor="text1"/>
              </w:rPr>
              <w:t xml:space="preserve">. </w:t>
            </w:r>
            <w:r w:rsidRPr="00914CF2">
              <w:rPr>
                <w:rFonts w:ascii="Times New Roman" w:hAnsi="Times New Roman" w:cs="Times New Roman"/>
                <w:color w:val="000000" w:themeColor="text1"/>
              </w:rPr>
              <w:t>Частные требования. Часть 1. Отсечные устройства для нефтяных горелок</w:t>
            </w:r>
            <w:r w:rsidRPr="00BD4B0D">
              <w:rPr>
                <w:rFonts w:ascii="Times New Roman" w:hAnsi="Times New Roman" w:cs="Times New Roman"/>
                <w:color w:val="000000" w:themeColor="text1"/>
              </w:rPr>
              <w:t>)</w:t>
            </w:r>
            <w:r>
              <w:rPr>
                <w:rFonts w:ascii="Times New Roman" w:hAnsi="Times New Roman" w:cs="Times New Roman"/>
                <w:color w:val="000000" w:themeColor="text1"/>
              </w:rPr>
              <w:t>.</w:t>
            </w:r>
          </w:p>
        </w:tc>
        <w:tc>
          <w:tcPr>
            <w:tcW w:w="1228" w:type="pct"/>
            <w:tcBorders>
              <w:top w:val="single" w:sz="4" w:space="0" w:color="auto"/>
              <w:bottom w:val="single" w:sz="4" w:space="0" w:color="auto"/>
            </w:tcBorders>
          </w:tcPr>
          <w:p w14:paraId="0E967349" w14:textId="77777777" w:rsidR="003D64E5" w:rsidRPr="0037671C" w:rsidRDefault="003D64E5" w:rsidP="00D14E47">
            <w:pPr>
              <w:ind w:hanging="42"/>
              <w:jc w:val="center"/>
              <w:rPr>
                <w:rFonts w:ascii="Times New Roman" w:eastAsia="Times New Roman" w:hAnsi="Times New Roman" w:cs="Times New Roman"/>
                <w:color w:val="000000"/>
              </w:rPr>
            </w:pPr>
          </w:p>
        </w:tc>
        <w:tc>
          <w:tcPr>
            <w:tcW w:w="1520" w:type="pct"/>
            <w:tcBorders>
              <w:top w:val="single" w:sz="4" w:space="0" w:color="auto"/>
              <w:bottom w:val="single" w:sz="4" w:space="0" w:color="auto"/>
            </w:tcBorders>
          </w:tcPr>
          <w:p w14:paraId="3CD16C92" w14:textId="77777777" w:rsidR="003D64E5" w:rsidRPr="0036434A" w:rsidRDefault="003D64E5" w:rsidP="00D14E47">
            <w:pPr>
              <w:jc w:val="center"/>
              <w:rPr>
                <w:rFonts w:ascii="Times New Roman" w:eastAsia="Times New Roman" w:hAnsi="Times New Roman" w:cs="Times New Roman"/>
                <w:lang w:val="kk-KZ"/>
              </w:rPr>
            </w:pPr>
            <w:r>
              <w:rPr>
                <w:rFonts w:ascii="Times New Roman" w:hAnsi="Times New Roman" w:cs="Times New Roman"/>
                <w:lang w:val="kk-KZ"/>
              </w:rPr>
              <w:t>*</w:t>
            </w:r>
          </w:p>
        </w:tc>
      </w:tr>
      <w:tr w:rsidR="00F238D4" w:rsidRPr="0036434A" w14:paraId="5E84C41D" w14:textId="77777777" w:rsidTr="00D14E47">
        <w:tc>
          <w:tcPr>
            <w:tcW w:w="2252" w:type="pct"/>
            <w:tcBorders>
              <w:top w:val="single" w:sz="4" w:space="0" w:color="auto"/>
              <w:bottom w:val="single" w:sz="4" w:space="0" w:color="auto"/>
            </w:tcBorders>
          </w:tcPr>
          <w:p w14:paraId="0D4781CC" w14:textId="77777777" w:rsidR="003D64E5" w:rsidRPr="0037671C" w:rsidRDefault="003D64E5" w:rsidP="00D14E47">
            <w:pPr>
              <w:jc w:val="center"/>
              <w:rPr>
                <w:rFonts w:ascii="Times New Roman" w:eastAsia="Times New Roman" w:hAnsi="Times New Roman" w:cs="Times New Roman"/>
                <w:color w:val="000000"/>
              </w:rPr>
            </w:pPr>
            <w:r w:rsidRPr="00801BEA">
              <w:rPr>
                <w:rFonts w:ascii="Times New Roman" w:hAnsi="Times New Roman" w:cs="Times New Roman"/>
                <w:color w:val="000000"/>
                <w:lang w:val="en-US"/>
              </w:rPr>
              <w:t>ISO</w:t>
            </w:r>
            <w:r w:rsidRPr="00F238D4">
              <w:rPr>
                <w:rFonts w:ascii="Times New Roman" w:hAnsi="Times New Roman" w:cs="Times New Roman"/>
                <w:color w:val="000000"/>
              </w:rPr>
              <w:t xml:space="preserve"> 26142:2010 </w:t>
            </w:r>
            <w:r w:rsidRPr="00801BEA">
              <w:rPr>
                <w:rFonts w:ascii="Times New Roman" w:hAnsi="Times New Roman" w:cs="Times New Roman"/>
                <w:color w:val="000000"/>
                <w:lang w:val="en-US"/>
              </w:rPr>
              <w:t>Hydrogen</w:t>
            </w:r>
            <w:r w:rsidRPr="00F238D4">
              <w:rPr>
                <w:rFonts w:ascii="Times New Roman" w:hAnsi="Times New Roman" w:cs="Times New Roman"/>
                <w:color w:val="000000"/>
              </w:rPr>
              <w:t xml:space="preserve"> </w:t>
            </w:r>
            <w:r w:rsidRPr="00801BEA">
              <w:rPr>
                <w:rFonts w:ascii="Times New Roman" w:hAnsi="Times New Roman" w:cs="Times New Roman"/>
                <w:color w:val="000000"/>
                <w:lang w:val="en-US"/>
              </w:rPr>
              <w:t>detection</w:t>
            </w:r>
            <w:r w:rsidRPr="00F238D4">
              <w:rPr>
                <w:rFonts w:ascii="Times New Roman" w:hAnsi="Times New Roman" w:cs="Times New Roman"/>
                <w:color w:val="000000"/>
              </w:rPr>
              <w:t xml:space="preserve"> </w:t>
            </w:r>
            <w:r w:rsidRPr="00801BEA">
              <w:rPr>
                <w:rFonts w:ascii="Times New Roman" w:hAnsi="Times New Roman" w:cs="Times New Roman"/>
                <w:color w:val="000000"/>
                <w:lang w:val="en-US"/>
              </w:rPr>
              <w:t>apparatus</w:t>
            </w:r>
            <w:r w:rsidRPr="00F238D4">
              <w:rPr>
                <w:rFonts w:ascii="Times New Roman" w:hAnsi="Times New Roman" w:cs="Times New Roman"/>
                <w:color w:val="000000"/>
              </w:rPr>
              <w:t xml:space="preserve"> — </w:t>
            </w:r>
            <w:r w:rsidRPr="00801BEA">
              <w:rPr>
                <w:rFonts w:ascii="Times New Roman" w:hAnsi="Times New Roman" w:cs="Times New Roman"/>
                <w:color w:val="000000"/>
                <w:lang w:val="en-US"/>
              </w:rPr>
              <w:t>Stationary</w:t>
            </w:r>
            <w:r w:rsidRPr="00F238D4">
              <w:rPr>
                <w:rFonts w:ascii="Times New Roman" w:hAnsi="Times New Roman" w:cs="Times New Roman"/>
                <w:color w:val="000000"/>
              </w:rPr>
              <w:t xml:space="preserve"> </w:t>
            </w:r>
            <w:r w:rsidRPr="00801BEA">
              <w:rPr>
                <w:rFonts w:ascii="Times New Roman" w:hAnsi="Times New Roman" w:cs="Times New Roman"/>
                <w:color w:val="000000"/>
                <w:lang w:val="en-US"/>
              </w:rPr>
              <w:t>applications</w:t>
            </w:r>
            <w:r w:rsidRPr="00F238D4">
              <w:rPr>
                <w:rFonts w:ascii="Times New Roman" w:hAnsi="Times New Roman" w:cs="Times New Roman"/>
                <w:color w:val="000000"/>
              </w:rPr>
              <w:t xml:space="preserve"> (</w:t>
            </w:r>
            <w:r w:rsidRPr="00801BEA">
              <w:rPr>
                <w:rFonts w:ascii="Times New Roman" w:hAnsi="Times New Roman" w:cs="Times New Roman"/>
                <w:color w:val="000000"/>
              </w:rPr>
              <w:t>Аппаратура</w:t>
            </w:r>
            <w:r w:rsidRPr="00F238D4">
              <w:rPr>
                <w:rFonts w:ascii="Times New Roman" w:hAnsi="Times New Roman" w:cs="Times New Roman"/>
                <w:color w:val="000000"/>
              </w:rPr>
              <w:t xml:space="preserve"> </w:t>
            </w:r>
            <w:r w:rsidRPr="00801BEA">
              <w:rPr>
                <w:rFonts w:ascii="Times New Roman" w:hAnsi="Times New Roman" w:cs="Times New Roman"/>
                <w:color w:val="000000"/>
              </w:rPr>
              <w:t>для</w:t>
            </w:r>
            <w:r w:rsidRPr="00F238D4">
              <w:rPr>
                <w:rFonts w:ascii="Times New Roman" w:hAnsi="Times New Roman" w:cs="Times New Roman"/>
                <w:color w:val="000000"/>
              </w:rPr>
              <w:t xml:space="preserve"> </w:t>
            </w:r>
            <w:r w:rsidRPr="00801BEA">
              <w:rPr>
                <w:rFonts w:ascii="Times New Roman" w:hAnsi="Times New Roman" w:cs="Times New Roman"/>
                <w:color w:val="000000"/>
              </w:rPr>
              <w:t>обнаружения</w:t>
            </w:r>
            <w:r w:rsidRPr="00F238D4">
              <w:rPr>
                <w:rFonts w:ascii="Times New Roman" w:hAnsi="Times New Roman" w:cs="Times New Roman"/>
                <w:color w:val="000000"/>
              </w:rPr>
              <w:t xml:space="preserve"> </w:t>
            </w:r>
            <w:r w:rsidRPr="00801BEA">
              <w:rPr>
                <w:rFonts w:ascii="Times New Roman" w:hAnsi="Times New Roman" w:cs="Times New Roman"/>
                <w:color w:val="000000"/>
              </w:rPr>
              <w:t>водорода</w:t>
            </w:r>
            <w:r w:rsidRPr="00F238D4">
              <w:rPr>
                <w:rFonts w:ascii="Times New Roman" w:hAnsi="Times New Roman" w:cs="Times New Roman"/>
                <w:color w:val="000000"/>
              </w:rPr>
              <w:t xml:space="preserve">. </w:t>
            </w:r>
            <w:r w:rsidRPr="00801BEA">
              <w:rPr>
                <w:rFonts w:ascii="Times New Roman" w:hAnsi="Times New Roman" w:cs="Times New Roman"/>
                <w:color w:val="000000"/>
              </w:rPr>
              <w:t>Стационарное применение).</w:t>
            </w:r>
          </w:p>
        </w:tc>
        <w:tc>
          <w:tcPr>
            <w:tcW w:w="1228" w:type="pct"/>
            <w:tcBorders>
              <w:top w:val="single" w:sz="4" w:space="0" w:color="auto"/>
              <w:bottom w:val="single" w:sz="4" w:space="0" w:color="auto"/>
            </w:tcBorders>
          </w:tcPr>
          <w:p w14:paraId="0B4B1ED8" w14:textId="77777777" w:rsidR="003D64E5" w:rsidRPr="0037671C" w:rsidRDefault="003D64E5" w:rsidP="00D14E47">
            <w:pPr>
              <w:ind w:hanging="42"/>
              <w:jc w:val="center"/>
              <w:rPr>
                <w:rFonts w:ascii="Times New Roman" w:eastAsia="Times New Roman" w:hAnsi="Times New Roman" w:cs="Times New Roman"/>
                <w:color w:val="000000"/>
              </w:rPr>
            </w:pPr>
          </w:p>
        </w:tc>
        <w:tc>
          <w:tcPr>
            <w:tcW w:w="1520" w:type="pct"/>
            <w:tcBorders>
              <w:top w:val="single" w:sz="4" w:space="0" w:color="auto"/>
              <w:bottom w:val="single" w:sz="4" w:space="0" w:color="auto"/>
            </w:tcBorders>
          </w:tcPr>
          <w:p w14:paraId="5BEAECA1" w14:textId="77777777" w:rsidR="003D64E5" w:rsidRPr="0036434A" w:rsidRDefault="003D64E5" w:rsidP="00D14E47">
            <w:pPr>
              <w:jc w:val="center"/>
              <w:rPr>
                <w:rFonts w:ascii="Times New Roman" w:eastAsia="Times New Roman" w:hAnsi="Times New Roman" w:cs="Times New Roman"/>
                <w:lang w:val="kk-KZ"/>
              </w:rPr>
            </w:pPr>
            <w:r>
              <w:rPr>
                <w:rFonts w:ascii="Times New Roman" w:hAnsi="Times New Roman" w:cs="Times New Roman"/>
                <w:lang w:val="kk-KZ"/>
              </w:rPr>
              <w:t>*</w:t>
            </w:r>
          </w:p>
        </w:tc>
      </w:tr>
      <w:tr w:rsidR="003D64E5" w:rsidRPr="0036434A" w14:paraId="5B7E12BD" w14:textId="77777777" w:rsidTr="00D14E47">
        <w:tc>
          <w:tcPr>
            <w:tcW w:w="5000" w:type="pct"/>
            <w:gridSpan w:val="3"/>
            <w:tcBorders>
              <w:top w:val="single" w:sz="4" w:space="0" w:color="auto"/>
              <w:bottom w:val="single" w:sz="4" w:space="0" w:color="auto"/>
            </w:tcBorders>
          </w:tcPr>
          <w:p w14:paraId="26646E65" w14:textId="77777777" w:rsidR="003D64E5" w:rsidRPr="0036434A" w:rsidRDefault="003D64E5" w:rsidP="00D14E47">
            <w:pPr>
              <w:jc w:val="both"/>
              <w:rPr>
                <w:rFonts w:ascii="Times New Roman" w:eastAsia="Times New Roman" w:hAnsi="Times New Roman" w:cs="Times New Roman"/>
                <w:sz w:val="20"/>
                <w:szCs w:val="20"/>
              </w:rPr>
            </w:pPr>
            <w:r w:rsidRPr="0036434A">
              <w:rPr>
                <w:rFonts w:ascii="Times New Roman" w:eastAsia="Times New Roman" w:hAnsi="Times New Roman" w:cs="Times New Roman"/>
                <w:lang w:val="kk-KZ"/>
              </w:rPr>
              <w:tab/>
            </w:r>
            <w:r w:rsidRPr="0036434A">
              <w:rPr>
                <w:rFonts w:ascii="Times New Roman" w:eastAsia="Times New Roman" w:hAnsi="Times New Roman" w:cs="Times New Roman"/>
                <w:sz w:val="20"/>
                <w:szCs w:val="20"/>
              </w:rPr>
              <w:t>Примечание - В настоящей таблице использовано следующее условное обозначение степени соответствия стандартов:</w:t>
            </w:r>
          </w:p>
          <w:p w14:paraId="75EBD4B5" w14:textId="77777777" w:rsidR="003D64E5" w:rsidRPr="0036434A" w:rsidRDefault="003D64E5" w:rsidP="00D14E47">
            <w:pPr>
              <w:jc w:val="both"/>
              <w:rPr>
                <w:rFonts w:ascii="Times New Roman" w:eastAsia="Times New Roman" w:hAnsi="Times New Roman" w:cs="Times New Roman"/>
                <w:sz w:val="20"/>
                <w:szCs w:val="20"/>
              </w:rPr>
            </w:pPr>
            <w:r w:rsidRPr="0036434A">
              <w:rPr>
                <w:rFonts w:ascii="Times New Roman" w:eastAsia="Times New Roman" w:hAnsi="Times New Roman" w:cs="Times New Roman"/>
                <w:sz w:val="20"/>
                <w:szCs w:val="20"/>
              </w:rPr>
              <w:t>- IDT - идентичные стандарты.</w:t>
            </w:r>
          </w:p>
          <w:p w14:paraId="734C108C" w14:textId="77777777" w:rsidR="003D64E5" w:rsidRPr="0036434A" w:rsidRDefault="003D64E5" w:rsidP="00D14E47">
            <w:pPr>
              <w:jc w:val="both"/>
              <w:rPr>
                <w:rFonts w:ascii="Times New Roman" w:eastAsia="Times New Roman" w:hAnsi="Times New Roman" w:cs="Times New Roman"/>
                <w:sz w:val="20"/>
                <w:szCs w:val="20"/>
                <w:vertAlign w:val="superscript"/>
              </w:rPr>
            </w:pPr>
            <w:r w:rsidRPr="0036434A">
              <w:rPr>
                <w:rFonts w:eastAsia="Times New Roman"/>
                <w:noProof/>
              </w:rPr>
              <mc:AlternateContent>
                <mc:Choice Requires="wps">
                  <w:drawing>
                    <wp:anchor distT="4294967295" distB="4294967295" distL="114300" distR="114300" simplePos="0" relativeHeight="251666432" behindDoc="0" locked="0" layoutInCell="1" allowOverlap="1" wp14:anchorId="36650A89" wp14:editId="5D520B66">
                      <wp:simplePos x="0" y="0"/>
                      <wp:positionH relativeFrom="column">
                        <wp:posOffset>347345</wp:posOffset>
                      </wp:positionH>
                      <wp:positionV relativeFrom="paragraph">
                        <wp:posOffset>110489</wp:posOffset>
                      </wp:positionV>
                      <wp:extent cx="1273810" cy="0"/>
                      <wp:effectExtent l="0" t="0" r="2159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38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96082C" id="Прямая соединительная линия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7.35pt,8.7pt" to="127.6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" strokecolor="windowText">
                      <o:lock v:ext="edit" shapetype="f"/>
                    </v:line>
                  </w:pict>
                </mc:Fallback>
              </mc:AlternateContent>
            </w:r>
          </w:p>
          <w:p w14:paraId="1EB687A2" w14:textId="6EF84B86" w:rsidR="003D64E5" w:rsidRPr="0036434A" w:rsidRDefault="003D64E5" w:rsidP="00D81A1A">
            <w:pPr>
              <w:jc w:val="both"/>
              <w:rPr>
                <w:rFonts w:ascii="Times New Roman" w:eastAsia="Times New Roman" w:hAnsi="Times New Roman" w:cs="Times New Roman"/>
              </w:rPr>
            </w:pPr>
            <w:r w:rsidRPr="0036434A">
              <w:rPr>
                <w:rFonts w:ascii="Times New Roman" w:eastAsia="Times New Roman" w:hAnsi="Times New Roman" w:cs="Times New Roman"/>
                <w:sz w:val="20"/>
                <w:szCs w:val="20"/>
                <w:vertAlign w:val="superscript"/>
              </w:rPr>
              <w:sym w:font="Symbol" w:char="F02A"/>
            </w:r>
            <w:r w:rsidRPr="0036434A">
              <w:rPr>
                <w:rFonts w:ascii="Times New Roman" w:eastAsia="Times New Roman" w:hAnsi="Times New Roman" w:cs="Times New Roman"/>
                <w:sz w:val="20"/>
                <w:szCs w:val="20"/>
                <w:vertAlign w:val="superscript"/>
              </w:rPr>
              <w:t xml:space="preserve"> </w:t>
            </w:r>
            <w:r w:rsidRPr="0036434A">
              <w:rPr>
                <w:rFonts w:ascii="Times New Roman" w:eastAsia="Times New Roman" w:hAnsi="Times New Roman" w:cs="Times New Roman"/>
                <w:sz w:val="20"/>
                <w:szCs w:val="20"/>
              </w:rPr>
              <w:t xml:space="preserve">Соответствующий национальный стандарт отсутствует. До его принятия рекомендуется использовать перевод на русский язык данного международного стандарта. </w:t>
            </w:r>
          </w:p>
        </w:tc>
      </w:tr>
    </w:tbl>
    <w:p w14:paraId="0EA1C20B" w14:textId="77777777" w:rsidR="003D64E5" w:rsidRPr="0036434A" w:rsidRDefault="003D64E5" w:rsidP="003D64E5">
      <w:pPr>
        <w:ind w:firstLine="567"/>
        <w:jc w:val="both"/>
        <w:rPr>
          <w:rFonts w:ascii="Times New Roman" w:eastAsia="Times New Roman" w:hAnsi="Times New Roman" w:cs="Times New Roman"/>
          <w:color w:val="000000"/>
        </w:rPr>
      </w:pPr>
    </w:p>
    <w:p w14:paraId="6E9DCA41" w14:textId="77777777" w:rsidR="003D64E5" w:rsidRDefault="003D64E5" w:rsidP="003D64E5"/>
    <w:p w14:paraId="212F1454" w14:textId="77777777" w:rsidR="00861F64" w:rsidRPr="00974478" w:rsidRDefault="00861F64" w:rsidP="009567D1">
      <w:pPr>
        <w:pStyle w:val="Style7"/>
        <w:widowControl/>
        <w:ind w:firstLine="567"/>
        <w:jc w:val="both"/>
        <w:rPr>
          <w:rStyle w:val="FontStyle39"/>
          <w:rFonts w:ascii="Times New Roman" w:hAnsi="Times New Roman" w:cs="Times New Roman"/>
          <w:sz w:val="24"/>
          <w:szCs w:val="24"/>
          <w:lang w:eastAsia="en-US"/>
        </w:rPr>
      </w:pPr>
    </w:p>
    <w:p w14:paraId="7834DB55" w14:textId="5B7D1044" w:rsidR="00C927EC" w:rsidRPr="00974478" w:rsidRDefault="00C927EC" w:rsidP="009567D1">
      <w:pPr>
        <w:widowControl/>
        <w:autoSpaceDE/>
        <w:autoSpaceDN/>
        <w:adjustRightInd/>
        <w:spacing w:after="200"/>
        <w:rPr>
          <w:rStyle w:val="FontStyle39"/>
          <w:rFonts w:ascii="Times New Roman" w:hAnsi="Times New Roman" w:cs="Times New Roman"/>
          <w:sz w:val="24"/>
          <w:szCs w:val="24"/>
          <w:lang w:eastAsia="en-US"/>
        </w:rPr>
      </w:pPr>
    </w:p>
    <w:p w14:paraId="59FC6037" w14:textId="3B9310BC" w:rsidR="00A73D34" w:rsidRPr="00974478" w:rsidRDefault="00A73D34" w:rsidP="009567D1">
      <w:pPr>
        <w:pStyle w:val="Style7"/>
        <w:widowControl/>
        <w:ind w:firstLine="567"/>
        <w:jc w:val="both"/>
        <w:rPr>
          <w:rStyle w:val="FontStyle39"/>
          <w:rFonts w:ascii="Times New Roman" w:hAnsi="Times New Roman" w:cs="Times New Roman"/>
          <w:sz w:val="24"/>
          <w:szCs w:val="24"/>
          <w:lang w:eastAsia="en-US"/>
        </w:rPr>
      </w:pPr>
    </w:p>
    <w:p w14:paraId="13F5C6A1" w14:textId="21B9D35D"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0EE6D8D" w14:textId="70E280F1"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C7987E0" w14:textId="55F7435E"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9E055E7" w14:textId="33A7F03E" w:rsidR="00D81A1A" w:rsidRDefault="00D81A1A">
      <w:pPr>
        <w:widowControl/>
        <w:autoSpaceDE/>
        <w:autoSpaceDN/>
        <w:adjustRightInd/>
        <w:spacing w:after="200" w:line="276" w:lineRule="auto"/>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br w:type="page"/>
      </w:r>
    </w:p>
    <w:p w14:paraId="3E901FCE" w14:textId="3C2DCAE3"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3CD37E9" w14:textId="33E07FB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68F9E90" w14:textId="5D32751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3C2CF4A" w14:textId="33289615"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7126531" w14:textId="0BC18F6A"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1BA796EC" w14:textId="31A932A4"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308995E" w14:textId="2B9F82A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1635CB7" w14:textId="7507F55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D5C032A" w14:textId="291629B4"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524AB95A" w14:textId="5CEBC339"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5BAD3866" w14:textId="18D7EB8C"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E74126E" w14:textId="3A353B43"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72F4026" w14:textId="470F5C5B"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356E082" w14:textId="3D71346A"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AF49568" w14:textId="62C19B0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8666A63" w14:textId="603C2AE4"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F465BCB" w14:textId="0130A8E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2CD8A80" w14:textId="410B0D8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6013FF83" w14:textId="04F6969B"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2FC795A" w14:textId="3A8FA496"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3A9E915" w14:textId="4B0B14C3"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3284A18" w14:textId="3CF5103E"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07CF38A" w14:textId="28DF4EC9"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B5DFEDB" w14:textId="7BF60229" w:rsidR="00C927EC" w:rsidRDefault="00C927EC" w:rsidP="009567D1">
      <w:pPr>
        <w:pStyle w:val="Style7"/>
        <w:widowControl/>
        <w:ind w:firstLine="567"/>
        <w:jc w:val="both"/>
        <w:rPr>
          <w:rStyle w:val="FontStyle39"/>
          <w:rFonts w:ascii="Times New Roman" w:hAnsi="Times New Roman" w:cs="Times New Roman"/>
          <w:sz w:val="24"/>
          <w:szCs w:val="24"/>
          <w:lang w:eastAsia="en-US"/>
        </w:rPr>
      </w:pPr>
    </w:p>
    <w:p w14:paraId="27BDC71F" w14:textId="60B69EBC"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58F46996" w14:textId="665E3ED1"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489CD2BC" w14:textId="57E4E764"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038DD447" w14:textId="6ABA978E"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13551827" w14:textId="0AAA4F94"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42BB888D" w14:textId="49D826EE"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045A5F31" w14:textId="46DDB35A"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42366BFF" w14:textId="5A5A9A03"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60D34931" w14:textId="3A5FE9AD"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0C946E8A" w14:textId="25F82A78"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3C81F4E4" w14:textId="6CAE61BC"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78E86048" w14:textId="799FE608"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0648BE91" w14:textId="77777777"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4F4BF76C" w14:textId="62B224DC"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673CF6D8" w14:textId="4A3C6570" w:rsidR="00D81A1A" w:rsidRDefault="00D81A1A" w:rsidP="009567D1">
      <w:pPr>
        <w:pStyle w:val="Style7"/>
        <w:widowControl/>
        <w:ind w:firstLine="567"/>
        <w:jc w:val="both"/>
        <w:rPr>
          <w:rStyle w:val="FontStyle39"/>
          <w:rFonts w:ascii="Times New Roman" w:hAnsi="Times New Roman" w:cs="Times New Roman"/>
          <w:sz w:val="24"/>
          <w:szCs w:val="24"/>
          <w:lang w:eastAsia="en-US"/>
        </w:rPr>
      </w:pPr>
    </w:p>
    <w:p w14:paraId="727BEA56" w14:textId="006354D6"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DBA4086" w14:textId="7777777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61F64" w:rsidRPr="00974478" w14:paraId="684E13A6" w14:textId="77777777" w:rsidTr="00721211">
        <w:trPr>
          <w:trHeight w:val="826"/>
        </w:trPr>
        <w:tc>
          <w:tcPr>
            <w:tcW w:w="9570" w:type="dxa"/>
            <w:shd w:val="clear" w:color="auto" w:fill="auto"/>
          </w:tcPr>
          <w:p w14:paraId="47936245" w14:textId="58A326D4" w:rsidR="00861F64"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МКС 43</w:t>
            </w:r>
            <w:r w:rsidR="00861F64" w:rsidRPr="00974478">
              <w:rPr>
                <w:rFonts w:ascii="Times New Roman" w:hAnsi="Times New Roman" w:cs="Times New Roman"/>
                <w:b/>
                <w:bCs/>
                <w:color w:val="000000"/>
                <w:lang w:eastAsia="en-US"/>
              </w:rPr>
              <w:t>.</w:t>
            </w:r>
            <w:r>
              <w:rPr>
                <w:rFonts w:ascii="Times New Roman" w:hAnsi="Times New Roman" w:cs="Times New Roman"/>
                <w:b/>
                <w:bCs/>
                <w:color w:val="000000"/>
                <w:lang w:eastAsia="en-US"/>
              </w:rPr>
              <w:t>060.40</w:t>
            </w:r>
          </w:p>
          <w:p w14:paraId="061588A8" w14:textId="0CC23E48" w:rsidR="008858C3" w:rsidRPr="00974478"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71.100.20</w:t>
            </w:r>
          </w:p>
          <w:p w14:paraId="7C2DCA87" w14:textId="77777777" w:rsidR="00861F64" w:rsidRPr="00974478" w:rsidRDefault="00861F64" w:rsidP="009567D1">
            <w:pPr>
              <w:pStyle w:val="Style7"/>
              <w:widowControl/>
              <w:ind w:firstLine="567"/>
              <w:jc w:val="both"/>
              <w:rPr>
                <w:rFonts w:ascii="Times New Roman" w:hAnsi="Times New Roman" w:cs="Times New Roman"/>
                <w:b/>
                <w:bCs/>
                <w:color w:val="000000"/>
                <w:lang w:eastAsia="en-US"/>
              </w:rPr>
            </w:pPr>
          </w:p>
          <w:p w14:paraId="03BF989B" w14:textId="34409C91" w:rsidR="00861F64" w:rsidRPr="00974478" w:rsidRDefault="00861F64" w:rsidP="001319CE">
            <w:pPr>
              <w:pStyle w:val="Style7"/>
              <w:widowControl/>
              <w:ind w:firstLine="567"/>
              <w:rPr>
                <w:rFonts w:ascii="Times New Roman" w:hAnsi="Times New Roman" w:cs="Times New Roman"/>
                <w:color w:val="000000"/>
                <w:lang w:eastAsia="en-US"/>
              </w:rPr>
            </w:pPr>
            <w:r w:rsidRPr="00974478">
              <w:rPr>
                <w:rFonts w:ascii="Times New Roman" w:hAnsi="Times New Roman" w:cs="Times New Roman"/>
                <w:b/>
                <w:bCs/>
                <w:color w:val="000000"/>
                <w:lang w:eastAsia="en-US"/>
              </w:rPr>
              <w:t>Ключевые слова</w:t>
            </w:r>
            <w:r w:rsidRPr="00974478">
              <w:rPr>
                <w:rFonts w:ascii="Times New Roman" w:hAnsi="Times New Roman" w:cs="Times New Roman"/>
                <w:color w:val="000000"/>
                <w:lang w:eastAsia="en-US"/>
              </w:rPr>
              <w:t xml:space="preserve">: </w:t>
            </w:r>
            <w:r w:rsidR="00F17F1D" w:rsidRPr="00F17F1D">
              <w:rPr>
                <w:rFonts w:ascii="Times New Roman" w:hAnsi="Times New Roman" w:cs="Times New Roman"/>
                <w:color w:val="000000"/>
                <w:lang w:eastAsia="en-US"/>
              </w:rPr>
              <w:t>водород, энергоустановка, топливный элемент, топливная система, безопасность, монтаж, электроэнергия</w:t>
            </w:r>
            <w:r w:rsidR="001319CE">
              <w:rPr>
                <w:rFonts w:ascii="Times New Roman" w:hAnsi="Times New Roman" w:cs="Times New Roman"/>
                <w:color w:val="000000"/>
                <w:lang w:eastAsia="en-US"/>
              </w:rPr>
              <w:t xml:space="preserve">. </w:t>
            </w:r>
          </w:p>
        </w:tc>
      </w:tr>
    </w:tbl>
    <w:p w14:paraId="1654C0FE" w14:textId="23C7DB97" w:rsidR="00861F64" w:rsidRPr="00974478" w:rsidRDefault="00861F64" w:rsidP="009567D1">
      <w:pPr>
        <w:pStyle w:val="Style7"/>
        <w:ind w:firstLine="567"/>
        <w:jc w:val="both"/>
        <w:rPr>
          <w:rFonts w:ascii="Times New Roman" w:hAnsi="Times New Roman" w:cs="Times New Roman"/>
          <w:b/>
          <w:color w:val="000000"/>
          <w:lang w:eastAsia="en-US"/>
        </w:rPr>
      </w:pPr>
    </w:p>
    <w:p w14:paraId="7B0127BD" w14:textId="77777777" w:rsidR="00875F12" w:rsidRPr="00974478" w:rsidRDefault="00875F12" w:rsidP="009567D1">
      <w:pPr>
        <w:pStyle w:val="Style7"/>
        <w:ind w:firstLine="567"/>
        <w:jc w:val="both"/>
        <w:rPr>
          <w:rFonts w:ascii="Times New Roman" w:hAnsi="Times New Roman" w:cs="Times New Roman"/>
          <w:color w:val="000000"/>
          <w:lang w:eastAsia="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61F64" w:rsidRPr="00974478" w14:paraId="18674CBB" w14:textId="77777777" w:rsidTr="00721211">
        <w:trPr>
          <w:trHeight w:val="826"/>
        </w:trPr>
        <w:tc>
          <w:tcPr>
            <w:tcW w:w="9570" w:type="dxa"/>
            <w:shd w:val="clear" w:color="auto" w:fill="auto"/>
          </w:tcPr>
          <w:p w14:paraId="39C94558" w14:textId="77777777" w:rsidR="008858C3"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lastRenderedPageBreak/>
              <w:t>МКС 43</w:t>
            </w:r>
            <w:r w:rsidRPr="00974478">
              <w:rPr>
                <w:rFonts w:ascii="Times New Roman" w:hAnsi="Times New Roman" w:cs="Times New Roman"/>
                <w:b/>
                <w:bCs/>
                <w:color w:val="000000"/>
                <w:lang w:eastAsia="en-US"/>
              </w:rPr>
              <w:t>.</w:t>
            </w:r>
            <w:r>
              <w:rPr>
                <w:rFonts w:ascii="Times New Roman" w:hAnsi="Times New Roman" w:cs="Times New Roman"/>
                <w:b/>
                <w:bCs/>
                <w:color w:val="000000"/>
                <w:lang w:eastAsia="en-US"/>
              </w:rPr>
              <w:t>060.40</w:t>
            </w:r>
          </w:p>
          <w:p w14:paraId="79761B8E" w14:textId="77777777" w:rsidR="008858C3" w:rsidRPr="00974478"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71.100.20</w:t>
            </w:r>
          </w:p>
          <w:p w14:paraId="5FC02F74" w14:textId="77777777" w:rsidR="00861F64" w:rsidRPr="00974478" w:rsidRDefault="00861F64" w:rsidP="009567D1">
            <w:pPr>
              <w:pStyle w:val="Style7"/>
              <w:widowControl/>
              <w:ind w:firstLine="567"/>
              <w:jc w:val="both"/>
              <w:rPr>
                <w:rFonts w:ascii="Times New Roman" w:hAnsi="Times New Roman" w:cs="Times New Roman"/>
                <w:b/>
                <w:bCs/>
                <w:color w:val="000000"/>
                <w:lang w:eastAsia="en-US"/>
              </w:rPr>
            </w:pPr>
          </w:p>
          <w:p w14:paraId="6AE96F7F" w14:textId="347D0E6D" w:rsidR="00861F64" w:rsidRPr="00974478" w:rsidRDefault="00861F64" w:rsidP="00F17F1D">
            <w:pPr>
              <w:pStyle w:val="Style7"/>
              <w:widowControl/>
              <w:ind w:firstLine="567"/>
              <w:rPr>
                <w:rFonts w:ascii="Times New Roman" w:hAnsi="Times New Roman" w:cs="Times New Roman"/>
                <w:color w:val="000000"/>
                <w:lang w:eastAsia="en-US"/>
              </w:rPr>
            </w:pPr>
            <w:r w:rsidRPr="00974478">
              <w:rPr>
                <w:rFonts w:ascii="Times New Roman" w:hAnsi="Times New Roman" w:cs="Times New Roman"/>
                <w:b/>
                <w:bCs/>
                <w:color w:val="000000"/>
                <w:lang w:eastAsia="en-US"/>
              </w:rPr>
              <w:t>Ключевые слова</w:t>
            </w:r>
            <w:r w:rsidRPr="00974478">
              <w:rPr>
                <w:rFonts w:ascii="Times New Roman" w:hAnsi="Times New Roman" w:cs="Times New Roman"/>
                <w:color w:val="000000"/>
                <w:lang w:eastAsia="en-US"/>
              </w:rPr>
              <w:t xml:space="preserve">: </w:t>
            </w:r>
            <w:r w:rsidR="001319CE" w:rsidRPr="00F17F1D">
              <w:rPr>
                <w:rFonts w:ascii="Times New Roman" w:hAnsi="Times New Roman" w:cs="Times New Roman"/>
                <w:color w:val="000000"/>
                <w:lang w:eastAsia="en-US"/>
              </w:rPr>
              <w:t xml:space="preserve">водород, </w:t>
            </w:r>
            <w:r w:rsidR="00F17F1D" w:rsidRPr="00F17F1D">
              <w:rPr>
                <w:rFonts w:ascii="Times New Roman" w:hAnsi="Times New Roman" w:cs="Times New Roman"/>
                <w:color w:val="000000"/>
                <w:lang w:eastAsia="en-US"/>
              </w:rPr>
              <w:t>энергоустановка</w:t>
            </w:r>
            <w:r w:rsidR="001319CE" w:rsidRPr="00F17F1D">
              <w:rPr>
                <w:rFonts w:ascii="Times New Roman" w:hAnsi="Times New Roman" w:cs="Times New Roman"/>
                <w:color w:val="000000"/>
                <w:lang w:eastAsia="en-US"/>
              </w:rPr>
              <w:t xml:space="preserve">, топливный элемент, топливная система, </w:t>
            </w:r>
            <w:r w:rsidR="00F17F1D" w:rsidRPr="00F17F1D">
              <w:rPr>
                <w:rFonts w:ascii="Times New Roman" w:hAnsi="Times New Roman" w:cs="Times New Roman"/>
                <w:color w:val="000000"/>
                <w:lang w:eastAsia="en-US"/>
              </w:rPr>
              <w:t>безопасность, монтаж, электроэнергия</w:t>
            </w:r>
            <w:r w:rsidRPr="00F17F1D">
              <w:rPr>
                <w:rFonts w:ascii="Times New Roman" w:hAnsi="Times New Roman" w:cs="Times New Roman"/>
                <w:color w:val="000000"/>
                <w:lang w:eastAsia="en-US"/>
              </w:rPr>
              <w:t>.</w:t>
            </w:r>
          </w:p>
        </w:tc>
      </w:tr>
    </w:tbl>
    <w:p w14:paraId="4DF7637F" w14:textId="77777777" w:rsidR="00861F64" w:rsidRPr="00974478" w:rsidRDefault="00861F64" w:rsidP="009567D1">
      <w:pPr>
        <w:pStyle w:val="Style7"/>
        <w:widowControl/>
        <w:ind w:firstLine="567"/>
        <w:jc w:val="both"/>
        <w:rPr>
          <w:rFonts w:ascii="Times New Roman" w:hAnsi="Times New Roman" w:cs="Times New Roman"/>
          <w:b/>
          <w:bCs/>
          <w:color w:val="000000"/>
          <w:lang w:eastAsia="en-US"/>
        </w:rPr>
      </w:pPr>
    </w:p>
    <w:p w14:paraId="7A559D82" w14:textId="1718225D" w:rsidR="00861F64" w:rsidRPr="00974478" w:rsidRDefault="00861F64" w:rsidP="009567D1">
      <w:pPr>
        <w:pStyle w:val="Style7"/>
        <w:widowControl/>
        <w:ind w:firstLine="567"/>
        <w:jc w:val="both"/>
        <w:rPr>
          <w:rStyle w:val="FontStyle39"/>
          <w:rFonts w:ascii="Times New Roman" w:hAnsi="Times New Roman" w:cs="Times New Roman"/>
          <w:sz w:val="24"/>
          <w:szCs w:val="24"/>
          <w:lang w:eastAsia="en-US"/>
        </w:rPr>
      </w:pPr>
    </w:p>
    <w:p w14:paraId="42D3D0DD" w14:textId="77777777" w:rsidR="00861F64" w:rsidRPr="00974478" w:rsidRDefault="00861F64" w:rsidP="009567D1">
      <w:pPr>
        <w:suppressAutoHyphens/>
        <w:ind w:firstLine="567"/>
        <w:jc w:val="both"/>
        <w:rPr>
          <w:rFonts w:ascii="Times New Roman" w:eastAsia="Times New Roman" w:hAnsi="Times New Roman" w:cs="Times New Roman"/>
          <w:b/>
        </w:rPr>
      </w:pPr>
      <w:r w:rsidRPr="00974478">
        <w:rPr>
          <w:rFonts w:ascii="Times New Roman" w:eastAsia="Times New Roman" w:hAnsi="Times New Roman" w:cs="Times New Roman"/>
          <w:b/>
        </w:rPr>
        <w:t xml:space="preserve">РАЗРАБОТЧИК </w:t>
      </w:r>
    </w:p>
    <w:p w14:paraId="53008D4B" w14:textId="77777777" w:rsidR="00861F64" w:rsidRPr="00974478" w:rsidRDefault="00861F64" w:rsidP="009567D1">
      <w:pPr>
        <w:suppressAutoHyphens/>
        <w:ind w:firstLine="567"/>
        <w:jc w:val="both"/>
        <w:rPr>
          <w:rFonts w:ascii="Times New Roman" w:eastAsia="Times New Roman" w:hAnsi="Times New Roman" w:cs="Times New Roman"/>
        </w:rPr>
      </w:pPr>
    </w:p>
    <w:p w14:paraId="57395C5F" w14:textId="26312D2E" w:rsidR="00861F64" w:rsidRPr="00974478" w:rsidRDefault="00861F64" w:rsidP="009567D1">
      <w:pPr>
        <w:ind w:firstLine="567"/>
        <w:jc w:val="both"/>
        <w:rPr>
          <w:rFonts w:ascii="Times New Roman" w:eastAsia="Times New Roman" w:hAnsi="Times New Roman" w:cs="Times New Roman"/>
          <w:szCs w:val="20"/>
        </w:rPr>
      </w:pPr>
      <w:r w:rsidRPr="00974478">
        <w:rPr>
          <w:rFonts w:ascii="Times New Roman" w:eastAsia="Times New Roman" w:hAnsi="Times New Roman" w:cs="Times New Roman"/>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4E999874" w14:textId="77777777" w:rsidR="00861F64" w:rsidRPr="00974478" w:rsidRDefault="00861F64" w:rsidP="009567D1">
      <w:pPr>
        <w:ind w:firstLine="567"/>
        <w:jc w:val="both"/>
        <w:rPr>
          <w:rFonts w:ascii="Times New Roman" w:eastAsia="Times New Roman" w:hAnsi="Times New Roman" w:cs="Times New Roman"/>
          <w:b/>
          <w:szCs w:val="20"/>
        </w:rPr>
      </w:pPr>
    </w:p>
    <w:p w14:paraId="757A8237" w14:textId="77777777" w:rsidR="00861F64"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Заместитель</w:t>
      </w:r>
    </w:p>
    <w:p w14:paraId="77E25D48" w14:textId="47A3EB0A" w:rsidR="00861F64"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Генерального директора</w:t>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00614AA1" w:rsidRPr="00974478">
        <w:rPr>
          <w:rFonts w:ascii="Times New Roman" w:eastAsia="Times New Roman" w:hAnsi="Times New Roman" w:cs="Times New Roman"/>
          <w:b/>
          <w:szCs w:val="20"/>
        </w:rPr>
        <w:t>Е</w:t>
      </w:r>
      <w:r w:rsidRPr="00974478">
        <w:rPr>
          <w:rFonts w:ascii="Times New Roman" w:eastAsia="Times New Roman" w:hAnsi="Times New Roman" w:cs="Times New Roman"/>
          <w:b/>
          <w:szCs w:val="20"/>
        </w:rPr>
        <w:t xml:space="preserve">. </w:t>
      </w:r>
      <w:r w:rsidR="00614AA1" w:rsidRPr="00974478">
        <w:rPr>
          <w:rFonts w:ascii="Times New Roman" w:eastAsia="Times New Roman" w:hAnsi="Times New Roman" w:cs="Times New Roman"/>
          <w:b/>
          <w:szCs w:val="20"/>
        </w:rPr>
        <w:t>Амирханова</w:t>
      </w:r>
    </w:p>
    <w:p w14:paraId="4221832D" w14:textId="77777777" w:rsidR="00861F64" w:rsidRPr="00974478" w:rsidRDefault="00861F64" w:rsidP="009567D1">
      <w:pPr>
        <w:ind w:firstLine="567"/>
        <w:jc w:val="both"/>
        <w:rPr>
          <w:rFonts w:ascii="Times New Roman" w:eastAsia="Times New Roman" w:hAnsi="Times New Roman" w:cs="Times New Roman"/>
          <w:b/>
          <w:szCs w:val="20"/>
        </w:rPr>
      </w:pPr>
    </w:p>
    <w:p w14:paraId="1AB21E1B" w14:textId="77777777" w:rsidR="00861F64" w:rsidRPr="00974478" w:rsidRDefault="00861F64" w:rsidP="009567D1">
      <w:pPr>
        <w:ind w:firstLine="567"/>
        <w:jc w:val="both"/>
        <w:rPr>
          <w:rFonts w:ascii="Times New Roman" w:eastAsia="Times New Roman" w:hAnsi="Times New Roman" w:cs="Times New Roman"/>
          <w:b/>
          <w:szCs w:val="20"/>
        </w:rPr>
      </w:pPr>
    </w:p>
    <w:p w14:paraId="3498C876" w14:textId="77777777" w:rsidR="00ED592F"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Руководитель</w:t>
      </w:r>
      <w:r w:rsidRPr="00974478">
        <w:rPr>
          <w:rFonts w:ascii="Times New Roman" w:eastAsia="Times New Roman" w:hAnsi="Times New Roman" w:cs="Times New Roman"/>
          <w:b/>
          <w:szCs w:val="20"/>
        </w:rPr>
        <w:tab/>
      </w:r>
    </w:p>
    <w:p w14:paraId="3E39B399" w14:textId="6D7707AA" w:rsidR="00861F64"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департамента разработки НТД</w:t>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t>А. Сопбеков</w:t>
      </w:r>
    </w:p>
    <w:p w14:paraId="46ABBA7D" w14:textId="77777777" w:rsidR="00861F64" w:rsidRPr="00974478" w:rsidRDefault="00861F64" w:rsidP="009567D1">
      <w:pPr>
        <w:ind w:firstLine="567"/>
        <w:jc w:val="both"/>
        <w:rPr>
          <w:rFonts w:ascii="Times New Roman" w:eastAsia="Times New Roman" w:hAnsi="Times New Roman" w:cs="Times New Roman"/>
          <w:b/>
          <w:szCs w:val="20"/>
        </w:rPr>
      </w:pPr>
    </w:p>
    <w:p w14:paraId="451E394F" w14:textId="77777777" w:rsidR="00861F64" w:rsidRPr="00974478" w:rsidRDefault="00861F64" w:rsidP="009567D1">
      <w:pPr>
        <w:ind w:firstLine="567"/>
        <w:jc w:val="both"/>
        <w:rPr>
          <w:rFonts w:ascii="Times New Roman" w:eastAsia="Times New Roman" w:hAnsi="Times New Roman" w:cs="Times New Roman"/>
          <w:b/>
          <w:szCs w:val="20"/>
        </w:rPr>
      </w:pPr>
    </w:p>
    <w:p w14:paraId="3549345B" w14:textId="77777777" w:rsidR="00457DDC" w:rsidRPr="00974478" w:rsidRDefault="00457DDC"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Эксперт</w:t>
      </w:r>
    </w:p>
    <w:p w14:paraId="546A4CD1" w14:textId="77777777" w:rsidR="00457DDC" w:rsidRPr="00861F64" w:rsidRDefault="00457DDC"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по стандартизации</w:t>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t>А. Бокаев</w:t>
      </w:r>
    </w:p>
    <w:p w14:paraId="36854DC6" w14:textId="77777777" w:rsidR="00861F64" w:rsidRPr="00861F64" w:rsidRDefault="00861F64" w:rsidP="009567D1">
      <w:pPr>
        <w:ind w:firstLine="720"/>
        <w:jc w:val="both"/>
        <w:rPr>
          <w:rFonts w:ascii="Times New Roman" w:eastAsia="Times New Roman" w:hAnsi="Times New Roman" w:cs="Times New Roman"/>
          <w:b/>
          <w:szCs w:val="20"/>
        </w:rPr>
      </w:pPr>
    </w:p>
    <w:p w14:paraId="330580B8" w14:textId="77777777" w:rsidR="00861F64" w:rsidRPr="00861F64" w:rsidRDefault="00861F64" w:rsidP="009567D1">
      <w:pPr>
        <w:ind w:firstLine="720"/>
        <w:jc w:val="both"/>
        <w:rPr>
          <w:rFonts w:ascii="Times New Roman" w:eastAsia="Times New Roman" w:hAnsi="Times New Roman" w:cs="Times New Roman"/>
          <w:b/>
          <w:szCs w:val="20"/>
        </w:rPr>
      </w:pPr>
    </w:p>
    <w:p w14:paraId="13EB0641" w14:textId="77777777" w:rsidR="00861F64" w:rsidRPr="00861F64" w:rsidRDefault="00861F64" w:rsidP="009567D1">
      <w:pPr>
        <w:pStyle w:val="Style7"/>
        <w:widowControl/>
        <w:ind w:firstLine="567"/>
        <w:jc w:val="both"/>
        <w:rPr>
          <w:rStyle w:val="FontStyle39"/>
          <w:rFonts w:ascii="Times New Roman" w:hAnsi="Times New Roman" w:cs="Times New Roman"/>
          <w:sz w:val="24"/>
          <w:szCs w:val="24"/>
          <w:lang w:eastAsia="en-US"/>
        </w:rPr>
      </w:pPr>
    </w:p>
    <w:sectPr w:rsidR="00861F64" w:rsidRPr="00861F64" w:rsidSect="00DF2199">
      <w:footerReference w:type="even" r:id="rId29"/>
      <w:pgSz w:w="11909" w:h="16834"/>
      <w:pgMar w:top="1134" w:right="851" w:bottom="1134" w:left="1418" w:header="1020" w:footer="1020" w:gutter="0"/>
      <w:cols w:space="720"/>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1DA11" w16cex:dateUtc="2022-06-13T09:45:00Z"/>
  <w16cex:commentExtensible w16cex:durableId="2651EB64" w16cex:dateUtc="2022-06-1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8DD24F" w16cid:durableId="2651DA11"/>
  <w16cid:commentId w16cid:paraId="526FE450" w16cid:durableId="2651EB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6BDE1" w14:textId="77777777" w:rsidR="0082215F" w:rsidRDefault="0082215F">
      <w:r>
        <w:separator/>
      </w:r>
    </w:p>
  </w:endnote>
  <w:endnote w:type="continuationSeparator" w:id="0">
    <w:p w14:paraId="78BB878D" w14:textId="77777777" w:rsidR="0082215F" w:rsidRDefault="0082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179907"/>
      <w:docPartObj>
        <w:docPartGallery w:val="Page Numbers (Bottom of Page)"/>
        <w:docPartUnique/>
      </w:docPartObj>
    </w:sdtPr>
    <w:sdtEndPr>
      <w:rPr>
        <w:rFonts w:ascii="Times New Roman" w:hAnsi="Times New Roman" w:cs="Times New Roman"/>
      </w:rPr>
    </w:sdtEndPr>
    <w:sdtContent>
      <w:p w14:paraId="6F7016EE" w14:textId="49F03703" w:rsidR="00547E66" w:rsidRPr="00734424" w:rsidRDefault="00547E66">
        <w:pPr>
          <w:pStyle w:val="a8"/>
          <w:rPr>
            <w:rFonts w:ascii="Times New Roman" w:hAnsi="Times New Roman" w:cs="Times New Roman"/>
          </w:rPr>
        </w:pPr>
        <w:r w:rsidRPr="00734424">
          <w:rPr>
            <w:rFonts w:ascii="Times New Roman" w:hAnsi="Times New Roman" w:cs="Times New Roman"/>
          </w:rPr>
          <w:fldChar w:fldCharType="begin"/>
        </w:r>
        <w:r w:rsidRPr="00734424">
          <w:rPr>
            <w:rFonts w:ascii="Times New Roman" w:hAnsi="Times New Roman" w:cs="Times New Roman"/>
          </w:rPr>
          <w:instrText>PAGE   \* MERGEFORMAT</w:instrText>
        </w:r>
        <w:r w:rsidRPr="00734424">
          <w:rPr>
            <w:rFonts w:ascii="Times New Roman" w:hAnsi="Times New Roman" w:cs="Times New Roman"/>
          </w:rPr>
          <w:fldChar w:fldCharType="separate"/>
        </w:r>
        <w:r w:rsidR="00F238D4">
          <w:rPr>
            <w:rFonts w:ascii="Times New Roman" w:hAnsi="Times New Roman" w:cs="Times New Roman"/>
            <w:noProof/>
          </w:rPr>
          <w:t>82</w:t>
        </w:r>
        <w:r w:rsidRPr="00734424">
          <w:rPr>
            <w:rFonts w:ascii="Times New Roman" w:hAnsi="Times New Roman" w:cs="Times New Roman"/>
          </w:rPr>
          <w:fldChar w:fldCharType="end"/>
        </w:r>
      </w:p>
    </w:sdtContent>
  </w:sdt>
  <w:p w14:paraId="1EFA11F7" w14:textId="77777777" w:rsidR="00547E66" w:rsidRDefault="00547E6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79230"/>
      <w:docPartObj>
        <w:docPartGallery w:val="Page Numbers (Bottom of Page)"/>
        <w:docPartUnique/>
      </w:docPartObj>
    </w:sdtPr>
    <w:sdtEndPr>
      <w:rPr>
        <w:rFonts w:ascii="Times New Roman" w:hAnsi="Times New Roman" w:cs="Times New Roman"/>
        <w:noProof/>
      </w:rPr>
    </w:sdtEndPr>
    <w:sdtContent>
      <w:p w14:paraId="7D18B816" w14:textId="344FB0F1" w:rsidR="00547E66" w:rsidRPr="00992EA8" w:rsidRDefault="00547E66">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F238D4">
          <w:rPr>
            <w:rFonts w:ascii="Times New Roman" w:hAnsi="Times New Roman" w:cs="Times New Roman"/>
            <w:noProof/>
          </w:rPr>
          <w:t>III</w:t>
        </w:r>
        <w:r w:rsidRPr="00992EA8">
          <w:rPr>
            <w:rFonts w:ascii="Times New Roman" w:hAnsi="Times New Roman" w:cs="Times New Roman"/>
            <w:noProof/>
          </w:rPr>
          <w:fldChar w:fldCharType="end"/>
        </w:r>
      </w:p>
    </w:sdtContent>
  </w:sdt>
  <w:p w14:paraId="385B228C" w14:textId="77777777" w:rsidR="00547E66" w:rsidRPr="00992EA8" w:rsidRDefault="00547E66">
    <w:pPr>
      <w:pStyle w:val="a8"/>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BDADF" w14:textId="404DFABE" w:rsidR="00547E66" w:rsidRPr="00F86508" w:rsidRDefault="00547E66">
    <w:pPr>
      <w:pStyle w:val="a8"/>
      <w:jc w:val="right"/>
      <w:rPr>
        <w:rFonts w:ascii="Times New Roman" w:hAnsi="Times New Roman" w:cs="Times New Roman"/>
      </w:rPr>
    </w:pPr>
  </w:p>
  <w:p w14:paraId="14BFB062" w14:textId="77777777" w:rsidR="00547E66" w:rsidRDefault="00547E66">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95571"/>
      <w:docPartObj>
        <w:docPartGallery w:val="Page Numbers (Bottom of Page)"/>
        <w:docPartUnique/>
      </w:docPartObj>
    </w:sdtPr>
    <w:sdtEndPr>
      <w:rPr>
        <w:rFonts w:ascii="Times New Roman" w:hAnsi="Times New Roman" w:cs="Times New Roman"/>
      </w:rPr>
    </w:sdtEndPr>
    <w:sdtContent>
      <w:p w14:paraId="78B33135" w14:textId="1BA077F2" w:rsidR="00547E66" w:rsidRPr="00F86508" w:rsidRDefault="00547E66">
        <w:pPr>
          <w:pStyle w:val="a8"/>
          <w:jc w:val="right"/>
          <w:rPr>
            <w:rFonts w:ascii="Times New Roman" w:hAnsi="Times New Roman" w:cs="Times New Roman"/>
          </w:rPr>
        </w:pPr>
        <w:r w:rsidRPr="00F86508">
          <w:rPr>
            <w:rFonts w:ascii="Times New Roman" w:hAnsi="Times New Roman" w:cs="Times New Roman"/>
          </w:rPr>
          <w:fldChar w:fldCharType="begin"/>
        </w:r>
        <w:r w:rsidRPr="00F86508">
          <w:rPr>
            <w:rFonts w:ascii="Times New Roman" w:hAnsi="Times New Roman" w:cs="Times New Roman"/>
          </w:rPr>
          <w:instrText>PAGE   \* MERGEFORMAT</w:instrText>
        </w:r>
        <w:r w:rsidRPr="00F86508">
          <w:rPr>
            <w:rFonts w:ascii="Times New Roman" w:hAnsi="Times New Roman" w:cs="Times New Roman"/>
          </w:rPr>
          <w:fldChar w:fldCharType="separate"/>
        </w:r>
        <w:r w:rsidR="00F238D4">
          <w:rPr>
            <w:rFonts w:ascii="Times New Roman" w:hAnsi="Times New Roman" w:cs="Times New Roman"/>
            <w:noProof/>
          </w:rPr>
          <w:t>III</w:t>
        </w:r>
        <w:r w:rsidRPr="00F86508">
          <w:rPr>
            <w:rFonts w:ascii="Times New Roman" w:hAnsi="Times New Roman" w:cs="Times New Roman"/>
          </w:rPr>
          <w:fldChar w:fldCharType="end"/>
        </w:r>
      </w:p>
    </w:sdtContent>
  </w:sdt>
  <w:p w14:paraId="0D73A788" w14:textId="77777777" w:rsidR="00547E66" w:rsidRDefault="00547E66">
    <w:pPr>
      <w:pStyle w:val="a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466760"/>
      <w:docPartObj>
        <w:docPartGallery w:val="Page Numbers (Bottom of Page)"/>
        <w:docPartUnique/>
      </w:docPartObj>
    </w:sdtPr>
    <w:sdtEndPr>
      <w:rPr>
        <w:rFonts w:ascii="Times New Roman" w:hAnsi="Times New Roman" w:cs="Times New Roman"/>
        <w:noProof/>
      </w:rPr>
    </w:sdtEndPr>
    <w:sdtContent>
      <w:p w14:paraId="4FDA1B0C" w14:textId="59D1A1BF" w:rsidR="00547E66" w:rsidRPr="00992EA8" w:rsidRDefault="00547E66">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F238D4">
          <w:rPr>
            <w:rFonts w:ascii="Times New Roman" w:hAnsi="Times New Roman" w:cs="Times New Roman"/>
            <w:noProof/>
          </w:rPr>
          <w:t>73</w:t>
        </w:r>
        <w:r w:rsidRPr="00992EA8">
          <w:rPr>
            <w:rFonts w:ascii="Times New Roman" w:hAnsi="Times New Roman" w:cs="Times New Roman"/>
            <w:noProof/>
          </w:rPr>
          <w:fldChar w:fldCharType="end"/>
        </w:r>
      </w:p>
    </w:sdtContent>
  </w:sdt>
  <w:p w14:paraId="7D4C7F63" w14:textId="77777777" w:rsidR="00547E66" w:rsidRPr="00992EA8" w:rsidRDefault="00547E66">
    <w:pPr>
      <w:pStyle w:val="a8"/>
      <w:rPr>
        <w:rFonts w:ascii="Times New Roman" w:hAnsi="Times New Roman"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682018"/>
      <w:docPartObj>
        <w:docPartGallery w:val="Page Numbers (Bottom of Page)"/>
        <w:docPartUnique/>
      </w:docPartObj>
    </w:sdtPr>
    <w:sdtEndPr>
      <w:rPr>
        <w:rFonts w:ascii="Times New Roman" w:hAnsi="Times New Roman" w:cs="Times New Roman"/>
        <w:noProof/>
      </w:rPr>
    </w:sdtEndPr>
    <w:sdtContent>
      <w:p w14:paraId="7FAA26E9" w14:textId="4763D1D8" w:rsidR="00547E66" w:rsidRPr="00992EA8" w:rsidRDefault="00547E66" w:rsidP="00DF2199">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F238D4">
          <w:rPr>
            <w:rFonts w:ascii="Times New Roman" w:hAnsi="Times New Roman" w:cs="Times New Roman"/>
            <w:noProof/>
          </w:rPr>
          <w:t>93</w:t>
        </w:r>
        <w:r w:rsidRPr="00992EA8">
          <w:rPr>
            <w:rFonts w:ascii="Times New Roman" w:hAnsi="Times New Roman" w:cs="Times New Roman"/>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0753974"/>
      <w:docPartObj>
        <w:docPartGallery w:val="Page Numbers (Bottom of Page)"/>
        <w:docPartUnique/>
      </w:docPartObj>
    </w:sdtPr>
    <w:sdtEndPr>
      <w:rPr>
        <w:rFonts w:ascii="Times New Roman" w:hAnsi="Times New Roman" w:cs="Times New Roman"/>
        <w:noProof/>
      </w:rPr>
    </w:sdtEndPr>
    <w:sdtContent>
      <w:p w14:paraId="5C51E2E7" w14:textId="23898BDE" w:rsidR="00547E66" w:rsidRPr="00992EA8" w:rsidRDefault="00547E66" w:rsidP="00C21EF7">
        <w:pPr>
          <w:pStyle w:val="a8"/>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F238D4">
          <w:rPr>
            <w:rFonts w:ascii="Times New Roman" w:hAnsi="Times New Roman" w:cs="Times New Roman"/>
            <w:noProof/>
          </w:rPr>
          <w:t>94</w:t>
        </w:r>
        <w:r w:rsidRPr="00992EA8">
          <w:rPr>
            <w:rFonts w:ascii="Times New Roman" w:hAnsi="Times New Roman" w:cs="Times New Roman"/>
            <w:noProof/>
          </w:rPr>
          <w:fldChar w:fldCharType="end"/>
        </w:r>
      </w:p>
    </w:sdtContent>
  </w:sdt>
  <w:p w14:paraId="4C7A9EF2" w14:textId="77777777" w:rsidR="00547E66" w:rsidRDefault="00547E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5ED05" w14:textId="77777777" w:rsidR="0082215F" w:rsidRDefault="0082215F">
      <w:r>
        <w:separator/>
      </w:r>
    </w:p>
  </w:footnote>
  <w:footnote w:type="continuationSeparator" w:id="0">
    <w:p w14:paraId="12073E16" w14:textId="77777777" w:rsidR="0082215F" w:rsidRDefault="0082215F">
      <w:r>
        <w:continuationSeparator/>
      </w:r>
    </w:p>
  </w:footnote>
  <w:footnote w:id="1">
    <w:p w14:paraId="0FC52FFB" w14:textId="656524DC" w:rsidR="00547E66" w:rsidRPr="00004364" w:rsidRDefault="00547E66">
      <w:pPr>
        <w:pStyle w:val="aff"/>
      </w:pPr>
      <w:r>
        <w:rPr>
          <w:rStyle w:val="aff1"/>
        </w:rPr>
        <w:footnoteRef/>
      </w:r>
      <w:r>
        <w:t xml:space="preserve"> </w:t>
      </w:r>
      <w:r w:rsidRPr="003D671E">
        <w:rPr>
          <w:rFonts w:ascii="Times New Roman" w:hAnsi="Times New Roman" w:cs="Times New Roman"/>
        </w:rPr>
        <w:t>Исключен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403C3" w14:textId="40FE1007" w:rsidR="00547E66" w:rsidRDefault="00547E66" w:rsidP="00DF2199">
    <w:pPr>
      <w:widowControl/>
      <w:autoSpaceDE/>
      <w:autoSpaceDN/>
      <w:adjustRightInd/>
      <w:rPr>
        <w:rFonts w:ascii="Times New Roman" w:eastAsia="Times New Roman" w:hAnsi="Times New Roman" w:cs="Times New Roman"/>
        <w:b/>
      </w:rPr>
    </w:pPr>
    <w:r w:rsidRPr="007166AF">
      <w:rPr>
        <w:rFonts w:ascii="Times New Roman" w:eastAsia="Times New Roman" w:hAnsi="Times New Roman" w:cs="Times New Roman"/>
        <w:b/>
        <w:color w:val="000000"/>
      </w:rPr>
      <w:t xml:space="preserve">СТ РК </w:t>
    </w:r>
    <w:r w:rsidRPr="002F253D">
      <w:rPr>
        <w:rFonts w:ascii="Times New Roman" w:eastAsia="Times New Roman" w:hAnsi="Times New Roman" w:cs="Times New Roman"/>
        <w:b/>
        <w:lang w:val="en-US"/>
      </w:rPr>
      <w:t>IEC</w:t>
    </w:r>
    <w:r w:rsidRPr="00893016">
      <w:rPr>
        <w:rFonts w:ascii="Times New Roman" w:eastAsia="Times New Roman" w:hAnsi="Times New Roman" w:cs="Times New Roman"/>
        <w:b/>
      </w:rPr>
      <w:t xml:space="preserve"> 62282-3-100</w:t>
    </w:r>
  </w:p>
  <w:p w14:paraId="3F96C500" w14:textId="7E124402" w:rsidR="00547E66" w:rsidRPr="00DF2199" w:rsidRDefault="00547E66" w:rsidP="00DF2199">
    <w:pPr>
      <w:widowControl/>
      <w:autoSpaceDE/>
      <w:autoSpaceDN/>
      <w:adjustRightInd/>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 xml:space="preserve">(проект, редакция </w:t>
    </w:r>
    <w:r w:rsidRPr="004B3B27">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EE6B1" w14:textId="3B00F970" w:rsidR="00547E66" w:rsidRDefault="00547E66" w:rsidP="0025583F">
    <w:pPr>
      <w:widowControl/>
      <w:autoSpaceDE/>
      <w:autoSpaceDN/>
      <w:adjustRightInd/>
      <w:jc w:val="right"/>
      <w:rPr>
        <w:rFonts w:ascii="Times New Roman" w:eastAsia="Times New Roman" w:hAnsi="Times New Roman" w:cs="Times New Roman"/>
        <w:b/>
      </w:rPr>
    </w:pPr>
    <w:r w:rsidRPr="007166AF">
      <w:rPr>
        <w:rFonts w:ascii="Times New Roman" w:eastAsia="Times New Roman" w:hAnsi="Times New Roman" w:cs="Times New Roman"/>
        <w:b/>
        <w:color w:val="000000"/>
      </w:rPr>
      <w:t xml:space="preserve">СТ РК </w:t>
    </w:r>
    <w:r w:rsidRPr="002F253D">
      <w:rPr>
        <w:rFonts w:ascii="Times New Roman" w:eastAsia="Times New Roman" w:hAnsi="Times New Roman" w:cs="Times New Roman"/>
        <w:b/>
        <w:lang w:val="en-US"/>
      </w:rPr>
      <w:t>IEC</w:t>
    </w:r>
    <w:r w:rsidRPr="00893016">
      <w:rPr>
        <w:rFonts w:ascii="Times New Roman" w:eastAsia="Times New Roman" w:hAnsi="Times New Roman" w:cs="Times New Roman"/>
        <w:b/>
      </w:rPr>
      <w:t xml:space="preserve"> 62282-3-100</w:t>
    </w:r>
  </w:p>
  <w:p w14:paraId="5193B7E8" w14:textId="77777777" w:rsidR="00547E66" w:rsidRPr="00992EA8" w:rsidRDefault="00547E66" w:rsidP="007166AF">
    <w:pPr>
      <w:widowControl/>
      <w:autoSpaceDE/>
      <w:autoSpaceDN/>
      <w:adjustRightInd/>
      <w:jc w:val="right"/>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(проект, редакция 1)</w:t>
    </w:r>
  </w:p>
  <w:p w14:paraId="2B0315FA" w14:textId="77777777" w:rsidR="00547E66" w:rsidRDefault="00547E66" w:rsidP="00B77919">
    <w:pPr>
      <w:pStyle w:val="a6"/>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98601" w14:textId="34B487E3" w:rsidR="00547E66" w:rsidRPr="00CF044F" w:rsidRDefault="00547E66" w:rsidP="00CF044F">
    <w:pPr>
      <w:pStyle w:val="a6"/>
      <w:jc w:val="right"/>
      <w:rPr>
        <w:rFonts w:ascii="Times New Roman" w:hAnsi="Times New Roman" w:cs="Times New Roman"/>
      </w:rPr>
    </w:pPr>
    <w:r w:rsidRPr="00CF044F">
      <w:rPr>
        <w:rFonts w:ascii="Times New Roman" w:hAnsi="Times New Roman" w:cs="Times New Roman"/>
        <w:noProof/>
      </w:rPr>
      <w:t>Проект</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545A6" w14:textId="747E0076" w:rsidR="00547E66" w:rsidRDefault="00547E66" w:rsidP="00C21EF7">
    <w:pPr>
      <w:widowControl/>
      <w:autoSpaceDE/>
      <w:autoSpaceDN/>
      <w:adjustRightInd/>
      <w:rPr>
        <w:rFonts w:ascii="Times New Roman" w:eastAsia="Times New Roman" w:hAnsi="Times New Roman" w:cs="Times New Roman"/>
        <w:b/>
      </w:rPr>
    </w:pPr>
    <w:r w:rsidRPr="007166AF">
      <w:rPr>
        <w:rFonts w:ascii="Times New Roman" w:eastAsia="Times New Roman" w:hAnsi="Times New Roman" w:cs="Times New Roman"/>
        <w:b/>
        <w:color w:val="000000"/>
      </w:rPr>
      <w:t>СТ РК</w:t>
    </w:r>
    <w:r w:rsidRPr="00DF2199">
      <w:rPr>
        <w:rFonts w:ascii="Times New Roman" w:eastAsia="Times New Roman" w:hAnsi="Times New Roman" w:cs="Times New Roman"/>
        <w:b/>
        <w:color w:val="000000"/>
      </w:rPr>
      <w:t xml:space="preserve"> </w:t>
    </w:r>
    <w:r w:rsidRPr="002F253D">
      <w:rPr>
        <w:rFonts w:ascii="Times New Roman" w:eastAsia="Times New Roman" w:hAnsi="Times New Roman" w:cs="Times New Roman"/>
        <w:b/>
        <w:lang w:val="en-US"/>
      </w:rPr>
      <w:t>IEC</w:t>
    </w:r>
    <w:r w:rsidRPr="00893016">
      <w:rPr>
        <w:rFonts w:ascii="Times New Roman" w:eastAsia="Times New Roman" w:hAnsi="Times New Roman" w:cs="Times New Roman"/>
        <w:b/>
      </w:rPr>
      <w:t xml:space="preserve"> 62282-3-100</w:t>
    </w:r>
  </w:p>
  <w:p w14:paraId="33A1B120" w14:textId="15F4DB4E" w:rsidR="00547E66" w:rsidRPr="00DF2199" w:rsidRDefault="00547E66" w:rsidP="00CF044F">
    <w:pPr>
      <w:widowControl/>
      <w:autoSpaceDE/>
      <w:autoSpaceDN/>
      <w:adjustRightInd/>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 xml:space="preserve">(проект, редакция </w:t>
    </w:r>
    <w:r w:rsidRPr="004B3B27">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r>
      <w:rPr>
        <w:rFonts w:ascii="Times New Roman" w:eastAsia="Times New Roman" w:hAnsi="Times New Roman" w:cs="Times New Roman"/>
        <w:b/>
        <w:color w:val="000000"/>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F6B59" w14:textId="2BC98690" w:rsidR="00547E66" w:rsidRDefault="00547E66" w:rsidP="0025583F">
    <w:pPr>
      <w:widowControl/>
      <w:autoSpaceDE/>
      <w:autoSpaceDN/>
      <w:adjustRightInd/>
      <w:rPr>
        <w:rFonts w:ascii="Times New Roman" w:eastAsia="Times New Roman" w:hAnsi="Times New Roman" w:cs="Times New Roman"/>
        <w:i/>
        <w:color w:val="000000"/>
      </w:rPr>
    </w:pPr>
    <w:r w:rsidRPr="007166AF">
      <w:rPr>
        <w:rFonts w:ascii="Times New Roman" w:eastAsia="Times New Roman" w:hAnsi="Times New Roman" w:cs="Times New Roman"/>
        <w:b/>
        <w:color w:val="000000"/>
      </w:rPr>
      <w:t>СТ РК</w:t>
    </w:r>
    <w:r w:rsidRPr="00DF2199">
      <w:rPr>
        <w:rFonts w:ascii="Times New Roman" w:eastAsia="Times New Roman" w:hAnsi="Times New Roman" w:cs="Times New Roman"/>
        <w:b/>
        <w:color w:val="000000"/>
      </w:rPr>
      <w:t xml:space="preserve"> </w:t>
    </w:r>
    <w:r w:rsidRPr="002F253D">
      <w:rPr>
        <w:rFonts w:ascii="Times New Roman" w:eastAsia="Times New Roman" w:hAnsi="Times New Roman" w:cs="Times New Roman"/>
        <w:b/>
        <w:lang w:val="en-US"/>
      </w:rPr>
      <w:t>IEC</w:t>
    </w:r>
    <w:r w:rsidRPr="00893016">
      <w:rPr>
        <w:rFonts w:ascii="Times New Roman" w:eastAsia="Times New Roman" w:hAnsi="Times New Roman" w:cs="Times New Roman"/>
        <w:b/>
      </w:rPr>
      <w:t xml:space="preserve"> 62282-3-100</w:t>
    </w:r>
  </w:p>
  <w:p w14:paraId="7D994557" w14:textId="7B86D3D1" w:rsidR="00547E66" w:rsidRPr="003B5F9B" w:rsidRDefault="00547E66" w:rsidP="0025583F">
    <w:pPr>
      <w:widowControl/>
      <w:autoSpaceDE/>
      <w:autoSpaceDN/>
      <w:adjustRightInd/>
    </w:pPr>
    <w:r w:rsidRPr="007166AF">
      <w:rPr>
        <w:rFonts w:ascii="Times New Roman" w:eastAsia="Times New Roman" w:hAnsi="Times New Roman" w:cs="Times New Roman"/>
        <w:i/>
        <w:color w:val="000000"/>
      </w:rPr>
      <w:t xml:space="preserve">(проект, редакция </w:t>
    </w:r>
    <w:r w:rsidRPr="00180F4D">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3DFBC" w14:textId="072A0075" w:rsidR="00547E66" w:rsidRDefault="00547E66" w:rsidP="00DF2199">
    <w:pPr>
      <w:widowControl/>
      <w:autoSpaceDE/>
      <w:autoSpaceDN/>
      <w:adjustRightInd/>
      <w:jc w:val="right"/>
      <w:rPr>
        <w:rFonts w:ascii="Times New Roman" w:eastAsia="Times New Roman" w:hAnsi="Times New Roman" w:cs="Times New Roman"/>
        <w:b/>
      </w:rPr>
    </w:pPr>
    <w:r w:rsidRPr="007166AF">
      <w:rPr>
        <w:rFonts w:ascii="Times New Roman" w:eastAsia="Times New Roman" w:hAnsi="Times New Roman" w:cs="Times New Roman"/>
        <w:b/>
        <w:color w:val="000000"/>
      </w:rPr>
      <w:t xml:space="preserve">СТ РК </w:t>
    </w:r>
    <w:r w:rsidRPr="002F253D">
      <w:rPr>
        <w:rFonts w:ascii="Times New Roman" w:eastAsia="Times New Roman" w:hAnsi="Times New Roman" w:cs="Times New Roman"/>
        <w:b/>
        <w:lang w:val="en-US"/>
      </w:rPr>
      <w:t>IEC</w:t>
    </w:r>
    <w:r w:rsidRPr="00893016">
      <w:rPr>
        <w:rFonts w:ascii="Times New Roman" w:eastAsia="Times New Roman" w:hAnsi="Times New Roman" w:cs="Times New Roman"/>
        <w:b/>
      </w:rPr>
      <w:t xml:space="preserve"> 62282-3-100</w:t>
    </w:r>
  </w:p>
  <w:p w14:paraId="081448F1" w14:textId="3C3E4CCA" w:rsidR="00547E66" w:rsidRPr="003B5F9B" w:rsidRDefault="00547E66" w:rsidP="00CF044F">
    <w:pPr>
      <w:widowControl/>
      <w:autoSpaceDE/>
      <w:autoSpaceDN/>
      <w:adjustRightInd/>
      <w:jc w:val="right"/>
    </w:pPr>
    <w:r w:rsidRPr="007166AF">
      <w:rPr>
        <w:rFonts w:ascii="Times New Roman" w:eastAsia="Times New Roman" w:hAnsi="Times New Roman" w:cs="Times New Roman"/>
        <w:i/>
        <w:color w:val="000000"/>
      </w:rPr>
      <w:t xml:space="preserve">(проект, редакция </w:t>
    </w:r>
    <w:r w:rsidRPr="004B3B27">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640E3"/>
    <w:multiLevelType w:val="multilevel"/>
    <w:tmpl w:val="662C0024"/>
    <w:lvl w:ilvl="0">
      <w:start w:val="1"/>
      <w:numFmt w:val="decimal"/>
      <w:lvlText w:val="%1)"/>
      <w:lvlJc w:val="left"/>
      <w:rPr>
        <w:rFonts w:ascii="Times New Roman" w:eastAsia="Arial" w:hAnsi="Times New Roman" w:cs="Times New Roman" w:hint="default"/>
        <w:b w:val="0"/>
        <w:bCs w:val="0"/>
        <w:i w:val="0"/>
        <w:iCs w:val="0"/>
        <w:smallCaps w:val="0"/>
        <w:strike w:val="0"/>
        <w:color w:val="auto"/>
        <w:spacing w:val="0"/>
        <w:w w:val="100"/>
        <w:position w:val="0"/>
        <w:sz w:val="24"/>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8C00DC"/>
    <w:multiLevelType w:val="hybridMultilevel"/>
    <w:tmpl w:val="623288A4"/>
    <w:lvl w:ilvl="0" w:tplc="5614BCDC">
      <w:start w:val="1"/>
      <w:numFmt w:val="bullet"/>
      <w:lvlText w:val=""/>
      <w:lvlJc w:val="left"/>
      <w:pPr>
        <w:ind w:left="1160" w:hanging="360"/>
      </w:pPr>
      <w:rPr>
        <w:rFonts w:ascii="Symbol" w:hAnsi="Symbol"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2" w15:restartNumberingAfterBreak="0">
    <w:nsid w:val="1C8D75E9"/>
    <w:multiLevelType w:val="multilevel"/>
    <w:tmpl w:val="990E3454"/>
    <w:lvl w:ilvl="0">
      <w:start w:val="2"/>
      <w:numFmt w:val="decimal"/>
      <w:lvlText w:val="%1)"/>
      <w:lvlJc w:val="left"/>
      <w:rPr>
        <w:rFonts w:ascii="Times New Roman" w:eastAsia="Arial" w:hAnsi="Times New Roman" w:cs="Times New Roman" w:hint="default"/>
        <w:b w:val="0"/>
        <w:bCs w:val="0"/>
        <w:i w:val="0"/>
        <w:iCs w:val="0"/>
        <w:smallCaps w:val="0"/>
        <w:strike w:val="0"/>
        <w:color w:val="000000" w:themeColor="text1"/>
        <w:spacing w:val="0"/>
        <w:w w:val="100"/>
        <w:position w:val="0"/>
        <w:sz w:val="24"/>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D7338E"/>
    <w:multiLevelType w:val="multilevel"/>
    <w:tmpl w:val="0504C87A"/>
    <w:lvl w:ilvl="0">
      <w:start w:val="1"/>
      <w:numFmt w:val="bullet"/>
      <w:lvlText w:val="&gt;"/>
      <w:lvlJc w:val="left"/>
      <w:rPr>
        <w:rFonts w:ascii="Arial" w:eastAsia="Arial" w:hAnsi="Arial" w:cs="Arial"/>
        <w:b w:val="0"/>
        <w:bCs w:val="0"/>
        <w:i w:val="0"/>
        <w:iCs w:val="0"/>
        <w:smallCaps w:val="0"/>
        <w:strike w:val="0"/>
        <w:color w:val="515151"/>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DB49F2"/>
    <w:multiLevelType w:val="hybridMultilevel"/>
    <w:tmpl w:val="5DE0E032"/>
    <w:lvl w:ilvl="0" w:tplc="5614BCDC">
      <w:start w:val="1"/>
      <w:numFmt w:val="bullet"/>
      <w:lvlText w:val=""/>
      <w:lvlJc w:val="left"/>
      <w:pPr>
        <w:ind w:left="1160" w:hanging="360"/>
      </w:pPr>
      <w:rPr>
        <w:rFonts w:ascii="Symbol" w:hAnsi="Symbol"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5" w15:restartNumberingAfterBreak="0">
    <w:nsid w:val="281C7E12"/>
    <w:multiLevelType w:val="multilevel"/>
    <w:tmpl w:val="95126C0C"/>
    <w:lvl w:ilvl="0">
      <w:start w:val="1"/>
      <w:numFmt w:val="bullet"/>
      <w:lvlText w:val="-"/>
      <w:lvlJc w:val="left"/>
      <w:rPr>
        <w:rFonts w:ascii="Arial" w:eastAsia="Arial" w:hAnsi="Arial" w:cs="Arial"/>
        <w:b w:val="0"/>
        <w:bCs w:val="0"/>
        <w:i w:val="0"/>
        <w:iCs w:val="0"/>
        <w:smallCaps w:val="0"/>
        <w:strike w:val="0"/>
        <w:color w:val="515151"/>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A71C0D"/>
    <w:multiLevelType w:val="multilevel"/>
    <w:tmpl w:val="B04035EA"/>
    <w:lvl w:ilvl="0">
      <w:start w:val="1"/>
      <w:numFmt w:val="bullet"/>
      <w:lvlText w:val="-"/>
      <w:lvlJc w:val="left"/>
      <w:rPr>
        <w:rFonts w:ascii="Arial" w:eastAsia="Arial" w:hAnsi="Arial" w:cs="Arial"/>
        <w:b w:val="0"/>
        <w:bCs w:val="0"/>
        <w:i w:val="0"/>
        <w:iCs w:val="0"/>
        <w:smallCaps w:val="0"/>
        <w:strike w:val="0"/>
        <w:color w:val="6E6E6E"/>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851CB9"/>
    <w:multiLevelType w:val="multilevel"/>
    <w:tmpl w:val="48EABD6A"/>
    <w:lvl w:ilvl="0">
      <w:start w:val="5"/>
      <w:numFmt w:val="decimal"/>
      <w:lvlText w:val="%1"/>
      <w:lvlJc w:val="left"/>
      <w:pPr>
        <w:ind w:left="420" w:hanging="420"/>
      </w:pPr>
      <w:rPr>
        <w:rFonts w:hint="default"/>
      </w:rPr>
    </w:lvl>
    <w:lvl w:ilvl="1">
      <w:start w:val="1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3C22BFD"/>
    <w:multiLevelType w:val="hybridMultilevel"/>
    <w:tmpl w:val="9A10C83E"/>
    <w:lvl w:ilvl="0" w:tplc="4914DA36">
      <w:start w:val="1"/>
      <w:numFmt w:val="bullet"/>
      <w:lvlText w:val=""/>
      <w:lvlJc w:val="left"/>
      <w:pPr>
        <w:ind w:left="1160" w:hanging="360"/>
      </w:pPr>
      <w:rPr>
        <w:rFonts w:ascii="Symbol" w:hAnsi="Symbol"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9" w15:restartNumberingAfterBreak="0">
    <w:nsid w:val="4946553F"/>
    <w:multiLevelType w:val="multilevel"/>
    <w:tmpl w:val="F5D80326"/>
    <w:lvl w:ilvl="0">
      <w:start w:val="1"/>
      <w:numFmt w:val="decimal"/>
      <w:lvlText w:val="%1)"/>
      <w:lvlJc w:val="left"/>
      <w:rPr>
        <w:rFonts w:ascii="Times New Roman" w:eastAsia="Arial" w:hAnsi="Times New Roman" w:cs="Times New Roman" w:hint="default"/>
        <w:b w:val="0"/>
        <w:bCs w:val="0"/>
        <w:i w:val="0"/>
        <w:iCs w:val="0"/>
        <w:smallCaps w:val="0"/>
        <w:strike w:val="0"/>
        <w:color w:val="000000" w:themeColor="text1"/>
        <w:spacing w:val="0"/>
        <w:w w:val="100"/>
        <w:position w:val="0"/>
        <w:sz w:val="24"/>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0073E0"/>
    <w:multiLevelType w:val="hybridMultilevel"/>
    <w:tmpl w:val="700E2358"/>
    <w:lvl w:ilvl="0" w:tplc="5614BCDC">
      <w:start w:val="1"/>
      <w:numFmt w:val="bullet"/>
      <w:lvlText w:val=""/>
      <w:lvlJc w:val="left"/>
      <w:pPr>
        <w:ind w:left="1160" w:hanging="360"/>
      </w:pPr>
      <w:rPr>
        <w:rFonts w:ascii="Symbol" w:hAnsi="Symbol"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11" w15:restartNumberingAfterBreak="0">
    <w:nsid w:val="557D5B53"/>
    <w:multiLevelType w:val="multilevel"/>
    <w:tmpl w:val="4D6CB638"/>
    <w:lvl w:ilvl="0">
      <w:start w:val="1"/>
      <w:numFmt w:val="decimal"/>
      <w:lvlText w:val="%1)"/>
      <w:lvlJc w:val="left"/>
      <w:rPr>
        <w:rFonts w:ascii="Times New Roman" w:eastAsia="Arial" w:hAnsi="Times New Roman" w:cs="Times New Roman" w:hint="default"/>
        <w:b w:val="0"/>
        <w:bCs w:val="0"/>
        <w:i w:val="0"/>
        <w:iCs w:val="0"/>
        <w:smallCaps w:val="0"/>
        <w:strike w:val="0"/>
        <w:color w:val="auto"/>
        <w:spacing w:val="0"/>
        <w:w w:val="100"/>
        <w:position w:val="0"/>
        <w:sz w:val="24"/>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9B5265"/>
    <w:multiLevelType w:val="multilevel"/>
    <w:tmpl w:val="4FA4B712"/>
    <w:lvl w:ilvl="0">
      <w:start w:val="1"/>
      <w:numFmt w:val="decimal"/>
      <w:lvlText w:val="%1)"/>
      <w:lvlJc w:val="left"/>
      <w:rPr>
        <w:rFonts w:ascii="Times New Roman" w:eastAsia="Arial" w:hAnsi="Times New Roman" w:cs="Times New Roman" w:hint="default"/>
        <w:b w:val="0"/>
        <w:bCs w:val="0"/>
        <w:i w:val="0"/>
        <w:iCs w:val="0"/>
        <w:smallCaps w:val="0"/>
        <w:strike w:val="0"/>
        <w:color w:val="000000" w:themeColor="text1"/>
        <w:spacing w:val="0"/>
        <w:w w:val="100"/>
        <w:position w:val="0"/>
        <w:sz w:val="24"/>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D97DD7"/>
    <w:multiLevelType w:val="multilevel"/>
    <w:tmpl w:val="C414CD58"/>
    <w:lvl w:ilvl="0">
      <w:start w:val="1"/>
      <w:numFmt w:val="bullet"/>
      <w:lvlText w:val="-"/>
      <w:lvlJc w:val="left"/>
      <w:rPr>
        <w:rFonts w:ascii="Arial" w:eastAsia="Arial" w:hAnsi="Arial" w:cs="Arial"/>
        <w:b w:val="0"/>
        <w:bCs w:val="0"/>
        <w:i w:val="0"/>
        <w:iCs w:val="0"/>
        <w:smallCaps w:val="0"/>
        <w:strike w:val="0"/>
        <w:color w:val="515151"/>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B41676"/>
    <w:multiLevelType w:val="multilevel"/>
    <w:tmpl w:val="C7D263D8"/>
    <w:lvl w:ilvl="0">
      <w:start w:val="5"/>
      <w:numFmt w:val="decimal"/>
      <w:lvlText w:val="%1"/>
      <w:lvlJc w:val="left"/>
      <w:pPr>
        <w:ind w:left="420" w:hanging="420"/>
      </w:pPr>
      <w:rPr>
        <w:rFonts w:hint="default"/>
      </w:rPr>
    </w:lvl>
    <w:lvl w:ilvl="1">
      <w:start w:val="1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8884D77"/>
    <w:multiLevelType w:val="multilevel"/>
    <w:tmpl w:val="7B3407A0"/>
    <w:lvl w:ilvl="0">
      <w:start w:val="1"/>
      <w:numFmt w:val="lowerLetter"/>
      <w:lvlText w:val="%1)"/>
      <w:lvlJc w:val="left"/>
      <w:rPr>
        <w:rFonts w:ascii="Times New Roman" w:eastAsia="Arial" w:hAnsi="Times New Roman" w:cs="Times New Roman" w:hint="default"/>
        <w:b w:val="0"/>
        <w:bCs w:val="0"/>
        <w:i w:val="0"/>
        <w:iCs w:val="0"/>
        <w:smallCaps w:val="0"/>
        <w:strike w:val="0"/>
        <w:color w:val="000000" w:themeColor="text1"/>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593D3F"/>
    <w:multiLevelType w:val="hybridMultilevel"/>
    <w:tmpl w:val="B0983AD8"/>
    <w:lvl w:ilvl="0" w:tplc="5614BCD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5"/>
  </w:num>
  <w:num w:numId="4">
    <w:abstractNumId w:val="4"/>
  </w:num>
  <w:num w:numId="5">
    <w:abstractNumId w:val="6"/>
  </w:num>
  <w:num w:numId="6">
    <w:abstractNumId w:val="3"/>
  </w:num>
  <w:num w:numId="7">
    <w:abstractNumId w:val="0"/>
  </w:num>
  <w:num w:numId="8">
    <w:abstractNumId w:val="11"/>
  </w:num>
  <w:num w:numId="9">
    <w:abstractNumId w:val="12"/>
  </w:num>
  <w:num w:numId="10">
    <w:abstractNumId w:val="9"/>
  </w:num>
  <w:num w:numId="11">
    <w:abstractNumId w:val="2"/>
  </w:num>
  <w:num w:numId="12">
    <w:abstractNumId w:val="10"/>
  </w:num>
  <w:num w:numId="13">
    <w:abstractNumId w:val="1"/>
  </w:num>
  <w:num w:numId="14">
    <w:abstractNumId w:val="14"/>
  </w:num>
  <w:num w:numId="15">
    <w:abstractNumId w:val="7"/>
  </w:num>
  <w:num w:numId="16">
    <w:abstractNumId w:val="15"/>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45D"/>
    <w:rsid w:val="00004364"/>
    <w:rsid w:val="00004434"/>
    <w:rsid w:val="00016D70"/>
    <w:rsid w:val="000233B9"/>
    <w:rsid w:val="000275B8"/>
    <w:rsid w:val="000411DA"/>
    <w:rsid w:val="0004169D"/>
    <w:rsid w:val="00062666"/>
    <w:rsid w:val="00067886"/>
    <w:rsid w:val="00075F52"/>
    <w:rsid w:val="000842BC"/>
    <w:rsid w:val="0008694B"/>
    <w:rsid w:val="00096BE1"/>
    <w:rsid w:val="000A1B01"/>
    <w:rsid w:val="000D582A"/>
    <w:rsid w:val="000E2FC2"/>
    <w:rsid w:val="000E4A56"/>
    <w:rsid w:val="000E4CB9"/>
    <w:rsid w:val="000E66F3"/>
    <w:rsid w:val="000E6E5B"/>
    <w:rsid w:val="000E7C80"/>
    <w:rsid w:val="000F474C"/>
    <w:rsid w:val="001039FB"/>
    <w:rsid w:val="00105F36"/>
    <w:rsid w:val="00120E9F"/>
    <w:rsid w:val="00120F2F"/>
    <w:rsid w:val="001319CE"/>
    <w:rsid w:val="001331D1"/>
    <w:rsid w:val="00133ED8"/>
    <w:rsid w:val="00137AAD"/>
    <w:rsid w:val="001428CB"/>
    <w:rsid w:val="00143518"/>
    <w:rsid w:val="00180F4D"/>
    <w:rsid w:val="001871B9"/>
    <w:rsid w:val="00194B2E"/>
    <w:rsid w:val="001E1C31"/>
    <w:rsid w:val="001E23EE"/>
    <w:rsid w:val="001F7E7C"/>
    <w:rsid w:val="00210BD7"/>
    <w:rsid w:val="002114B0"/>
    <w:rsid w:val="0022549A"/>
    <w:rsid w:val="00232F24"/>
    <w:rsid w:val="00240842"/>
    <w:rsid w:val="00245470"/>
    <w:rsid w:val="002511C9"/>
    <w:rsid w:val="00252127"/>
    <w:rsid w:val="0025583F"/>
    <w:rsid w:val="00255B28"/>
    <w:rsid w:val="00261203"/>
    <w:rsid w:val="00271896"/>
    <w:rsid w:val="00275CBF"/>
    <w:rsid w:val="002834A0"/>
    <w:rsid w:val="00286E29"/>
    <w:rsid w:val="002870E2"/>
    <w:rsid w:val="00293059"/>
    <w:rsid w:val="00297B5C"/>
    <w:rsid w:val="002A0524"/>
    <w:rsid w:val="002A467B"/>
    <w:rsid w:val="002A6B03"/>
    <w:rsid w:val="002B071E"/>
    <w:rsid w:val="002B07E4"/>
    <w:rsid w:val="002B25BA"/>
    <w:rsid w:val="002B3DDE"/>
    <w:rsid w:val="002D0F14"/>
    <w:rsid w:val="002D3A76"/>
    <w:rsid w:val="002D4C6E"/>
    <w:rsid w:val="002E16F8"/>
    <w:rsid w:val="002E2BFC"/>
    <w:rsid w:val="002F1F4B"/>
    <w:rsid w:val="002F253D"/>
    <w:rsid w:val="003025B1"/>
    <w:rsid w:val="00307A87"/>
    <w:rsid w:val="00346827"/>
    <w:rsid w:val="00363DA6"/>
    <w:rsid w:val="003676E6"/>
    <w:rsid w:val="00393867"/>
    <w:rsid w:val="003A2D48"/>
    <w:rsid w:val="003B0BF4"/>
    <w:rsid w:val="003B0F77"/>
    <w:rsid w:val="003B5F9B"/>
    <w:rsid w:val="003D18AD"/>
    <w:rsid w:val="003D64E5"/>
    <w:rsid w:val="003D671E"/>
    <w:rsid w:val="00400FF9"/>
    <w:rsid w:val="00402B0A"/>
    <w:rsid w:val="004150F7"/>
    <w:rsid w:val="004260F5"/>
    <w:rsid w:val="00445EBF"/>
    <w:rsid w:val="004536AD"/>
    <w:rsid w:val="00454BB4"/>
    <w:rsid w:val="00457DDC"/>
    <w:rsid w:val="00466BE8"/>
    <w:rsid w:val="00467C0F"/>
    <w:rsid w:val="004749E3"/>
    <w:rsid w:val="00480F44"/>
    <w:rsid w:val="004867A9"/>
    <w:rsid w:val="00492E41"/>
    <w:rsid w:val="00494FFE"/>
    <w:rsid w:val="00495DEE"/>
    <w:rsid w:val="004B37C6"/>
    <w:rsid w:val="004B3B27"/>
    <w:rsid w:val="004C1029"/>
    <w:rsid w:val="004C2CCC"/>
    <w:rsid w:val="004C45EC"/>
    <w:rsid w:val="004E75B4"/>
    <w:rsid w:val="004F0300"/>
    <w:rsid w:val="004F2EFE"/>
    <w:rsid w:val="004F48D5"/>
    <w:rsid w:val="00501AEF"/>
    <w:rsid w:val="00511329"/>
    <w:rsid w:val="005243B3"/>
    <w:rsid w:val="00536920"/>
    <w:rsid w:val="00537364"/>
    <w:rsid w:val="00547E66"/>
    <w:rsid w:val="0055196E"/>
    <w:rsid w:val="00567465"/>
    <w:rsid w:val="00581B4A"/>
    <w:rsid w:val="00585055"/>
    <w:rsid w:val="005865BD"/>
    <w:rsid w:val="00590816"/>
    <w:rsid w:val="00594A8E"/>
    <w:rsid w:val="00597E31"/>
    <w:rsid w:val="005B6DB1"/>
    <w:rsid w:val="005C4C90"/>
    <w:rsid w:val="005C632A"/>
    <w:rsid w:val="005D0F1E"/>
    <w:rsid w:val="005D5493"/>
    <w:rsid w:val="005E4BBD"/>
    <w:rsid w:val="005F595F"/>
    <w:rsid w:val="006026E1"/>
    <w:rsid w:val="00607F78"/>
    <w:rsid w:val="00610EFF"/>
    <w:rsid w:val="00614AA1"/>
    <w:rsid w:val="00623F28"/>
    <w:rsid w:val="0062628B"/>
    <w:rsid w:val="00633B03"/>
    <w:rsid w:val="00641101"/>
    <w:rsid w:val="00653CB3"/>
    <w:rsid w:val="0066194A"/>
    <w:rsid w:val="0067272B"/>
    <w:rsid w:val="006775EB"/>
    <w:rsid w:val="00684D0F"/>
    <w:rsid w:val="006850A8"/>
    <w:rsid w:val="00696288"/>
    <w:rsid w:val="0069695C"/>
    <w:rsid w:val="006B34B3"/>
    <w:rsid w:val="006C16A4"/>
    <w:rsid w:val="006C30AB"/>
    <w:rsid w:val="006F2988"/>
    <w:rsid w:val="006F78B8"/>
    <w:rsid w:val="007008F1"/>
    <w:rsid w:val="0070099C"/>
    <w:rsid w:val="00702497"/>
    <w:rsid w:val="0070486C"/>
    <w:rsid w:val="00705E81"/>
    <w:rsid w:val="007166AF"/>
    <w:rsid w:val="00721211"/>
    <w:rsid w:val="0072416C"/>
    <w:rsid w:val="00734424"/>
    <w:rsid w:val="007369B4"/>
    <w:rsid w:val="007373B8"/>
    <w:rsid w:val="00760209"/>
    <w:rsid w:val="007608AC"/>
    <w:rsid w:val="00760C06"/>
    <w:rsid w:val="00763A69"/>
    <w:rsid w:val="00781549"/>
    <w:rsid w:val="0078227F"/>
    <w:rsid w:val="00785D63"/>
    <w:rsid w:val="00787CF1"/>
    <w:rsid w:val="00790111"/>
    <w:rsid w:val="007A23FD"/>
    <w:rsid w:val="007A3528"/>
    <w:rsid w:val="007A7D46"/>
    <w:rsid w:val="007B3B3C"/>
    <w:rsid w:val="007B5095"/>
    <w:rsid w:val="007B76DF"/>
    <w:rsid w:val="007B7A81"/>
    <w:rsid w:val="007C6FE9"/>
    <w:rsid w:val="007E14B2"/>
    <w:rsid w:val="007E6CA4"/>
    <w:rsid w:val="007F637B"/>
    <w:rsid w:val="008208C4"/>
    <w:rsid w:val="00820C0D"/>
    <w:rsid w:val="0082215F"/>
    <w:rsid w:val="008235DE"/>
    <w:rsid w:val="00827AB1"/>
    <w:rsid w:val="00831F11"/>
    <w:rsid w:val="00833417"/>
    <w:rsid w:val="00836399"/>
    <w:rsid w:val="00843171"/>
    <w:rsid w:val="00855F78"/>
    <w:rsid w:val="008613B2"/>
    <w:rsid w:val="00861F64"/>
    <w:rsid w:val="0086317C"/>
    <w:rsid w:val="00866196"/>
    <w:rsid w:val="008740C3"/>
    <w:rsid w:val="00875F12"/>
    <w:rsid w:val="00881387"/>
    <w:rsid w:val="008834DF"/>
    <w:rsid w:val="00883D2D"/>
    <w:rsid w:val="008858C3"/>
    <w:rsid w:val="00893016"/>
    <w:rsid w:val="00894D09"/>
    <w:rsid w:val="0089675B"/>
    <w:rsid w:val="008A1948"/>
    <w:rsid w:val="008C6D8C"/>
    <w:rsid w:val="008D00C7"/>
    <w:rsid w:val="008E19F2"/>
    <w:rsid w:val="008E21A3"/>
    <w:rsid w:val="008F725F"/>
    <w:rsid w:val="008F7BC5"/>
    <w:rsid w:val="009000B8"/>
    <w:rsid w:val="00904F64"/>
    <w:rsid w:val="00905277"/>
    <w:rsid w:val="009063ED"/>
    <w:rsid w:val="0091335C"/>
    <w:rsid w:val="00914CF2"/>
    <w:rsid w:val="009275E9"/>
    <w:rsid w:val="00936F7A"/>
    <w:rsid w:val="009464D0"/>
    <w:rsid w:val="00954619"/>
    <w:rsid w:val="009556EC"/>
    <w:rsid w:val="009567D1"/>
    <w:rsid w:val="00957D03"/>
    <w:rsid w:val="00967A89"/>
    <w:rsid w:val="00972474"/>
    <w:rsid w:val="00974478"/>
    <w:rsid w:val="009766DB"/>
    <w:rsid w:val="0099120C"/>
    <w:rsid w:val="00991F78"/>
    <w:rsid w:val="00992EA8"/>
    <w:rsid w:val="009943E7"/>
    <w:rsid w:val="009A78F5"/>
    <w:rsid w:val="009B69F8"/>
    <w:rsid w:val="009C4C0C"/>
    <w:rsid w:val="009D2445"/>
    <w:rsid w:val="009E0927"/>
    <w:rsid w:val="00A102B7"/>
    <w:rsid w:val="00A145C6"/>
    <w:rsid w:val="00A14EAD"/>
    <w:rsid w:val="00A154F2"/>
    <w:rsid w:val="00A20C4B"/>
    <w:rsid w:val="00A2579B"/>
    <w:rsid w:val="00A327CF"/>
    <w:rsid w:val="00A33C90"/>
    <w:rsid w:val="00A36621"/>
    <w:rsid w:val="00A5616D"/>
    <w:rsid w:val="00A72A3D"/>
    <w:rsid w:val="00A73D34"/>
    <w:rsid w:val="00A838E0"/>
    <w:rsid w:val="00A83A68"/>
    <w:rsid w:val="00A841DF"/>
    <w:rsid w:val="00A91ECF"/>
    <w:rsid w:val="00A9225B"/>
    <w:rsid w:val="00AA2537"/>
    <w:rsid w:val="00AA452D"/>
    <w:rsid w:val="00AA74B7"/>
    <w:rsid w:val="00AB44BC"/>
    <w:rsid w:val="00AB5097"/>
    <w:rsid w:val="00AB57CA"/>
    <w:rsid w:val="00AD245D"/>
    <w:rsid w:val="00AD2954"/>
    <w:rsid w:val="00AF4AD2"/>
    <w:rsid w:val="00AF797F"/>
    <w:rsid w:val="00B128E6"/>
    <w:rsid w:val="00B16321"/>
    <w:rsid w:val="00B30D53"/>
    <w:rsid w:val="00B402CF"/>
    <w:rsid w:val="00B65374"/>
    <w:rsid w:val="00B679BD"/>
    <w:rsid w:val="00B75C2D"/>
    <w:rsid w:val="00B77919"/>
    <w:rsid w:val="00B8020E"/>
    <w:rsid w:val="00B82181"/>
    <w:rsid w:val="00B82C0B"/>
    <w:rsid w:val="00B82FB0"/>
    <w:rsid w:val="00B90391"/>
    <w:rsid w:val="00B91F1A"/>
    <w:rsid w:val="00BA4B1A"/>
    <w:rsid w:val="00BB0F29"/>
    <w:rsid w:val="00BB49CC"/>
    <w:rsid w:val="00BB536F"/>
    <w:rsid w:val="00BC10B9"/>
    <w:rsid w:val="00BD4B0D"/>
    <w:rsid w:val="00BF76B2"/>
    <w:rsid w:val="00C01C48"/>
    <w:rsid w:val="00C02E35"/>
    <w:rsid w:val="00C205B6"/>
    <w:rsid w:val="00C21EF7"/>
    <w:rsid w:val="00C32607"/>
    <w:rsid w:val="00C336A7"/>
    <w:rsid w:val="00C34BDD"/>
    <w:rsid w:val="00C359DA"/>
    <w:rsid w:val="00C361E2"/>
    <w:rsid w:val="00C63630"/>
    <w:rsid w:val="00C705E6"/>
    <w:rsid w:val="00C75247"/>
    <w:rsid w:val="00C927EC"/>
    <w:rsid w:val="00C929E2"/>
    <w:rsid w:val="00C97C88"/>
    <w:rsid w:val="00CA2822"/>
    <w:rsid w:val="00CA31D0"/>
    <w:rsid w:val="00CD1797"/>
    <w:rsid w:val="00CE37CB"/>
    <w:rsid w:val="00CF0206"/>
    <w:rsid w:val="00CF044F"/>
    <w:rsid w:val="00CF0C1F"/>
    <w:rsid w:val="00CF5912"/>
    <w:rsid w:val="00CF5B2C"/>
    <w:rsid w:val="00CF7B37"/>
    <w:rsid w:val="00D07868"/>
    <w:rsid w:val="00D14E47"/>
    <w:rsid w:val="00D16B84"/>
    <w:rsid w:val="00D23C1B"/>
    <w:rsid w:val="00D2775A"/>
    <w:rsid w:val="00D355D2"/>
    <w:rsid w:val="00D37157"/>
    <w:rsid w:val="00D37759"/>
    <w:rsid w:val="00D40215"/>
    <w:rsid w:val="00D40690"/>
    <w:rsid w:val="00D43EC9"/>
    <w:rsid w:val="00D53FB0"/>
    <w:rsid w:val="00D81A1A"/>
    <w:rsid w:val="00D821E3"/>
    <w:rsid w:val="00D94599"/>
    <w:rsid w:val="00DA083A"/>
    <w:rsid w:val="00DA44E4"/>
    <w:rsid w:val="00DA5237"/>
    <w:rsid w:val="00DB3052"/>
    <w:rsid w:val="00DB447F"/>
    <w:rsid w:val="00DC1B0B"/>
    <w:rsid w:val="00DD2D7C"/>
    <w:rsid w:val="00DE00A8"/>
    <w:rsid w:val="00DE27E8"/>
    <w:rsid w:val="00DE5B3B"/>
    <w:rsid w:val="00DF2199"/>
    <w:rsid w:val="00DF4462"/>
    <w:rsid w:val="00E16F49"/>
    <w:rsid w:val="00E3024A"/>
    <w:rsid w:val="00E4044A"/>
    <w:rsid w:val="00E404F9"/>
    <w:rsid w:val="00E42E59"/>
    <w:rsid w:val="00E44F72"/>
    <w:rsid w:val="00E560A6"/>
    <w:rsid w:val="00E63DB1"/>
    <w:rsid w:val="00E65AAE"/>
    <w:rsid w:val="00E921C3"/>
    <w:rsid w:val="00E928AE"/>
    <w:rsid w:val="00EA2388"/>
    <w:rsid w:val="00EB64F3"/>
    <w:rsid w:val="00ED10EA"/>
    <w:rsid w:val="00ED592F"/>
    <w:rsid w:val="00ED77CD"/>
    <w:rsid w:val="00EE0CFC"/>
    <w:rsid w:val="00EF15D3"/>
    <w:rsid w:val="00EF364A"/>
    <w:rsid w:val="00EF3A9E"/>
    <w:rsid w:val="00EF57C5"/>
    <w:rsid w:val="00EF6DE0"/>
    <w:rsid w:val="00F14A7B"/>
    <w:rsid w:val="00F15AFD"/>
    <w:rsid w:val="00F17F1D"/>
    <w:rsid w:val="00F21E6D"/>
    <w:rsid w:val="00F238D4"/>
    <w:rsid w:val="00F246CD"/>
    <w:rsid w:val="00F26DA1"/>
    <w:rsid w:val="00F344FC"/>
    <w:rsid w:val="00F34894"/>
    <w:rsid w:val="00F4062B"/>
    <w:rsid w:val="00F46DA1"/>
    <w:rsid w:val="00F60AE2"/>
    <w:rsid w:val="00F66ED7"/>
    <w:rsid w:val="00F71F09"/>
    <w:rsid w:val="00F8270B"/>
    <w:rsid w:val="00F845A1"/>
    <w:rsid w:val="00F86508"/>
    <w:rsid w:val="00F8694F"/>
    <w:rsid w:val="00F87830"/>
    <w:rsid w:val="00F97007"/>
    <w:rsid w:val="00FA64BA"/>
    <w:rsid w:val="00FA7731"/>
    <w:rsid w:val="00FB2FD1"/>
    <w:rsid w:val="00FC302A"/>
    <w:rsid w:val="00FC3803"/>
    <w:rsid w:val="00FC5AD8"/>
    <w:rsid w:val="00FD7628"/>
    <w:rsid w:val="00FE134B"/>
    <w:rsid w:val="00FE2245"/>
    <w:rsid w:val="00FE3533"/>
    <w:rsid w:val="00FE5062"/>
    <w:rsid w:val="00FF3F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C9A02C"/>
  <w15:docId w15:val="{A182D5B8-6E14-4B93-AD45-06C3EB5A7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199"/>
    <w:pPr>
      <w:widowControl w:val="0"/>
      <w:autoSpaceDE w:val="0"/>
      <w:autoSpaceDN w:val="0"/>
      <w:adjustRightInd w:val="0"/>
      <w:spacing w:after="0" w:line="240" w:lineRule="auto"/>
    </w:pPr>
    <w:rPr>
      <w:rFonts w:hAnsi="Arial" w:cs="Arial"/>
      <w:sz w:val="24"/>
      <w:szCs w:val="24"/>
    </w:rPr>
  </w:style>
  <w:style w:type="paragraph" w:styleId="1">
    <w:name w:val="heading 1"/>
    <w:basedOn w:val="a"/>
    <w:next w:val="a"/>
    <w:link w:val="10"/>
    <w:uiPriority w:val="9"/>
    <w:qFormat/>
    <w:rsid w:val="007166A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BF76B2"/>
    <w:pPr>
      <w:widowControl/>
      <w:autoSpaceDE/>
      <w:autoSpaceDN/>
      <w:adjustRightInd/>
      <w:spacing w:before="100" w:beforeAutospacing="1" w:after="100" w:afterAutospacing="1"/>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740C3"/>
  </w:style>
  <w:style w:type="paragraph" w:customStyle="1" w:styleId="Style2">
    <w:name w:val="Style2"/>
    <w:basedOn w:val="a"/>
    <w:uiPriority w:val="99"/>
    <w:rsid w:val="008740C3"/>
  </w:style>
  <w:style w:type="paragraph" w:customStyle="1" w:styleId="Style3">
    <w:name w:val="Style3"/>
    <w:basedOn w:val="a"/>
    <w:uiPriority w:val="99"/>
    <w:rsid w:val="008740C3"/>
  </w:style>
  <w:style w:type="paragraph" w:customStyle="1" w:styleId="Style4">
    <w:name w:val="Style4"/>
    <w:basedOn w:val="a"/>
    <w:uiPriority w:val="99"/>
    <w:rsid w:val="008740C3"/>
  </w:style>
  <w:style w:type="paragraph" w:customStyle="1" w:styleId="Style5">
    <w:name w:val="Style5"/>
    <w:basedOn w:val="a"/>
    <w:uiPriority w:val="99"/>
    <w:rsid w:val="008740C3"/>
  </w:style>
  <w:style w:type="paragraph" w:customStyle="1" w:styleId="Style6">
    <w:name w:val="Style6"/>
    <w:basedOn w:val="a"/>
    <w:uiPriority w:val="99"/>
    <w:rsid w:val="008740C3"/>
  </w:style>
  <w:style w:type="paragraph" w:customStyle="1" w:styleId="Style7">
    <w:name w:val="Style7"/>
    <w:basedOn w:val="a"/>
    <w:uiPriority w:val="99"/>
    <w:rsid w:val="008740C3"/>
  </w:style>
  <w:style w:type="paragraph" w:customStyle="1" w:styleId="Style8">
    <w:name w:val="Style8"/>
    <w:basedOn w:val="a"/>
    <w:uiPriority w:val="99"/>
    <w:rsid w:val="008740C3"/>
  </w:style>
  <w:style w:type="paragraph" w:customStyle="1" w:styleId="Style9">
    <w:name w:val="Style9"/>
    <w:basedOn w:val="a"/>
    <w:uiPriority w:val="99"/>
    <w:rsid w:val="008740C3"/>
  </w:style>
  <w:style w:type="paragraph" w:customStyle="1" w:styleId="Style10">
    <w:name w:val="Style10"/>
    <w:basedOn w:val="a"/>
    <w:uiPriority w:val="99"/>
    <w:rsid w:val="008740C3"/>
  </w:style>
  <w:style w:type="paragraph" w:customStyle="1" w:styleId="Style11">
    <w:name w:val="Style11"/>
    <w:basedOn w:val="a"/>
    <w:uiPriority w:val="99"/>
    <w:rsid w:val="008740C3"/>
  </w:style>
  <w:style w:type="paragraph" w:customStyle="1" w:styleId="Style12">
    <w:name w:val="Style12"/>
    <w:basedOn w:val="a"/>
    <w:uiPriority w:val="99"/>
    <w:rsid w:val="008740C3"/>
  </w:style>
  <w:style w:type="paragraph" w:customStyle="1" w:styleId="Style13">
    <w:name w:val="Style13"/>
    <w:basedOn w:val="a"/>
    <w:uiPriority w:val="99"/>
    <w:rsid w:val="008740C3"/>
  </w:style>
  <w:style w:type="paragraph" w:customStyle="1" w:styleId="Style14">
    <w:name w:val="Style14"/>
    <w:basedOn w:val="a"/>
    <w:uiPriority w:val="99"/>
    <w:rsid w:val="008740C3"/>
  </w:style>
  <w:style w:type="paragraph" w:customStyle="1" w:styleId="Style15">
    <w:name w:val="Style15"/>
    <w:basedOn w:val="a"/>
    <w:uiPriority w:val="99"/>
    <w:rsid w:val="008740C3"/>
  </w:style>
  <w:style w:type="paragraph" w:customStyle="1" w:styleId="Style16">
    <w:name w:val="Style16"/>
    <w:basedOn w:val="a"/>
    <w:uiPriority w:val="99"/>
    <w:rsid w:val="008740C3"/>
  </w:style>
  <w:style w:type="paragraph" w:customStyle="1" w:styleId="Style17">
    <w:name w:val="Style17"/>
    <w:basedOn w:val="a"/>
    <w:uiPriority w:val="99"/>
    <w:rsid w:val="008740C3"/>
  </w:style>
  <w:style w:type="paragraph" w:customStyle="1" w:styleId="Style18">
    <w:name w:val="Style18"/>
    <w:basedOn w:val="a"/>
    <w:uiPriority w:val="99"/>
    <w:rsid w:val="008740C3"/>
  </w:style>
  <w:style w:type="paragraph" w:customStyle="1" w:styleId="Style19">
    <w:name w:val="Style19"/>
    <w:basedOn w:val="a"/>
    <w:uiPriority w:val="99"/>
    <w:rsid w:val="008740C3"/>
  </w:style>
  <w:style w:type="paragraph" w:customStyle="1" w:styleId="Style20">
    <w:name w:val="Style20"/>
    <w:basedOn w:val="a"/>
    <w:uiPriority w:val="99"/>
    <w:rsid w:val="008740C3"/>
  </w:style>
  <w:style w:type="paragraph" w:customStyle="1" w:styleId="Style21">
    <w:name w:val="Style21"/>
    <w:basedOn w:val="a"/>
    <w:uiPriority w:val="99"/>
    <w:rsid w:val="008740C3"/>
  </w:style>
  <w:style w:type="paragraph" w:customStyle="1" w:styleId="Style22">
    <w:name w:val="Style22"/>
    <w:basedOn w:val="a"/>
    <w:uiPriority w:val="99"/>
    <w:rsid w:val="008740C3"/>
  </w:style>
  <w:style w:type="paragraph" w:customStyle="1" w:styleId="Style23">
    <w:name w:val="Style23"/>
    <w:basedOn w:val="a"/>
    <w:uiPriority w:val="99"/>
    <w:rsid w:val="008740C3"/>
  </w:style>
  <w:style w:type="paragraph" w:customStyle="1" w:styleId="Style24">
    <w:name w:val="Style24"/>
    <w:basedOn w:val="a"/>
    <w:uiPriority w:val="99"/>
    <w:rsid w:val="008740C3"/>
  </w:style>
  <w:style w:type="paragraph" w:customStyle="1" w:styleId="Style25">
    <w:name w:val="Style25"/>
    <w:basedOn w:val="a"/>
    <w:uiPriority w:val="99"/>
    <w:rsid w:val="008740C3"/>
  </w:style>
  <w:style w:type="paragraph" w:customStyle="1" w:styleId="Style26">
    <w:name w:val="Style26"/>
    <w:basedOn w:val="a"/>
    <w:uiPriority w:val="99"/>
    <w:rsid w:val="008740C3"/>
  </w:style>
  <w:style w:type="paragraph" w:customStyle="1" w:styleId="Style27">
    <w:name w:val="Style27"/>
    <w:basedOn w:val="a"/>
    <w:uiPriority w:val="99"/>
    <w:rsid w:val="008740C3"/>
  </w:style>
  <w:style w:type="character" w:customStyle="1" w:styleId="FontStyle29">
    <w:name w:val="Font Style29"/>
    <w:basedOn w:val="a0"/>
    <w:uiPriority w:val="99"/>
    <w:rsid w:val="008740C3"/>
    <w:rPr>
      <w:rFonts w:ascii="Arial" w:hAnsi="Arial" w:cs="Arial"/>
      <w:b/>
      <w:bCs/>
      <w:color w:val="000000"/>
      <w:spacing w:val="-10"/>
      <w:sz w:val="32"/>
      <w:szCs w:val="32"/>
    </w:rPr>
  </w:style>
  <w:style w:type="character" w:customStyle="1" w:styleId="FontStyle30">
    <w:name w:val="Font Style30"/>
    <w:basedOn w:val="a0"/>
    <w:uiPriority w:val="99"/>
    <w:rsid w:val="008740C3"/>
    <w:rPr>
      <w:rFonts w:ascii="Arial" w:hAnsi="Arial" w:cs="Arial"/>
      <w:color w:val="000000"/>
      <w:spacing w:val="-20"/>
      <w:sz w:val="32"/>
      <w:szCs w:val="32"/>
    </w:rPr>
  </w:style>
  <w:style w:type="character" w:customStyle="1" w:styleId="FontStyle31">
    <w:name w:val="Font Style31"/>
    <w:basedOn w:val="a0"/>
    <w:uiPriority w:val="99"/>
    <w:rsid w:val="008740C3"/>
    <w:rPr>
      <w:rFonts w:ascii="Arial" w:hAnsi="Arial" w:cs="Arial"/>
      <w:color w:val="000000"/>
      <w:sz w:val="26"/>
      <w:szCs w:val="26"/>
    </w:rPr>
  </w:style>
  <w:style w:type="character" w:customStyle="1" w:styleId="FontStyle32">
    <w:name w:val="Font Style32"/>
    <w:basedOn w:val="a0"/>
    <w:uiPriority w:val="99"/>
    <w:rsid w:val="008740C3"/>
    <w:rPr>
      <w:rFonts w:ascii="Times New Roman" w:hAnsi="Times New Roman" w:cs="Times New Roman"/>
      <w:color w:val="000000"/>
      <w:spacing w:val="10"/>
      <w:sz w:val="14"/>
      <w:szCs w:val="14"/>
    </w:rPr>
  </w:style>
  <w:style w:type="character" w:customStyle="1" w:styleId="FontStyle33">
    <w:name w:val="Font Style33"/>
    <w:basedOn w:val="a0"/>
    <w:uiPriority w:val="99"/>
    <w:rsid w:val="008740C3"/>
    <w:rPr>
      <w:rFonts w:ascii="Arial" w:hAnsi="Arial" w:cs="Arial"/>
      <w:b/>
      <w:bCs/>
      <w:color w:val="000000"/>
      <w:sz w:val="16"/>
      <w:szCs w:val="16"/>
    </w:rPr>
  </w:style>
  <w:style w:type="character" w:customStyle="1" w:styleId="FontStyle34">
    <w:name w:val="Font Style34"/>
    <w:basedOn w:val="a0"/>
    <w:uiPriority w:val="99"/>
    <w:rsid w:val="008740C3"/>
    <w:rPr>
      <w:rFonts w:ascii="Arial" w:hAnsi="Arial" w:cs="Arial"/>
      <w:color w:val="000000"/>
      <w:sz w:val="16"/>
      <w:szCs w:val="16"/>
    </w:rPr>
  </w:style>
  <w:style w:type="character" w:customStyle="1" w:styleId="FontStyle35">
    <w:name w:val="Font Style35"/>
    <w:basedOn w:val="a0"/>
    <w:uiPriority w:val="99"/>
    <w:rsid w:val="008740C3"/>
    <w:rPr>
      <w:rFonts w:ascii="Arial" w:hAnsi="Arial" w:cs="Arial"/>
      <w:b/>
      <w:bCs/>
      <w:color w:val="000000"/>
      <w:sz w:val="18"/>
      <w:szCs w:val="18"/>
    </w:rPr>
  </w:style>
  <w:style w:type="character" w:customStyle="1" w:styleId="FontStyle36">
    <w:name w:val="Font Style36"/>
    <w:basedOn w:val="a0"/>
    <w:uiPriority w:val="99"/>
    <w:rsid w:val="008740C3"/>
    <w:rPr>
      <w:rFonts w:ascii="Arial" w:hAnsi="Arial" w:cs="Arial"/>
      <w:b/>
      <w:bCs/>
      <w:color w:val="000000"/>
      <w:sz w:val="22"/>
      <w:szCs w:val="22"/>
    </w:rPr>
  </w:style>
  <w:style w:type="character" w:customStyle="1" w:styleId="FontStyle37">
    <w:name w:val="Font Style37"/>
    <w:basedOn w:val="a0"/>
    <w:uiPriority w:val="99"/>
    <w:rsid w:val="008740C3"/>
    <w:rPr>
      <w:rFonts w:ascii="Arial" w:hAnsi="Arial" w:cs="Arial"/>
      <w:i/>
      <w:iCs/>
      <w:color w:val="000000"/>
      <w:sz w:val="18"/>
      <w:szCs w:val="18"/>
    </w:rPr>
  </w:style>
  <w:style w:type="character" w:customStyle="1" w:styleId="FontStyle38">
    <w:name w:val="Font Style38"/>
    <w:basedOn w:val="a0"/>
    <w:uiPriority w:val="99"/>
    <w:rsid w:val="008740C3"/>
    <w:rPr>
      <w:rFonts w:ascii="Arial" w:hAnsi="Arial" w:cs="Arial"/>
      <w:b/>
      <w:bCs/>
      <w:color w:val="000000"/>
      <w:sz w:val="26"/>
      <w:szCs w:val="26"/>
    </w:rPr>
  </w:style>
  <w:style w:type="character" w:customStyle="1" w:styleId="FontStyle39">
    <w:name w:val="Font Style39"/>
    <w:basedOn w:val="a0"/>
    <w:uiPriority w:val="99"/>
    <w:rsid w:val="008740C3"/>
    <w:rPr>
      <w:rFonts w:ascii="Arial" w:hAnsi="Arial" w:cs="Arial"/>
      <w:color w:val="000000"/>
      <w:sz w:val="18"/>
      <w:szCs w:val="18"/>
    </w:rPr>
  </w:style>
  <w:style w:type="character" w:styleId="a3">
    <w:name w:val="Hyperlink"/>
    <w:basedOn w:val="a0"/>
    <w:uiPriority w:val="99"/>
    <w:rsid w:val="008740C3"/>
    <w:rPr>
      <w:color w:val="0066CC"/>
      <w:u w:val="single"/>
    </w:rPr>
  </w:style>
  <w:style w:type="paragraph" w:styleId="a4">
    <w:name w:val="Balloon Text"/>
    <w:basedOn w:val="a"/>
    <w:link w:val="a5"/>
    <w:uiPriority w:val="99"/>
    <w:semiHidden/>
    <w:unhideWhenUsed/>
    <w:rsid w:val="0062628B"/>
    <w:rPr>
      <w:rFonts w:ascii="Tahoma" w:hAnsi="Tahoma" w:cs="Tahoma"/>
      <w:sz w:val="16"/>
      <w:szCs w:val="16"/>
    </w:rPr>
  </w:style>
  <w:style w:type="character" w:customStyle="1" w:styleId="a5">
    <w:name w:val="Текст выноски Знак"/>
    <w:basedOn w:val="a0"/>
    <w:link w:val="a4"/>
    <w:uiPriority w:val="99"/>
    <w:semiHidden/>
    <w:rsid w:val="0062628B"/>
    <w:rPr>
      <w:rFonts w:ascii="Tahoma" w:hAnsi="Tahoma" w:cs="Tahoma"/>
      <w:sz w:val="16"/>
      <w:szCs w:val="16"/>
    </w:rPr>
  </w:style>
  <w:style w:type="character" w:customStyle="1" w:styleId="FontStyle249">
    <w:name w:val="Font Style249"/>
    <w:basedOn w:val="a0"/>
    <w:uiPriority w:val="99"/>
    <w:rsid w:val="00F87830"/>
    <w:rPr>
      <w:rFonts w:ascii="Arial" w:hAnsi="Arial" w:cs="Arial"/>
      <w:color w:val="000000"/>
      <w:sz w:val="16"/>
      <w:szCs w:val="16"/>
    </w:rPr>
  </w:style>
  <w:style w:type="character" w:customStyle="1" w:styleId="FontStyle116">
    <w:name w:val="Font Style116"/>
    <w:basedOn w:val="a0"/>
    <w:uiPriority w:val="99"/>
    <w:rsid w:val="00F87830"/>
    <w:rPr>
      <w:rFonts w:ascii="Arial" w:hAnsi="Arial" w:cs="Arial"/>
      <w:color w:val="000000"/>
      <w:sz w:val="116"/>
      <w:szCs w:val="116"/>
    </w:rPr>
  </w:style>
  <w:style w:type="character" w:customStyle="1" w:styleId="FontStyle41">
    <w:name w:val="Font Style41"/>
    <w:basedOn w:val="a0"/>
    <w:uiPriority w:val="99"/>
    <w:rsid w:val="00F87830"/>
    <w:rPr>
      <w:rFonts w:ascii="Book Antiqua" w:hAnsi="Book Antiqua" w:cs="Book Antiqua"/>
      <w:color w:val="000000"/>
      <w:sz w:val="14"/>
      <w:szCs w:val="14"/>
    </w:rPr>
  </w:style>
  <w:style w:type="character" w:customStyle="1" w:styleId="FontStyle110">
    <w:name w:val="Font Style110"/>
    <w:basedOn w:val="a0"/>
    <w:uiPriority w:val="99"/>
    <w:rsid w:val="00C205B6"/>
    <w:rPr>
      <w:rFonts w:ascii="Arial" w:hAnsi="Arial" w:cs="Arial"/>
      <w:color w:val="000000"/>
      <w:sz w:val="18"/>
      <w:szCs w:val="18"/>
    </w:rPr>
  </w:style>
  <w:style w:type="character" w:customStyle="1" w:styleId="FontStyle51">
    <w:name w:val="Font Style51"/>
    <w:uiPriority w:val="99"/>
    <w:rsid w:val="00A327CF"/>
    <w:rPr>
      <w:rFonts w:ascii="Bookman Old Style" w:hAnsi="Bookman Old Style" w:cs="Bookman Old Style"/>
      <w:color w:val="000000"/>
      <w:spacing w:val="-10"/>
      <w:sz w:val="14"/>
      <w:szCs w:val="14"/>
    </w:rPr>
  </w:style>
  <w:style w:type="character" w:customStyle="1" w:styleId="FontStyle55">
    <w:name w:val="Font Style55"/>
    <w:uiPriority w:val="99"/>
    <w:rsid w:val="00A327CF"/>
    <w:rPr>
      <w:rFonts w:ascii="Bookman Old Style" w:hAnsi="Bookman Old Style" w:cs="Bookman Old Style"/>
      <w:color w:val="000000"/>
      <w:sz w:val="18"/>
      <w:szCs w:val="18"/>
    </w:rPr>
  </w:style>
  <w:style w:type="character" w:customStyle="1" w:styleId="FontStyle171">
    <w:name w:val="Font Style171"/>
    <w:uiPriority w:val="99"/>
    <w:rsid w:val="00A327CF"/>
    <w:rPr>
      <w:rFonts w:ascii="Arial" w:hAnsi="Arial" w:cs="Arial"/>
      <w:color w:val="000000"/>
      <w:sz w:val="18"/>
      <w:szCs w:val="18"/>
    </w:rPr>
  </w:style>
  <w:style w:type="character" w:customStyle="1" w:styleId="searchresult">
    <w:name w:val="search_result"/>
    <w:basedOn w:val="a0"/>
    <w:rsid w:val="007E14B2"/>
  </w:style>
  <w:style w:type="character" w:customStyle="1" w:styleId="FontStyle90">
    <w:name w:val="Font Style90"/>
    <w:basedOn w:val="a0"/>
    <w:uiPriority w:val="99"/>
    <w:rsid w:val="007E6CA4"/>
    <w:rPr>
      <w:rFonts w:ascii="Bookman Old Style" w:hAnsi="Bookman Old Style" w:cs="Bookman Old Style"/>
      <w:b/>
      <w:bCs/>
      <w:color w:val="000000"/>
      <w:sz w:val="24"/>
      <w:szCs w:val="24"/>
    </w:rPr>
  </w:style>
  <w:style w:type="paragraph" w:customStyle="1" w:styleId="Default">
    <w:name w:val="Default"/>
    <w:rsid w:val="007E6CA4"/>
    <w:pPr>
      <w:autoSpaceDE w:val="0"/>
      <w:autoSpaceDN w:val="0"/>
      <w:adjustRightInd w:val="0"/>
      <w:spacing w:after="0" w:line="240" w:lineRule="auto"/>
    </w:pPr>
    <w:rPr>
      <w:rFonts w:ascii="Cambria" w:hAnsi="Cambria" w:cs="Cambria"/>
      <w:color w:val="000000"/>
      <w:sz w:val="24"/>
      <w:szCs w:val="24"/>
    </w:rPr>
  </w:style>
  <w:style w:type="character" w:customStyle="1" w:styleId="FontStyle86">
    <w:name w:val="Font Style86"/>
    <w:basedOn w:val="a0"/>
    <w:uiPriority w:val="99"/>
    <w:rsid w:val="007E6CA4"/>
    <w:rPr>
      <w:rFonts w:ascii="Bookman Old Style" w:hAnsi="Bookman Old Style" w:cs="Bookman Old Style"/>
      <w:b/>
      <w:bCs/>
      <w:color w:val="000000"/>
      <w:sz w:val="22"/>
      <w:szCs w:val="22"/>
    </w:rPr>
  </w:style>
  <w:style w:type="character" w:customStyle="1" w:styleId="FontStyle87">
    <w:name w:val="Font Style87"/>
    <w:basedOn w:val="a0"/>
    <w:uiPriority w:val="99"/>
    <w:rsid w:val="007E6CA4"/>
    <w:rPr>
      <w:rFonts w:ascii="Bookman Old Style" w:hAnsi="Bookman Old Style" w:cs="Bookman Old Style"/>
      <w:color w:val="000000"/>
      <w:sz w:val="26"/>
      <w:szCs w:val="26"/>
    </w:rPr>
  </w:style>
  <w:style w:type="paragraph" w:styleId="a6">
    <w:name w:val="header"/>
    <w:basedOn w:val="a"/>
    <w:link w:val="a7"/>
    <w:uiPriority w:val="99"/>
    <w:unhideWhenUsed/>
    <w:rsid w:val="00B77919"/>
    <w:pPr>
      <w:tabs>
        <w:tab w:val="center" w:pos="4677"/>
        <w:tab w:val="right" w:pos="9355"/>
      </w:tabs>
    </w:pPr>
  </w:style>
  <w:style w:type="character" w:customStyle="1" w:styleId="a7">
    <w:name w:val="Верхний колонтитул Знак"/>
    <w:basedOn w:val="a0"/>
    <w:link w:val="a6"/>
    <w:uiPriority w:val="99"/>
    <w:rsid w:val="00B77919"/>
    <w:rPr>
      <w:rFonts w:hAnsi="Arial" w:cs="Arial"/>
      <w:sz w:val="24"/>
      <w:szCs w:val="24"/>
    </w:rPr>
  </w:style>
  <w:style w:type="paragraph" w:styleId="a8">
    <w:name w:val="footer"/>
    <w:basedOn w:val="a"/>
    <w:link w:val="a9"/>
    <w:uiPriority w:val="99"/>
    <w:unhideWhenUsed/>
    <w:rsid w:val="00B77919"/>
    <w:pPr>
      <w:tabs>
        <w:tab w:val="center" w:pos="4677"/>
        <w:tab w:val="right" w:pos="9355"/>
      </w:tabs>
    </w:pPr>
  </w:style>
  <w:style w:type="character" w:customStyle="1" w:styleId="a9">
    <w:name w:val="Нижний колонтитул Знак"/>
    <w:basedOn w:val="a0"/>
    <w:link w:val="a8"/>
    <w:uiPriority w:val="99"/>
    <w:rsid w:val="00B77919"/>
    <w:rPr>
      <w:rFonts w:hAnsi="Arial" w:cs="Arial"/>
      <w:sz w:val="24"/>
      <w:szCs w:val="24"/>
    </w:rPr>
  </w:style>
  <w:style w:type="character" w:customStyle="1" w:styleId="10">
    <w:name w:val="Заголовок 1 Знак"/>
    <w:basedOn w:val="a0"/>
    <w:link w:val="1"/>
    <w:uiPriority w:val="9"/>
    <w:rsid w:val="007166AF"/>
    <w:rPr>
      <w:rFonts w:asciiTheme="majorHAnsi" w:eastAsiaTheme="majorEastAsia" w:hAnsiTheme="majorHAnsi" w:cstheme="majorBidi"/>
      <w:color w:val="365F91" w:themeColor="accent1" w:themeShade="BF"/>
      <w:sz w:val="32"/>
      <w:szCs w:val="32"/>
    </w:rPr>
  </w:style>
  <w:style w:type="paragraph" w:styleId="aa">
    <w:name w:val="TOC Heading"/>
    <w:basedOn w:val="1"/>
    <w:next w:val="a"/>
    <w:uiPriority w:val="39"/>
    <w:unhideWhenUsed/>
    <w:qFormat/>
    <w:rsid w:val="007166AF"/>
    <w:pPr>
      <w:widowControl/>
      <w:autoSpaceDE/>
      <w:autoSpaceDN/>
      <w:adjustRightInd/>
      <w:spacing w:line="259" w:lineRule="auto"/>
      <w:outlineLvl w:val="9"/>
    </w:pPr>
    <w:rPr>
      <w:lang w:val="en-US" w:eastAsia="en-US"/>
    </w:rPr>
  </w:style>
  <w:style w:type="paragraph" w:customStyle="1" w:styleId="Style40">
    <w:name w:val="Style40"/>
    <w:basedOn w:val="a"/>
    <w:uiPriority w:val="99"/>
    <w:rsid w:val="002114B0"/>
    <w:rPr>
      <w:rFonts w:ascii="Arial Unicode MS" w:eastAsia="Times New Roman" w:hAnsi="Calibri" w:cs="Arial Unicode MS"/>
    </w:rPr>
  </w:style>
  <w:style w:type="character" w:customStyle="1" w:styleId="FontStyle124">
    <w:name w:val="Font Style124"/>
    <w:rsid w:val="002114B0"/>
    <w:rPr>
      <w:rFonts w:ascii="Arial" w:hAnsi="Arial"/>
      <w:b/>
      <w:color w:val="000000"/>
      <w:sz w:val="22"/>
    </w:rPr>
  </w:style>
  <w:style w:type="character" w:customStyle="1" w:styleId="FontStyle169">
    <w:name w:val="Font Style169"/>
    <w:rsid w:val="00B82FB0"/>
    <w:rPr>
      <w:rFonts w:ascii="Arial" w:hAnsi="Arial"/>
      <w:color w:val="000000"/>
      <w:sz w:val="18"/>
    </w:rPr>
  </w:style>
  <w:style w:type="paragraph" w:styleId="11">
    <w:name w:val="toc 1"/>
    <w:basedOn w:val="a"/>
    <w:next w:val="a"/>
    <w:autoRedefine/>
    <w:uiPriority w:val="39"/>
    <w:unhideWhenUsed/>
    <w:rsid w:val="008613B2"/>
    <w:pPr>
      <w:spacing w:after="100"/>
    </w:pPr>
  </w:style>
  <w:style w:type="paragraph" w:styleId="21">
    <w:name w:val="toc 2"/>
    <w:basedOn w:val="a"/>
    <w:next w:val="a"/>
    <w:autoRedefine/>
    <w:uiPriority w:val="39"/>
    <w:unhideWhenUsed/>
    <w:rsid w:val="008613B2"/>
    <w:pPr>
      <w:spacing w:after="100"/>
      <w:ind w:left="240"/>
    </w:pPr>
  </w:style>
  <w:style w:type="paragraph" w:styleId="3">
    <w:name w:val="toc 3"/>
    <w:basedOn w:val="a"/>
    <w:next w:val="a"/>
    <w:autoRedefine/>
    <w:uiPriority w:val="39"/>
    <w:unhideWhenUsed/>
    <w:rsid w:val="008613B2"/>
    <w:pPr>
      <w:spacing w:after="100"/>
      <w:ind w:left="480"/>
    </w:pPr>
  </w:style>
  <w:style w:type="paragraph" w:styleId="ab">
    <w:name w:val="Revision"/>
    <w:hidden/>
    <w:uiPriority w:val="99"/>
    <w:semiHidden/>
    <w:rsid w:val="005E4BBD"/>
    <w:pPr>
      <w:spacing w:after="0" w:line="240" w:lineRule="auto"/>
    </w:pPr>
    <w:rPr>
      <w:rFonts w:hAnsi="Arial" w:cs="Arial"/>
      <w:sz w:val="24"/>
      <w:szCs w:val="24"/>
    </w:rPr>
  </w:style>
  <w:style w:type="character" w:styleId="ac">
    <w:name w:val="annotation reference"/>
    <w:basedOn w:val="a0"/>
    <w:uiPriority w:val="99"/>
    <w:semiHidden/>
    <w:unhideWhenUsed/>
    <w:rsid w:val="005E4BBD"/>
    <w:rPr>
      <w:sz w:val="16"/>
      <w:szCs w:val="16"/>
    </w:rPr>
  </w:style>
  <w:style w:type="paragraph" w:styleId="ad">
    <w:name w:val="annotation text"/>
    <w:basedOn w:val="a"/>
    <w:link w:val="ae"/>
    <w:uiPriority w:val="99"/>
    <w:semiHidden/>
    <w:unhideWhenUsed/>
    <w:rsid w:val="005E4BBD"/>
    <w:rPr>
      <w:sz w:val="20"/>
      <w:szCs w:val="20"/>
    </w:rPr>
  </w:style>
  <w:style w:type="character" w:customStyle="1" w:styleId="ae">
    <w:name w:val="Текст примечания Знак"/>
    <w:basedOn w:val="a0"/>
    <w:link w:val="ad"/>
    <w:uiPriority w:val="99"/>
    <w:semiHidden/>
    <w:rsid w:val="005E4BBD"/>
    <w:rPr>
      <w:rFonts w:hAnsi="Arial" w:cs="Arial"/>
      <w:sz w:val="20"/>
      <w:szCs w:val="20"/>
    </w:rPr>
  </w:style>
  <w:style w:type="paragraph" w:styleId="af">
    <w:name w:val="annotation subject"/>
    <w:basedOn w:val="ad"/>
    <w:next w:val="ad"/>
    <w:link w:val="af0"/>
    <w:uiPriority w:val="99"/>
    <w:semiHidden/>
    <w:unhideWhenUsed/>
    <w:rsid w:val="005E4BBD"/>
    <w:rPr>
      <w:b/>
      <w:bCs/>
    </w:rPr>
  </w:style>
  <w:style w:type="character" w:customStyle="1" w:styleId="af0">
    <w:name w:val="Тема примечания Знак"/>
    <w:basedOn w:val="ae"/>
    <w:link w:val="af"/>
    <w:uiPriority w:val="99"/>
    <w:semiHidden/>
    <w:rsid w:val="005E4BBD"/>
    <w:rPr>
      <w:rFonts w:hAnsi="Arial" w:cs="Arial"/>
      <w:b/>
      <w:bCs/>
      <w:sz w:val="20"/>
      <w:szCs w:val="20"/>
    </w:rPr>
  </w:style>
  <w:style w:type="table" w:styleId="af1">
    <w:name w:val="Table Grid"/>
    <w:basedOn w:val="a1"/>
    <w:uiPriority w:val="59"/>
    <w:rsid w:val="00DE0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8">
    <w:name w:val="Font Style98"/>
    <w:uiPriority w:val="99"/>
    <w:rsid w:val="00286E29"/>
    <w:rPr>
      <w:rFonts w:ascii="Arial" w:hAnsi="Arial" w:cs="Arial"/>
      <w:i/>
      <w:iCs/>
      <w:color w:val="000000"/>
      <w:sz w:val="16"/>
      <w:szCs w:val="16"/>
    </w:rPr>
  </w:style>
  <w:style w:type="table" w:customStyle="1" w:styleId="TableNormal1">
    <w:name w:val="Table Normal1"/>
    <w:uiPriority w:val="2"/>
    <w:semiHidden/>
    <w:unhideWhenUsed/>
    <w:qFormat/>
    <w:rsid w:val="004F0300"/>
    <w:pPr>
      <w:widowControl w:val="0"/>
      <w:autoSpaceDE w:val="0"/>
      <w:autoSpaceDN w:val="0"/>
      <w:spacing w:after="0" w:line="240" w:lineRule="auto"/>
    </w:pPr>
    <w:rPr>
      <w:rFonts w:asciiTheme="minorHAnsi"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F0300"/>
    <w:pPr>
      <w:adjustRightInd/>
    </w:pPr>
    <w:rPr>
      <w:rFonts w:ascii="Cambria" w:eastAsia="Cambria" w:hAnsi="Cambria" w:cs="Cambria"/>
      <w:sz w:val="22"/>
      <w:szCs w:val="22"/>
      <w:lang w:val="en-US" w:eastAsia="en-US"/>
    </w:rPr>
  </w:style>
  <w:style w:type="paragraph" w:customStyle="1" w:styleId="Style39">
    <w:name w:val="Style39"/>
    <w:basedOn w:val="a"/>
    <w:uiPriority w:val="99"/>
    <w:rsid w:val="002F253D"/>
  </w:style>
  <w:style w:type="character" w:customStyle="1" w:styleId="FontStyle138">
    <w:name w:val="Font Style138"/>
    <w:basedOn w:val="a0"/>
    <w:uiPriority w:val="99"/>
    <w:rsid w:val="002F253D"/>
    <w:rPr>
      <w:rFonts w:ascii="Arial" w:hAnsi="Arial" w:cs="Arial"/>
      <w:b/>
      <w:bCs/>
      <w:color w:val="000000"/>
      <w:sz w:val="18"/>
      <w:szCs w:val="18"/>
    </w:rPr>
  </w:style>
  <w:style w:type="character" w:customStyle="1" w:styleId="af2">
    <w:name w:val="Подпись к картинке_"/>
    <w:basedOn w:val="a0"/>
    <w:link w:val="af3"/>
    <w:rsid w:val="002F253D"/>
    <w:rPr>
      <w:rFonts w:eastAsia="Arial" w:hAnsi="Arial" w:cs="Arial"/>
      <w:color w:val="515151"/>
      <w:sz w:val="14"/>
      <w:szCs w:val="14"/>
    </w:rPr>
  </w:style>
  <w:style w:type="paragraph" w:customStyle="1" w:styleId="af3">
    <w:name w:val="Подпись к картинке"/>
    <w:basedOn w:val="a"/>
    <w:link w:val="af2"/>
    <w:rsid w:val="002F253D"/>
    <w:pPr>
      <w:autoSpaceDE/>
      <w:autoSpaceDN/>
      <w:adjustRightInd/>
      <w:jc w:val="center"/>
    </w:pPr>
    <w:rPr>
      <w:rFonts w:eastAsia="Arial"/>
      <w:color w:val="515151"/>
      <w:sz w:val="14"/>
      <w:szCs w:val="14"/>
    </w:rPr>
  </w:style>
  <w:style w:type="character" w:customStyle="1" w:styleId="af4">
    <w:name w:val="Основной текст_"/>
    <w:basedOn w:val="a0"/>
    <w:link w:val="12"/>
    <w:rsid w:val="002F253D"/>
    <w:rPr>
      <w:rFonts w:eastAsia="Arial" w:hAnsi="Arial" w:cs="Arial"/>
      <w:color w:val="515151"/>
      <w:sz w:val="16"/>
      <w:szCs w:val="16"/>
    </w:rPr>
  </w:style>
  <w:style w:type="paragraph" w:customStyle="1" w:styleId="12">
    <w:name w:val="Основной текст1"/>
    <w:basedOn w:val="a"/>
    <w:link w:val="af4"/>
    <w:rsid w:val="002F253D"/>
    <w:pPr>
      <w:autoSpaceDE/>
      <w:autoSpaceDN/>
      <w:adjustRightInd/>
      <w:spacing w:line="264" w:lineRule="auto"/>
      <w:ind w:firstLine="400"/>
    </w:pPr>
    <w:rPr>
      <w:rFonts w:eastAsia="Arial"/>
      <w:color w:val="515151"/>
      <w:sz w:val="16"/>
      <w:szCs w:val="16"/>
    </w:rPr>
  </w:style>
  <w:style w:type="character" w:customStyle="1" w:styleId="22">
    <w:name w:val="Основной текст (2)_"/>
    <w:basedOn w:val="a0"/>
    <w:link w:val="23"/>
    <w:rsid w:val="00914CF2"/>
    <w:rPr>
      <w:rFonts w:eastAsia="Arial" w:hAnsi="Arial" w:cs="Arial"/>
      <w:color w:val="515151"/>
      <w:sz w:val="14"/>
      <w:szCs w:val="14"/>
    </w:rPr>
  </w:style>
  <w:style w:type="paragraph" w:customStyle="1" w:styleId="23">
    <w:name w:val="Основной текст (2)"/>
    <w:basedOn w:val="a"/>
    <w:link w:val="22"/>
    <w:rsid w:val="00914CF2"/>
    <w:pPr>
      <w:autoSpaceDE/>
      <w:autoSpaceDN/>
      <w:adjustRightInd/>
      <w:spacing w:after="80" w:line="269" w:lineRule="auto"/>
      <w:ind w:firstLine="440"/>
    </w:pPr>
    <w:rPr>
      <w:rFonts w:eastAsia="Arial"/>
      <w:color w:val="515151"/>
      <w:sz w:val="14"/>
      <w:szCs w:val="14"/>
    </w:rPr>
  </w:style>
  <w:style w:type="character" w:customStyle="1" w:styleId="20">
    <w:name w:val="Заголовок 2 Знак"/>
    <w:basedOn w:val="a0"/>
    <w:link w:val="2"/>
    <w:uiPriority w:val="9"/>
    <w:rsid w:val="00BF76B2"/>
    <w:rPr>
      <w:rFonts w:ascii="Times New Roman" w:eastAsia="Times New Roman" w:hAnsi="Times New Roman" w:cs="Times New Roman"/>
      <w:b/>
      <w:bCs/>
      <w:sz w:val="36"/>
      <w:szCs w:val="36"/>
    </w:rPr>
  </w:style>
  <w:style w:type="character" w:styleId="af5">
    <w:name w:val="page number"/>
    <w:rsid w:val="00BF76B2"/>
  </w:style>
  <w:style w:type="character" w:customStyle="1" w:styleId="af6">
    <w:name w:val="Другое_"/>
    <w:basedOn w:val="a0"/>
    <w:link w:val="af7"/>
    <w:rsid w:val="00BF76B2"/>
    <w:rPr>
      <w:rFonts w:eastAsia="Arial" w:hAnsi="Arial" w:cs="Arial"/>
      <w:sz w:val="20"/>
      <w:szCs w:val="20"/>
    </w:rPr>
  </w:style>
  <w:style w:type="paragraph" w:customStyle="1" w:styleId="af7">
    <w:name w:val="Другое"/>
    <w:basedOn w:val="a"/>
    <w:link w:val="af6"/>
    <w:rsid w:val="00BF76B2"/>
    <w:pPr>
      <w:autoSpaceDE/>
      <w:autoSpaceDN/>
      <w:adjustRightInd/>
      <w:spacing w:after="80"/>
    </w:pPr>
    <w:rPr>
      <w:rFonts w:eastAsia="Arial"/>
      <w:sz w:val="20"/>
      <w:szCs w:val="20"/>
    </w:rPr>
  </w:style>
  <w:style w:type="character" w:customStyle="1" w:styleId="af8">
    <w:name w:val="Оглавление_"/>
    <w:basedOn w:val="a0"/>
    <w:link w:val="af9"/>
    <w:rsid w:val="00BF76B2"/>
    <w:rPr>
      <w:rFonts w:eastAsia="Arial" w:hAnsi="Arial" w:cs="Arial"/>
      <w:color w:val="515151"/>
      <w:sz w:val="16"/>
      <w:szCs w:val="16"/>
    </w:rPr>
  </w:style>
  <w:style w:type="paragraph" w:customStyle="1" w:styleId="af9">
    <w:name w:val="Оглавление"/>
    <w:basedOn w:val="a"/>
    <w:link w:val="af8"/>
    <w:rsid w:val="00BF76B2"/>
    <w:pPr>
      <w:autoSpaceDE/>
      <w:autoSpaceDN/>
      <w:adjustRightInd/>
      <w:spacing w:after="60"/>
      <w:ind w:firstLine="200"/>
    </w:pPr>
    <w:rPr>
      <w:rFonts w:eastAsia="Arial"/>
      <w:color w:val="515151"/>
      <w:sz w:val="16"/>
      <w:szCs w:val="16"/>
    </w:rPr>
  </w:style>
  <w:style w:type="paragraph" w:customStyle="1" w:styleId="Style33">
    <w:name w:val="Style33"/>
    <w:basedOn w:val="a"/>
    <w:uiPriority w:val="99"/>
    <w:rsid w:val="00BF76B2"/>
  </w:style>
  <w:style w:type="paragraph" w:customStyle="1" w:styleId="Style35">
    <w:name w:val="Style35"/>
    <w:basedOn w:val="a"/>
    <w:uiPriority w:val="99"/>
    <w:rsid w:val="00BF76B2"/>
  </w:style>
  <w:style w:type="paragraph" w:customStyle="1" w:styleId="Style36">
    <w:name w:val="Style36"/>
    <w:basedOn w:val="a"/>
    <w:uiPriority w:val="99"/>
    <w:rsid w:val="00BF76B2"/>
  </w:style>
  <w:style w:type="paragraph" w:customStyle="1" w:styleId="Style37">
    <w:name w:val="Style37"/>
    <w:basedOn w:val="a"/>
    <w:uiPriority w:val="99"/>
    <w:rsid w:val="00BF76B2"/>
  </w:style>
  <w:style w:type="paragraph" w:customStyle="1" w:styleId="Style41">
    <w:name w:val="Style41"/>
    <w:basedOn w:val="a"/>
    <w:uiPriority w:val="99"/>
    <w:rsid w:val="00BF76B2"/>
  </w:style>
  <w:style w:type="paragraph" w:customStyle="1" w:styleId="Style42">
    <w:name w:val="Style42"/>
    <w:basedOn w:val="a"/>
    <w:uiPriority w:val="99"/>
    <w:rsid w:val="00BF76B2"/>
  </w:style>
  <w:style w:type="paragraph" w:customStyle="1" w:styleId="Style43">
    <w:name w:val="Style43"/>
    <w:basedOn w:val="a"/>
    <w:uiPriority w:val="99"/>
    <w:rsid w:val="00BF76B2"/>
  </w:style>
  <w:style w:type="character" w:customStyle="1" w:styleId="FontStyle136">
    <w:name w:val="Font Style136"/>
    <w:basedOn w:val="a0"/>
    <w:uiPriority w:val="99"/>
    <w:rsid w:val="00BF76B2"/>
    <w:rPr>
      <w:rFonts w:ascii="Arial" w:hAnsi="Arial" w:cs="Arial"/>
      <w:b/>
      <w:bCs/>
      <w:color w:val="000000"/>
      <w:sz w:val="22"/>
      <w:szCs w:val="22"/>
    </w:rPr>
  </w:style>
  <w:style w:type="character" w:customStyle="1" w:styleId="FontStyle140">
    <w:name w:val="Font Style140"/>
    <w:basedOn w:val="a0"/>
    <w:uiPriority w:val="99"/>
    <w:rsid w:val="00BF76B2"/>
    <w:rPr>
      <w:rFonts w:ascii="Arial" w:hAnsi="Arial" w:cs="Arial"/>
      <w:color w:val="000000"/>
      <w:sz w:val="14"/>
      <w:szCs w:val="14"/>
    </w:rPr>
  </w:style>
  <w:style w:type="character" w:customStyle="1" w:styleId="FontStyle141">
    <w:name w:val="Font Style141"/>
    <w:basedOn w:val="a0"/>
    <w:uiPriority w:val="99"/>
    <w:rsid w:val="00BF76B2"/>
    <w:rPr>
      <w:rFonts w:ascii="Arial" w:hAnsi="Arial" w:cs="Arial"/>
      <w:color w:val="000000"/>
      <w:sz w:val="22"/>
      <w:szCs w:val="22"/>
    </w:rPr>
  </w:style>
  <w:style w:type="character" w:customStyle="1" w:styleId="FontStyle142">
    <w:name w:val="Font Style142"/>
    <w:basedOn w:val="a0"/>
    <w:uiPriority w:val="99"/>
    <w:rsid w:val="00BF76B2"/>
    <w:rPr>
      <w:rFonts w:ascii="Arial" w:hAnsi="Arial" w:cs="Arial"/>
      <w:color w:val="000000"/>
      <w:spacing w:val="10"/>
      <w:sz w:val="18"/>
      <w:szCs w:val="18"/>
    </w:rPr>
  </w:style>
  <w:style w:type="character" w:customStyle="1" w:styleId="FontStyle143">
    <w:name w:val="Font Style143"/>
    <w:basedOn w:val="a0"/>
    <w:uiPriority w:val="99"/>
    <w:rsid w:val="00BF76B2"/>
    <w:rPr>
      <w:rFonts w:ascii="Arial" w:hAnsi="Arial" w:cs="Arial"/>
      <w:i/>
      <w:iCs/>
      <w:color w:val="000000"/>
      <w:sz w:val="18"/>
      <w:szCs w:val="18"/>
    </w:rPr>
  </w:style>
  <w:style w:type="character" w:customStyle="1" w:styleId="13">
    <w:name w:val="Заголовок №1_"/>
    <w:basedOn w:val="a0"/>
    <w:link w:val="14"/>
    <w:rsid w:val="00BF76B2"/>
    <w:rPr>
      <w:rFonts w:eastAsia="Arial" w:hAnsi="Arial" w:cs="Arial"/>
      <w:b/>
      <w:bCs/>
      <w:color w:val="2B2B2B"/>
      <w:sz w:val="32"/>
      <w:szCs w:val="32"/>
    </w:rPr>
  </w:style>
  <w:style w:type="paragraph" w:customStyle="1" w:styleId="14">
    <w:name w:val="Заголовок №1"/>
    <w:basedOn w:val="a"/>
    <w:link w:val="13"/>
    <w:rsid w:val="00BF76B2"/>
    <w:pPr>
      <w:autoSpaceDE/>
      <w:autoSpaceDN/>
      <w:adjustRightInd/>
      <w:spacing w:line="264" w:lineRule="auto"/>
      <w:outlineLvl w:val="0"/>
    </w:pPr>
    <w:rPr>
      <w:rFonts w:eastAsia="Arial"/>
      <w:b/>
      <w:bCs/>
      <w:color w:val="2B2B2B"/>
      <w:sz w:val="32"/>
      <w:szCs w:val="32"/>
    </w:rPr>
  </w:style>
  <w:style w:type="paragraph" w:customStyle="1" w:styleId="headertext">
    <w:name w:val="headertext"/>
    <w:basedOn w:val="a"/>
    <w:rsid w:val="00BF76B2"/>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24">
    <w:name w:val="Заголовок №2_"/>
    <w:basedOn w:val="a0"/>
    <w:link w:val="25"/>
    <w:rsid w:val="00BF76B2"/>
    <w:rPr>
      <w:rFonts w:eastAsia="Arial" w:hAnsi="Arial" w:cs="Arial"/>
      <w:b/>
      <w:bCs/>
      <w:color w:val="2B2B2B"/>
      <w:sz w:val="20"/>
      <w:szCs w:val="20"/>
    </w:rPr>
  </w:style>
  <w:style w:type="paragraph" w:customStyle="1" w:styleId="25">
    <w:name w:val="Заголовок №2"/>
    <w:basedOn w:val="a"/>
    <w:link w:val="24"/>
    <w:rsid w:val="00BF76B2"/>
    <w:pPr>
      <w:autoSpaceDE/>
      <w:autoSpaceDN/>
      <w:adjustRightInd/>
      <w:spacing w:after="190"/>
      <w:ind w:firstLine="210"/>
      <w:outlineLvl w:val="1"/>
    </w:pPr>
    <w:rPr>
      <w:rFonts w:eastAsia="Arial"/>
      <w:b/>
      <w:bCs/>
      <w:color w:val="2B2B2B"/>
      <w:sz w:val="20"/>
      <w:szCs w:val="20"/>
    </w:rPr>
  </w:style>
  <w:style w:type="character" w:customStyle="1" w:styleId="afa">
    <w:name w:val="Подпись к таблице_"/>
    <w:basedOn w:val="a0"/>
    <w:link w:val="afb"/>
    <w:rsid w:val="00BF76B2"/>
    <w:rPr>
      <w:rFonts w:eastAsia="Arial" w:hAnsi="Arial" w:cs="Arial"/>
      <w:color w:val="515151"/>
      <w:sz w:val="14"/>
      <w:szCs w:val="14"/>
    </w:rPr>
  </w:style>
  <w:style w:type="paragraph" w:customStyle="1" w:styleId="afb">
    <w:name w:val="Подпись к таблице"/>
    <w:basedOn w:val="a"/>
    <w:link w:val="afa"/>
    <w:rsid w:val="00BF76B2"/>
    <w:pPr>
      <w:autoSpaceDE/>
      <w:autoSpaceDN/>
      <w:adjustRightInd/>
    </w:pPr>
    <w:rPr>
      <w:rFonts w:eastAsia="Arial"/>
      <w:color w:val="515151"/>
      <w:sz w:val="14"/>
      <w:szCs w:val="14"/>
    </w:rPr>
  </w:style>
  <w:style w:type="character" w:customStyle="1" w:styleId="afc">
    <w:name w:val="Сноска_"/>
    <w:basedOn w:val="a0"/>
    <w:link w:val="afd"/>
    <w:rsid w:val="00BF76B2"/>
    <w:rPr>
      <w:rFonts w:eastAsia="Arial" w:hAnsi="Arial" w:cs="Arial"/>
      <w:color w:val="515151"/>
      <w:sz w:val="16"/>
      <w:szCs w:val="16"/>
    </w:rPr>
  </w:style>
  <w:style w:type="paragraph" w:customStyle="1" w:styleId="afd">
    <w:name w:val="Сноска"/>
    <w:basedOn w:val="a"/>
    <w:link w:val="afc"/>
    <w:rsid w:val="00BF76B2"/>
    <w:pPr>
      <w:autoSpaceDE/>
      <w:autoSpaceDN/>
      <w:adjustRightInd/>
      <w:spacing w:after="80" w:line="259" w:lineRule="auto"/>
      <w:ind w:left="1480"/>
    </w:pPr>
    <w:rPr>
      <w:rFonts w:eastAsia="Arial"/>
      <w:color w:val="515151"/>
      <w:sz w:val="16"/>
      <w:szCs w:val="16"/>
    </w:rPr>
  </w:style>
  <w:style w:type="character" w:customStyle="1" w:styleId="4">
    <w:name w:val="Заголовок №4_"/>
    <w:basedOn w:val="a0"/>
    <w:link w:val="40"/>
    <w:rsid w:val="00BF76B2"/>
    <w:rPr>
      <w:rFonts w:eastAsia="Arial" w:hAnsi="Arial" w:cs="Arial"/>
      <w:b/>
      <w:bCs/>
      <w:sz w:val="20"/>
      <w:szCs w:val="20"/>
    </w:rPr>
  </w:style>
  <w:style w:type="paragraph" w:customStyle="1" w:styleId="40">
    <w:name w:val="Заголовок №4"/>
    <w:basedOn w:val="a"/>
    <w:link w:val="4"/>
    <w:rsid w:val="00BF76B2"/>
    <w:pPr>
      <w:autoSpaceDE/>
      <w:autoSpaceDN/>
      <w:adjustRightInd/>
      <w:spacing w:after="160"/>
      <w:outlineLvl w:val="3"/>
    </w:pPr>
    <w:rPr>
      <w:rFonts w:eastAsia="Arial"/>
      <w:b/>
      <w:bCs/>
      <w:sz w:val="20"/>
      <w:szCs w:val="20"/>
    </w:rPr>
  </w:style>
  <w:style w:type="paragraph" w:styleId="afe">
    <w:name w:val="List Paragraph"/>
    <w:basedOn w:val="a"/>
    <w:uiPriority w:val="34"/>
    <w:qFormat/>
    <w:rsid w:val="001E1C31"/>
    <w:pPr>
      <w:ind w:left="720"/>
      <w:contextualSpacing/>
    </w:pPr>
  </w:style>
  <w:style w:type="paragraph" w:styleId="aff">
    <w:name w:val="footnote text"/>
    <w:basedOn w:val="a"/>
    <w:link w:val="aff0"/>
    <w:uiPriority w:val="99"/>
    <w:semiHidden/>
    <w:unhideWhenUsed/>
    <w:rsid w:val="00004364"/>
    <w:rPr>
      <w:sz w:val="20"/>
      <w:szCs w:val="20"/>
    </w:rPr>
  </w:style>
  <w:style w:type="character" w:customStyle="1" w:styleId="aff0">
    <w:name w:val="Текст сноски Знак"/>
    <w:basedOn w:val="a0"/>
    <w:link w:val="aff"/>
    <w:uiPriority w:val="99"/>
    <w:semiHidden/>
    <w:rsid w:val="00004364"/>
    <w:rPr>
      <w:rFonts w:hAnsi="Arial" w:cs="Arial"/>
      <w:sz w:val="20"/>
      <w:szCs w:val="20"/>
    </w:rPr>
  </w:style>
  <w:style w:type="character" w:styleId="aff1">
    <w:name w:val="footnote reference"/>
    <w:basedOn w:val="a0"/>
    <w:uiPriority w:val="99"/>
    <w:semiHidden/>
    <w:unhideWhenUsed/>
    <w:rsid w:val="00004364"/>
    <w:rPr>
      <w:vertAlign w:val="superscript"/>
    </w:rPr>
  </w:style>
  <w:style w:type="character" w:styleId="aff2">
    <w:name w:val="Placeholder Text"/>
    <w:basedOn w:val="a0"/>
    <w:uiPriority w:val="99"/>
    <w:semiHidden/>
    <w:rsid w:val="00547E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8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iso.org/obp"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image" Target="media/image7.emf"/><Relationship Id="rId46"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png"/><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emf"/><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http://www.electropedia.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4.emf"/><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272F7-78AA-491B-8125-E75AE6280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101</Pages>
  <Words>38522</Words>
  <Characters>219581</Characters>
  <Application>Microsoft Office Word</Application>
  <DocSecurity>0</DocSecurity>
  <Lines>1829</Lines>
  <Paragraphs>515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CEN/TC 312</vt:lpstr>
      <vt:lpstr>CEN/TC 312</vt:lpstr>
    </vt:vector>
  </TitlesOfParts>
  <Company>Reanimator Extreme Edition</Company>
  <LinksUpToDate>false</LinksUpToDate>
  <CharactersWithSpaces>257588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CEN/TC 312</dc:title>
  <dc:creator>vansop</dc:creator>
  <cp:keywords>CEN/TC 312</cp:keywords>
  <cp:lastModifiedBy>Alan</cp:lastModifiedBy>
  <cp:revision>122</cp:revision>
  <dcterms:created xsi:type="dcterms:W3CDTF">2022-11-12T04:19:00Z</dcterms:created>
  <dcterms:modified xsi:type="dcterms:W3CDTF">2023-05-19T09:54:00Z</dcterms:modified>
</cp:coreProperties>
</file>